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35"/>
        <w:jc w:val="center"/>
        <w:spacing w:line="480" w:lineRule="auto"/>
        <w:rPr>
          <w:rFonts w:hint="eastAsia" w:ascii="宋体" w:hAnsi="宋体"/>
          <w:b/>
          <w:spacing w:val="40"/>
          <w:sz w:val="24"/>
          <w:szCs w:val="24"/>
        </w:rPr>
      </w:pPr>
      <w:r>
        <w:rPr>
          <w:rFonts w:hint="eastAsia" w:ascii="宋体" w:hAnsi="宋体"/>
          <w:b/>
          <w:spacing w:val="40"/>
          <w:sz w:val="24"/>
          <w:szCs w:val="24"/>
        </w:rPr>
      </w:r>
      <w:r/>
    </w:p>
    <w:p>
      <w:pPr>
        <w:pStyle w:val="735"/>
        <w:jc w:val="center"/>
        <w:spacing w:before="120" w:after="120" w:line="360" w:lineRule="auto"/>
        <w:rPr>
          <w:rFonts w:ascii="宋体" w:hAnsi="宋体"/>
          <w:b/>
          <w:bCs/>
          <w:spacing w:val="40"/>
          <w:sz w:val="72"/>
          <w:szCs w:val="72"/>
        </w:rPr>
      </w:pPr>
      <w:r>
        <w:rPr>
          <w:rFonts w:hint="eastAsia" w:ascii="宋体" w:hAnsi="宋体"/>
          <w:b/>
          <w:spacing w:val="40"/>
          <w:sz w:val="72"/>
          <w:szCs w:val="72"/>
        </w:rPr>
        <w:t xml:space="preserve">苏州工业园区政府采购</w:t>
      </w:r>
      <w:r>
        <w:rPr>
          <w:rFonts w:ascii="宋体" w:hAnsi="宋体"/>
          <w:b/>
          <w:bCs/>
          <w:spacing w:val="40"/>
          <w:sz w:val="72"/>
          <w:szCs w:val="72"/>
        </w:rPr>
      </w:r>
      <w:r/>
    </w:p>
    <w:p>
      <w:pPr>
        <w:pStyle w:val="735"/>
        <w:jc w:val="center"/>
        <w:spacing w:before="120" w:after="120" w:line="360" w:lineRule="auto"/>
        <w:rPr>
          <w:rFonts w:hint="eastAsia" w:ascii="宋体" w:hAnsi="宋体"/>
          <w:b/>
          <w:spacing w:val="20"/>
          <w:sz w:val="72"/>
          <w:szCs w:val="72"/>
        </w:rPr>
      </w:pPr>
      <w:r>
        <w:rPr>
          <w:rFonts w:hint="eastAsia" w:ascii="宋体" w:hAnsi="宋体"/>
          <w:b/>
          <w:spacing w:val="40"/>
          <w:sz w:val="72"/>
          <w:szCs w:val="72"/>
        </w:rPr>
        <w:t xml:space="preserve">竞争性磋商</w:t>
      </w:r>
      <w:r>
        <w:rPr>
          <w:rFonts w:hint="eastAsia" w:ascii="宋体" w:hAnsi="宋体"/>
          <w:b/>
          <w:spacing w:val="20"/>
          <w:sz w:val="72"/>
          <w:szCs w:val="72"/>
        </w:rPr>
        <w:t xml:space="preserve">文件</w:t>
      </w:r>
      <w:r>
        <w:rPr>
          <w:rFonts w:hint="eastAsia" w:ascii="宋体" w:hAnsi="宋体"/>
          <w:b/>
          <w:spacing w:val="20"/>
          <w:sz w:val="72"/>
          <w:szCs w:val="72"/>
        </w:rPr>
      </w:r>
      <w:r/>
    </w:p>
    <w:p>
      <w:pPr>
        <w:pStyle w:val="783"/>
        <w:rPr>
          <w:sz w:val="32"/>
          <w:szCs w:val="32"/>
        </w:rPr>
      </w:pPr>
      <w:r>
        <w:rPr>
          <w:sz w:val="32"/>
          <w:szCs w:val="32"/>
        </w:rPr>
      </w:r>
      <w:r/>
    </w:p>
    <w:p>
      <w:pPr>
        <w:pStyle w:val="783"/>
        <w:rPr>
          <w:sz w:val="32"/>
          <w:szCs w:val="32"/>
        </w:rPr>
      </w:pPr>
      <w:r>
        <w:rPr>
          <w:sz w:val="32"/>
          <w:szCs w:val="32"/>
        </w:rPr>
      </w:r>
      <w:r/>
    </w:p>
    <w:p>
      <w:pPr>
        <w:pStyle w:val="783"/>
        <w:rPr>
          <w:sz w:val="32"/>
          <w:szCs w:val="32"/>
        </w:rPr>
      </w:pPr>
      <w:r>
        <w:rPr>
          <w:sz w:val="32"/>
          <w:szCs w:val="32"/>
        </w:rPr>
      </w:r>
      <w:r/>
    </w:p>
    <w:p>
      <w:pPr>
        <w:pStyle w:val="783"/>
        <w:rPr>
          <w:sz w:val="32"/>
          <w:szCs w:val="32"/>
        </w:rPr>
      </w:pPr>
      <w:r>
        <w:rPr>
          <w:sz w:val="32"/>
          <w:szCs w:val="32"/>
        </w:rPr>
      </w:r>
      <w:r/>
    </w:p>
    <w:p>
      <w:pPr>
        <w:pStyle w:val="783"/>
        <w:rPr>
          <w:sz w:val="32"/>
          <w:szCs w:val="32"/>
        </w:rPr>
      </w:pPr>
      <w:r>
        <w:rPr>
          <w:sz w:val="32"/>
          <w:szCs w:val="32"/>
        </w:rPr>
      </w:r>
      <w:r/>
    </w:p>
    <w:p>
      <w:pPr>
        <w:pStyle w:val="735"/>
        <w:ind w:firstLine="1285"/>
        <w:spacing w:line="360" w:lineRule="auto"/>
        <w:tabs>
          <w:tab w:val="left" w:pos="709" w:leader="none"/>
        </w:tabs>
        <w:rPr>
          <w:rFonts w:hint="eastAsia" w:ascii="宋体" w:hAnsi="宋体"/>
          <w:b/>
          <w:sz w:val="32"/>
          <w:szCs w:val="32"/>
        </w:rPr>
      </w:pPr>
      <w:r>
        <w:rPr>
          <w:rFonts w:hint="eastAsia" w:ascii="宋体" w:hAnsi="宋体"/>
          <w:b/>
          <w:sz w:val="32"/>
          <w:szCs w:val="32"/>
        </w:rPr>
        <w:t xml:space="preserve">采购编号：JSZC-320591-CSXC-C2026-0013</w:t>
      </w:r>
      <w:r>
        <w:rPr>
          <w:rFonts w:hint="eastAsia" w:ascii="宋体" w:hAnsi="宋体"/>
          <w:b/>
          <w:sz w:val="32"/>
          <w:szCs w:val="32"/>
        </w:rPr>
      </w:r>
      <w:r/>
    </w:p>
    <w:p>
      <w:pPr>
        <w:pStyle w:val="735"/>
        <w:ind w:firstLine="1285"/>
        <w:spacing w:line="360" w:lineRule="auto"/>
        <w:tabs>
          <w:tab w:val="left" w:pos="709" w:leader="none"/>
        </w:tabs>
        <w:rPr>
          <w:rFonts w:hint="eastAsia" w:ascii="宋体" w:hAnsi="宋体"/>
          <w:b/>
          <w:sz w:val="32"/>
          <w:szCs w:val="32"/>
        </w:rPr>
      </w:pPr>
      <w:r>
        <w:rPr>
          <w:rFonts w:hint="eastAsia" w:ascii="宋体" w:hAnsi="宋体"/>
          <w:b/>
          <w:sz w:val="32"/>
          <w:szCs w:val="32"/>
        </w:rPr>
        <w:t xml:space="preserve">采购内容：唯亭街道未动迁地块环境整治</w:t>
      </w:r>
      <w:r>
        <w:rPr>
          <w:rFonts w:hint="eastAsia" w:ascii="宋体" w:hAnsi="宋体"/>
          <w:b/>
          <w:sz w:val="32"/>
          <w:szCs w:val="32"/>
        </w:rPr>
      </w:r>
      <w:r/>
    </w:p>
    <w:p>
      <w:pPr>
        <w:pStyle w:val="735"/>
        <w:ind w:firstLine="1285"/>
        <w:spacing w:line="360" w:lineRule="auto"/>
        <w:tabs>
          <w:tab w:val="left" w:pos="709" w:leader="none"/>
        </w:tabs>
        <w:rPr>
          <w:rFonts w:hint="eastAsia" w:ascii="宋体" w:hAnsi="宋体"/>
          <w:b/>
          <w:sz w:val="32"/>
          <w:szCs w:val="32"/>
        </w:rPr>
      </w:pPr>
      <w:r>
        <w:rPr>
          <w:rFonts w:hint="eastAsia" w:ascii="宋体" w:hAnsi="宋体"/>
          <w:b/>
          <w:sz w:val="32"/>
          <w:szCs w:val="32"/>
        </w:rPr>
        <w:t xml:space="preserve">采 购 人：苏州工业园区唯亭街道办事处</w:t>
      </w:r>
      <w:r>
        <w:rPr>
          <w:rFonts w:hint="eastAsia" w:ascii="宋体" w:hAnsi="宋体"/>
          <w:b/>
          <w:sz w:val="32"/>
          <w:szCs w:val="32"/>
        </w:rPr>
      </w:r>
      <w:r/>
    </w:p>
    <w:p>
      <w:pPr>
        <w:pStyle w:val="735"/>
        <w:ind w:firstLine="1285"/>
        <w:spacing w:line="360" w:lineRule="auto"/>
        <w:tabs>
          <w:tab w:val="left" w:pos="709" w:leader="none"/>
        </w:tabs>
        <w:rPr>
          <w:rFonts w:ascii="宋体" w:hAnsi="宋体"/>
          <w:b/>
          <w:sz w:val="32"/>
          <w:szCs w:val="32"/>
        </w:rPr>
      </w:pPr>
      <w:r>
        <w:rPr>
          <w:rFonts w:hint="eastAsia" w:ascii="宋体" w:hAnsi="宋体"/>
          <w:b/>
          <w:sz w:val="32"/>
          <w:szCs w:val="32"/>
        </w:rPr>
        <w:t xml:space="preserve">项目类别：工程类</w:t>
      </w:r>
      <w:r>
        <w:rPr>
          <w:rFonts w:ascii="宋体" w:hAnsi="宋体"/>
          <w:b/>
          <w:sz w:val="32"/>
          <w:szCs w:val="32"/>
        </w:rPr>
      </w:r>
      <w:r/>
    </w:p>
    <w:p>
      <w:pPr>
        <w:pStyle w:val="735"/>
        <w:ind w:firstLine="964"/>
        <w:spacing w:line="360" w:lineRule="auto"/>
        <w:tabs>
          <w:tab w:val="left" w:pos="709" w:leader="none"/>
        </w:tabs>
        <w:rPr>
          <w:rFonts w:ascii="宋体" w:hAnsi="宋体"/>
          <w:b/>
          <w:sz w:val="32"/>
          <w:szCs w:val="32"/>
        </w:rPr>
      </w:pPr>
      <w:r>
        <w:rPr>
          <w:rFonts w:ascii="宋体" w:hAnsi="宋体"/>
          <w:b/>
          <w:sz w:val="32"/>
          <w:szCs w:val="32"/>
        </w:rPr>
      </w:r>
      <w:r/>
    </w:p>
    <w:p>
      <w:pPr>
        <w:pStyle w:val="735"/>
        <w:rPr>
          <w:rFonts w:ascii="宋体" w:hAnsi="宋体"/>
          <w:b/>
          <w:sz w:val="32"/>
          <w:szCs w:val="32"/>
        </w:rPr>
      </w:pPr>
      <w:r>
        <w:rPr>
          <w:rFonts w:ascii="宋体" w:hAnsi="宋体"/>
          <w:b/>
          <w:sz w:val="32"/>
          <w:szCs w:val="32"/>
        </w:rPr>
      </w:r>
      <w:r/>
    </w:p>
    <w:p>
      <w:pPr>
        <w:pStyle w:val="735"/>
        <w:jc w:val="center"/>
        <w:rPr>
          <w:rFonts w:ascii="宋体" w:hAnsi="宋体"/>
          <w:b/>
          <w:sz w:val="32"/>
          <w:szCs w:val="32"/>
        </w:rPr>
      </w:pPr>
      <w:r>
        <w:rPr>
          <w:rFonts w:ascii="宋体" w:hAnsi="宋体"/>
          <w:b/>
          <w:sz w:val="32"/>
          <w:szCs w:val="32"/>
        </w:rPr>
      </w:r>
      <w:r/>
    </w:p>
    <w:p>
      <w:pPr>
        <w:pStyle w:val="735"/>
        <w:jc w:val="center"/>
        <w:spacing w:line="360" w:lineRule="auto"/>
        <w:rPr>
          <w:rFonts w:ascii="宋体" w:hAnsi="宋体"/>
          <w:b/>
          <w:sz w:val="32"/>
          <w:szCs w:val="32"/>
        </w:rPr>
      </w:pPr>
      <w:r>
        <w:rPr>
          <w:rFonts w:hint="eastAsia" w:ascii="宋体" w:hAnsi="宋体"/>
          <w:b/>
          <w:sz w:val="32"/>
          <w:szCs w:val="32"/>
        </w:rPr>
        <w:t xml:space="preserve">江苏协诚工程咨询有限公司</w:t>
      </w:r>
      <w:r>
        <w:rPr>
          <w:rFonts w:ascii="宋体" w:hAnsi="宋体"/>
          <w:b/>
          <w:sz w:val="32"/>
          <w:szCs w:val="32"/>
        </w:rPr>
      </w:r>
      <w:r/>
    </w:p>
    <w:p>
      <w:pPr>
        <w:pStyle w:val="735"/>
        <w:jc w:val="center"/>
        <w:spacing w:line="360" w:lineRule="auto"/>
        <w:rPr>
          <w:rFonts w:hint="eastAsia" w:ascii="宋体" w:hAnsi="宋体"/>
          <w:b/>
          <w:sz w:val="32"/>
          <w:szCs w:val="32"/>
        </w:rPr>
        <w:sectPr>
          <w:headerReference w:type="default" r:id="rId9"/>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宋体" w:hAnsi="宋体"/>
          <w:b/>
          <w:sz w:val="32"/>
          <w:szCs w:val="32"/>
        </w:rPr>
        <w:t xml:space="preserve">二○二六年</w:t>
      </w:r>
      <w:r>
        <w:rPr>
          <w:rFonts w:hint="eastAsia" w:ascii="宋体" w:hAnsi="宋体"/>
          <w:b/>
          <w:sz w:val="32"/>
          <w:szCs w:val="32"/>
          <w:lang w:val="en-US" w:eastAsia="zh-CN"/>
        </w:rPr>
        <w:t xml:space="preserve">四</w:t>
      </w:r>
      <w:r>
        <w:rPr>
          <w:rFonts w:hint="eastAsia" w:ascii="宋体" w:hAnsi="宋体"/>
          <w:b/>
          <w:sz w:val="32"/>
          <w:szCs w:val="32"/>
        </w:rPr>
        <w:t xml:space="preserve">月</w:t>
      </w:r>
      <w:r>
        <w:rPr>
          <w:rFonts w:hint="eastAsia" w:ascii="宋体" w:hAnsi="宋体"/>
          <w:b/>
          <w:sz w:val="32"/>
          <w:szCs w:val="32"/>
        </w:rPr>
      </w:r>
      <w:r/>
    </w:p>
    <w:p>
      <w:pPr>
        <w:pStyle w:val="735"/>
        <w:jc w:val="center"/>
        <w:spacing w:before="120" w:after="120" w:line="360" w:lineRule="auto"/>
        <w:rPr>
          <w:b/>
          <w:bCs/>
          <w:sz w:val="24"/>
          <w:szCs w:val="24"/>
        </w:rPr>
      </w:pPr>
      <w:r>
        <w:rPr>
          <w:rFonts w:ascii="宋体" w:hAnsi="宋体"/>
          <w:b/>
          <w:bCs/>
          <w:sz w:val="24"/>
          <w:szCs w:val="24"/>
        </w:rPr>
        <w:t xml:space="preserve">目录</w:t>
      </w:r>
      <w:r>
        <w:rPr>
          <w:b/>
          <w:bCs/>
          <w:sz w:val="24"/>
          <w:szCs w:val="24"/>
        </w:rPr>
      </w:r>
      <w:r/>
    </w:p>
    <w:p>
      <w:pPr>
        <w:pStyle w:val="764"/>
        <w:ind w:firstLine="480"/>
        <w:tabs>
          <w:tab w:val="right" w:pos="8306" w:leader="dot"/>
        </w:tabs>
        <w:rPr>
          <w:szCs w:val="24"/>
        </w:rPr>
      </w:pPr>
      <w:r>
        <w:rPr>
          <w:szCs w:val="24"/>
        </w:rPr>
        <w:fldChar w:fldCharType="begin"/>
      </w:r>
      <w:r>
        <w:rPr>
          <w:szCs w:val="24"/>
        </w:rPr>
        <w:instrText xml:space="preserve">TOC \o "1-1" \h \u </w:instrText>
      </w:r>
      <w:r>
        <w:rPr>
          <w:szCs w:val="24"/>
        </w:rPr>
        <w:fldChar w:fldCharType="separate"/>
      </w:r>
      <w:r>
        <w:rPr>
          <w:szCs w:val="24"/>
        </w:rPr>
        <w:fldChar w:fldCharType="begin"/>
      </w:r>
      <w:r>
        <w:rPr>
          <w:szCs w:val="24"/>
        </w:rPr>
        <w:instrText xml:space="preserve"> HYPERLINK \l _Toc9950 </w:instrText>
      </w:r>
      <w:r>
        <w:rPr>
          <w:szCs w:val="24"/>
        </w:rPr>
        <w:fldChar w:fldCharType="separate"/>
      </w:r>
      <w:r>
        <w:rPr>
          <w:rFonts w:hint="eastAsia" w:ascii="宋体" w:hAnsi="宋体"/>
          <w:szCs w:val="24"/>
        </w:rPr>
        <w:t xml:space="preserve">一、竞争性磋商公告</w:t>
      </w:r>
      <w:r>
        <w:rPr>
          <w:szCs w:val="24"/>
        </w:rPr>
        <w:tab/>
      </w:r>
      <w:r>
        <w:rPr>
          <w:szCs w:val="24"/>
        </w:rPr>
        <w:fldChar w:fldCharType="begin"/>
      </w:r>
      <w:r>
        <w:rPr>
          <w:szCs w:val="24"/>
        </w:rPr>
        <w:instrText xml:space="preserve"> PAGEREF _Toc9950 \h </w:instrText>
      </w:r>
      <w:r>
        <w:rPr>
          <w:szCs w:val="24"/>
        </w:rPr>
        <w:fldChar w:fldCharType="separate"/>
      </w:r>
      <w:r>
        <w:rPr>
          <w:szCs w:val="24"/>
        </w:rPr>
        <w:t xml:space="preserve">4</w:t>
      </w:r>
      <w:r>
        <w:rPr>
          <w:szCs w:val="24"/>
        </w:rPr>
        <w:fldChar w:fldCharType="end"/>
      </w:r>
      <w:r>
        <w:rPr>
          <w:szCs w:val="24"/>
        </w:rPr>
        <w:fldChar w:fldCharType="end"/>
      </w:r>
      <w:r>
        <w:rPr>
          <w:szCs w:val="24"/>
        </w:rPr>
      </w:r>
      <w:r/>
    </w:p>
    <w:p>
      <w:pPr>
        <w:pStyle w:val="764"/>
        <w:ind w:firstLine="480"/>
        <w:tabs>
          <w:tab w:val="right" w:pos="8306" w:leader="dot"/>
        </w:tabs>
        <w:rPr>
          <w:szCs w:val="24"/>
        </w:rPr>
      </w:pPr>
      <w:r>
        <w:rPr>
          <w:szCs w:val="24"/>
        </w:rPr>
        <w:fldChar w:fldCharType="begin"/>
      </w:r>
      <w:r>
        <w:rPr>
          <w:szCs w:val="24"/>
        </w:rPr>
        <w:instrText xml:space="preserve"> HYPERLINK \l _Toc18491 </w:instrText>
      </w:r>
      <w:r>
        <w:rPr>
          <w:szCs w:val="24"/>
        </w:rPr>
        <w:fldChar w:fldCharType="separate"/>
      </w:r>
      <w:r>
        <w:rPr>
          <w:rFonts w:hint="eastAsia"/>
          <w:szCs w:val="24"/>
        </w:rPr>
        <w:t xml:space="preserve">二、供应商须知</w:t>
      </w:r>
      <w:r>
        <w:rPr>
          <w:szCs w:val="24"/>
        </w:rPr>
        <w:tab/>
      </w:r>
      <w:r>
        <w:rPr>
          <w:szCs w:val="24"/>
        </w:rPr>
        <w:fldChar w:fldCharType="begin"/>
      </w:r>
      <w:r>
        <w:rPr>
          <w:szCs w:val="24"/>
        </w:rPr>
        <w:instrText xml:space="preserve"> PAGEREF _Toc18491 \h </w:instrText>
      </w:r>
      <w:r>
        <w:rPr>
          <w:szCs w:val="24"/>
        </w:rPr>
        <w:fldChar w:fldCharType="separate"/>
      </w:r>
      <w:r>
        <w:rPr>
          <w:szCs w:val="24"/>
        </w:rPr>
        <w:t xml:space="preserve">8</w:t>
      </w:r>
      <w:r>
        <w:rPr>
          <w:szCs w:val="24"/>
        </w:rPr>
        <w:fldChar w:fldCharType="end"/>
      </w:r>
      <w:r>
        <w:rPr>
          <w:szCs w:val="24"/>
        </w:rPr>
        <w:fldChar w:fldCharType="end"/>
      </w:r>
      <w:r>
        <w:rPr>
          <w:szCs w:val="24"/>
        </w:rPr>
      </w:r>
      <w:r/>
    </w:p>
    <w:p>
      <w:pPr>
        <w:pStyle w:val="764"/>
        <w:ind w:firstLine="480"/>
        <w:tabs>
          <w:tab w:val="right" w:pos="8306" w:leader="dot"/>
        </w:tabs>
        <w:rPr>
          <w:szCs w:val="24"/>
        </w:rPr>
      </w:pPr>
      <w:r>
        <w:rPr>
          <w:szCs w:val="24"/>
        </w:rPr>
        <w:fldChar w:fldCharType="begin"/>
      </w:r>
      <w:r>
        <w:rPr>
          <w:szCs w:val="24"/>
        </w:rPr>
        <w:instrText xml:space="preserve"> HYPERLINK \l _Toc18454 </w:instrText>
      </w:r>
      <w:r>
        <w:rPr>
          <w:szCs w:val="24"/>
        </w:rPr>
        <w:fldChar w:fldCharType="separate"/>
      </w:r>
      <w:r>
        <w:rPr>
          <w:rFonts w:hint="eastAsia"/>
          <w:szCs w:val="24"/>
        </w:rPr>
        <w:t xml:space="preserve">三、竞争性磋商文件</w:t>
      </w:r>
      <w:r>
        <w:rPr>
          <w:szCs w:val="24"/>
        </w:rPr>
        <w:tab/>
      </w:r>
      <w:r>
        <w:rPr>
          <w:szCs w:val="24"/>
        </w:rPr>
        <w:fldChar w:fldCharType="begin"/>
      </w:r>
      <w:r>
        <w:rPr>
          <w:szCs w:val="24"/>
        </w:rPr>
        <w:instrText xml:space="preserve"> PAGEREF _Toc18454 \h </w:instrText>
      </w:r>
      <w:r>
        <w:rPr>
          <w:szCs w:val="24"/>
        </w:rPr>
        <w:fldChar w:fldCharType="separate"/>
      </w:r>
      <w:r>
        <w:rPr>
          <w:szCs w:val="24"/>
        </w:rPr>
        <w:t xml:space="preserve">20</w:t>
      </w:r>
      <w:r>
        <w:rPr>
          <w:szCs w:val="24"/>
        </w:rPr>
        <w:fldChar w:fldCharType="end"/>
      </w:r>
      <w:r>
        <w:rPr>
          <w:szCs w:val="24"/>
        </w:rPr>
        <w:fldChar w:fldCharType="end"/>
      </w:r>
      <w:r>
        <w:rPr>
          <w:szCs w:val="24"/>
        </w:rPr>
      </w:r>
      <w:r/>
    </w:p>
    <w:p>
      <w:pPr>
        <w:pStyle w:val="764"/>
        <w:ind w:firstLine="480"/>
        <w:tabs>
          <w:tab w:val="right" w:pos="8306" w:leader="dot"/>
        </w:tabs>
        <w:rPr>
          <w:szCs w:val="24"/>
        </w:rPr>
      </w:pPr>
      <w:r>
        <w:rPr>
          <w:szCs w:val="24"/>
        </w:rPr>
        <w:fldChar w:fldCharType="begin"/>
      </w:r>
      <w:r>
        <w:rPr>
          <w:szCs w:val="24"/>
        </w:rPr>
        <w:instrText xml:space="preserve"> HYPERLINK \l _Toc9698 </w:instrText>
      </w:r>
      <w:r>
        <w:rPr>
          <w:szCs w:val="24"/>
        </w:rPr>
        <w:fldChar w:fldCharType="separate"/>
      </w:r>
      <w:r>
        <w:rPr>
          <w:rFonts w:hint="eastAsia"/>
          <w:szCs w:val="24"/>
        </w:rPr>
        <w:t xml:space="preserve">四、评审方法及评分标准</w:t>
      </w:r>
      <w:r>
        <w:rPr>
          <w:szCs w:val="24"/>
        </w:rPr>
        <w:tab/>
      </w:r>
      <w:r>
        <w:rPr>
          <w:szCs w:val="24"/>
        </w:rPr>
        <w:fldChar w:fldCharType="begin"/>
      </w:r>
      <w:r>
        <w:rPr>
          <w:szCs w:val="24"/>
        </w:rPr>
        <w:instrText xml:space="preserve"> PAGEREF _Toc9698 \h </w:instrText>
      </w:r>
      <w:r>
        <w:rPr>
          <w:szCs w:val="24"/>
        </w:rPr>
        <w:fldChar w:fldCharType="separate"/>
      </w:r>
      <w:r>
        <w:rPr>
          <w:szCs w:val="24"/>
        </w:rPr>
        <w:t xml:space="preserve">24</w:t>
      </w:r>
      <w:r>
        <w:rPr>
          <w:szCs w:val="24"/>
        </w:rPr>
        <w:fldChar w:fldCharType="end"/>
      </w:r>
      <w:r>
        <w:rPr>
          <w:szCs w:val="24"/>
        </w:rPr>
        <w:fldChar w:fldCharType="end"/>
      </w:r>
      <w:r>
        <w:rPr>
          <w:szCs w:val="24"/>
        </w:rPr>
      </w:r>
      <w:r/>
    </w:p>
    <w:p>
      <w:pPr>
        <w:pStyle w:val="764"/>
        <w:ind w:firstLine="480"/>
        <w:tabs>
          <w:tab w:val="right" w:pos="8306" w:leader="dot"/>
        </w:tabs>
        <w:rPr>
          <w:szCs w:val="24"/>
        </w:rPr>
      </w:pPr>
      <w:r>
        <w:rPr>
          <w:szCs w:val="24"/>
        </w:rPr>
        <w:fldChar w:fldCharType="begin"/>
      </w:r>
      <w:r>
        <w:rPr>
          <w:szCs w:val="24"/>
        </w:rPr>
        <w:instrText xml:space="preserve"> HYPERLINK \l _Toc6357 </w:instrText>
      </w:r>
      <w:r>
        <w:rPr>
          <w:szCs w:val="24"/>
        </w:rPr>
        <w:fldChar w:fldCharType="separate"/>
      </w:r>
      <w:r>
        <w:rPr>
          <w:rFonts w:hint="eastAsia" w:ascii="宋体" w:hAnsi="宋体"/>
          <w:bCs/>
          <w:szCs w:val="24"/>
        </w:rPr>
        <w:t xml:space="preserve">五、</w:t>
      </w:r>
      <w:r>
        <w:rPr>
          <w:rFonts w:hint="eastAsia"/>
          <w:szCs w:val="24"/>
        </w:rPr>
        <w:t xml:space="preserve">合同主要条款及格式</w:t>
      </w:r>
      <w:r>
        <w:rPr>
          <w:szCs w:val="24"/>
        </w:rPr>
        <w:tab/>
      </w:r>
      <w:r>
        <w:rPr>
          <w:szCs w:val="24"/>
        </w:rPr>
        <w:fldChar w:fldCharType="begin"/>
      </w:r>
      <w:r>
        <w:rPr>
          <w:szCs w:val="24"/>
        </w:rPr>
        <w:instrText xml:space="preserve"> PAGEREF _Toc6357 \h </w:instrText>
      </w:r>
      <w:r>
        <w:rPr>
          <w:szCs w:val="24"/>
        </w:rPr>
        <w:fldChar w:fldCharType="separate"/>
      </w:r>
      <w:r>
        <w:rPr>
          <w:szCs w:val="24"/>
        </w:rPr>
        <w:t xml:space="preserve">29</w:t>
      </w:r>
      <w:r>
        <w:rPr>
          <w:szCs w:val="24"/>
        </w:rPr>
        <w:fldChar w:fldCharType="end"/>
      </w:r>
      <w:r>
        <w:rPr>
          <w:szCs w:val="24"/>
        </w:rPr>
        <w:fldChar w:fldCharType="end"/>
      </w:r>
      <w:r>
        <w:rPr>
          <w:szCs w:val="24"/>
        </w:rPr>
      </w:r>
      <w:r/>
    </w:p>
    <w:p>
      <w:pPr>
        <w:pStyle w:val="764"/>
        <w:ind w:firstLine="480"/>
        <w:tabs>
          <w:tab w:val="right" w:pos="8306" w:leader="dot"/>
        </w:tabs>
        <w:rPr>
          <w:szCs w:val="24"/>
        </w:rPr>
      </w:pPr>
      <w:r>
        <w:rPr>
          <w:szCs w:val="24"/>
        </w:rPr>
        <w:fldChar w:fldCharType="begin"/>
      </w:r>
      <w:r>
        <w:rPr>
          <w:szCs w:val="24"/>
        </w:rPr>
        <w:instrText xml:space="preserve"> HYPERLINK \l _Toc28077 </w:instrText>
      </w:r>
      <w:r>
        <w:rPr>
          <w:szCs w:val="24"/>
        </w:rPr>
        <w:fldChar w:fldCharType="separate"/>
      </w:r>
      <w:r>
        <w:rPr>
          <w:rFonts w:hint="eastAsia"/>
          <w:szCs w:val="24"/>
        </w:rPr>
        <w:t xml:space="preserve">六、响应文件格式</w:t>
      </w:r>
      <w:r>
        <w:rPr>
          <w:szCs w:val="24"/>
        </w:rPr>
        <w:tab/>
      </w:r>
      <w:r>
        <w:rPr>
          <w:szCs w:val="24"/>
        </w:rPr>
        <w:fldChar w:fldCharType="begin"/>
      </w:r>
      <w:r>
        <w:rPr>
          <w:szCs w:val="24"/>
        </w:rPr>
        <w:instrText xml:space="preserve"> PAGEREF _Toc28077 \h </w:instrText>
      </w:r>
      <w:r>
        <w:rPr>
          <w:szCs w:val="24"/>
        </w:rPr>
        <w:fldChar w:fldCharType="separate"/>
      </w:r>
      <w:r>
        <w:rPr>
          <w:szCs w:val="24"/>
        </w:rPr>
        <w:t xml:space="preserve">53</w:t>
      </w:r>
      <w:r>
        <w:rPr>
          <w:szCs w:val="24"/>
        </w:rPr>
        <w:fldChar w:fldCharType="end"/>
      </w:r>
      <w:r>
        <w:rPr>
          <w:szCs w:val="24"/>
        </w:rPr>
        <w:fldChar w:fldCharType="end"/>
      </w:r>
      <w:r>
        <w:rPr>
          <w:szCs w:val="24"/>
        </w:rPr>
      </w:r>
      <w:r/>
    </w:p>
    <w:p>
      <w:pPr>
        <w:pStyle w:val="783"/>
      </w:pPr>
      <w:r>
        <w:fldChar w:fldCharType="end"/>
      </w:r>
      <w:r/>
    </w:p>
    <w:p>
      <w:pPr>
        <w:pStyle w:val="783"/>
      </w:pPr>
      <w:r/>
      <w:r/>
    </w:p>
    <w:p>
      <w:pPr>
        <w:pStyle w:val="735"/>
        <w:tabs>
          <w:tab w:val="left" w:pos="315" w:leader="none"/>
          <w:tab w:val="center" w:pos="4153" w:leader="none"/>
        </w:tabs>
        <w:rPr>
          <w:rFonts w:ascii="宋体" w:hAnsi="宋体"/>
          <w:b/>
          <w:sz w:val="24"/>
          <w:szCs w:val="24"/>
        </w:rPr>
      </w:pPr>
      <w:r>
        <w:rPr>
          <w:rFonts w:ascii="宋体" w:hAnsi="宋体"/>
          <w:b/>
          <w:sz w:val="24"/>
          <w:szCs w:val="24"/>
        </w:rPr>
      </w:r>
      <w:r/>
    </w:p>
    <w:p>
      <w:pPr>
        <w:pStyle w:val="735"/>
        <w:tabs>
          <w:tab w:val="left" w:pos="315" w:leader="none"/>
          <w:tab w:val="center" w:pos="4153" w:leader="none"/>
        </w:tabs>
        <w:rPr>
          <w:rFonts w:ascii="宋体" w:hAnsi="宋体"/>
          <w:b/>
          <w:sz w:val="24"/>
          <w:szCs w:val="24"/>
        </w:rPr>
      </w:pPr>
      <w:r>
        <w:rPr>
          <w:rFonts w:ascii="宋体" w:hAnsi="宋体"/>
          <w:b/>
          <w:sz w:val="24"/>
          <w:szCs w:val="24"/>
        </w:rPr>
      </w:r>
      <w:r/>
    </w:p>
    <w:p>
      <w:pPr>
        <w:pStyle w:val="735"/>
        <w:tabs>
          <w:tab w:val="left" w:pos="315" w:leader="none"/>
          <w:tab w:val="center" w:pos="4153" w:leader="none"/>
        </w:tabs>
        <w:rPr>
          <w:rFonts w:ascii="宋体" w:hAnsi="宋体"/>
          <w:b/>
          <w:sz w:val="24"/>
          <w:szCs w:val="24"/>
        </w:rPr>
      </w:pPr>
      <w:r>
        <w:rPr>
          <w:rFonts w:ascii="宋体" w:hAnsi="宋体"/>
          <w:b/>
          <w:sz w:val="24"/>
          <w:szCs w:val="24"/>
        </w:rPr>
      </w:r>
      <w:r/>
    </w:p>
    <w:p>
      <w:pPr>
        <w:pStyle w:val="735"/>
        <w:tabs>
          <w:tab w:val="left" w:pos="315" w:leader="none"/>
          <w:tab w:val="center" w:pos="4153" w:leader="none"/>
        </w:tabs>
        <w:rPr>
          <w:rFonts w:ascii="宋体" w:hAnsi="宋体"/>
          <w:b/>
          <w:sz w:val="24"/>
          <w:szCs w:val="24"/>
        </w:rPr>
      </w:pPr>
      <w:r>
        <w:rPr>
          <w:rFonts w:ascii="宋体" w:hAnsi="宋体"/>
          <w:b/>
          <w:sz w:val="24"/>
          <w:szCs w:val="24"/>
        </w:rPr>
      </w:r>
      <w:r/>
    </w:p>
    <w:p>
      <w:pPr>
        <w:pStyle w:val="735"/>
        <w:tabs>
          <w:tab w:val="left" w:pos="315" w:leader="none"/>
          <w:tab w:val="center" w:pos="4153" w:leader="none"/>
        </w:tabs>
        <w:rPr>
          <w:rFonts w:ascii="宋体" w:hAnsi="宋体"/>
          <w:b/>
          <w:sz w:val="24"/>
          <w:szCs w:val="24"/>
        </w:rPr>
      </w:pPr>
      <w:r>
        <w:rPr>
          <w:rFonts w:ascii="宋体" w:hAnsi="宋体"/>
          <w:b/>
          <w:sz w:val="24"/>
          <w:szCs w:val="24"/>
        </w:rPr>
      </w:r>
      <w:r/>
    </w:p>
    <w:p>
      <w:pPr>
        <w:pStyle w:val="735"/>
        <w:tabs>
          <w:tab w:val="left" w:pos="315" w:leader="none"/>
          <w:tab w:val="center" w:pos="4153" w:leader="none"/>
        </w:tabs>
        <w:rPr>
          <w:rFonts w:ascii="宋体" w:hAnsi="宋体"/>
          <w:b/>
          <w:sz w:val="24"/>
          <w:szCs w:val="24"/>
        </w:rPr>
      </w:pPr>
      <w:r>
        <w:rPr>
          <w:rFonts w:ascii="宋体" w:hAnsi="宋体"/>
          <w:b/>
          <w:sz w:val="24"/>
          <w:szCs w:val="24"/>
        </w:rPr>
      </w:r>
      <w:r/>
    </w:p>
    <w:p>
      <w:pPr>
        <w:pStyle w:val="735"/>
        <w:tabs>
          <w:tab w:val="left" w:pos="315" w:leader="none"/>
          <w:tab w:val="center" w:pos="4153" w:leader="none"/>
        </w:tabs>
        <w:rPr>
          <w:rFonts w:ascii="宋体" w:hAnsi="宋体"/>
          <w:b/>
          <w:sz w:val="24"/>
          <w:szCs w:val="24"/>
        </w:rPr>
      </w:pPr>
      <w:r>
        <w:rPr>
          <w:rFonts w:ascii="宋体" w:hAnsi="宋体"/>
          <w:b/>
          <w:sz w:val="24"/>
          <w:szCs w:val="24"/>
        </w:rPr>
      </w:r>
      <w:r/>
    </w:p>
    <w:p>
      <w:pPr>
        <w:pStyle w:val="735"/>
        <w:tabs>
          <w:tab w:val="left" w:pos="315" w:leader="none"/>
          <w:tab w:val="center" w:pos="4153" w:leader="none"/>
        </w:tabs>
        <w:rPr>
          <w:rFonts w:ascii="宋体" w:hAnsi="宋体"/>
          <w:b/>
          <w:sz w:val="24"/>
          <w:szCs w:val="24"/>
        </w:rPr>
      </w:pPr>
      <w:r>
        <w:rPr>
          <w:rFonts w:ascii="宋体" w:hAnsi="宋体"/>
          <w:b/>
          <w:sz w:val="24"/>
          <w:szCs w:val="24"/>
        </w:rPr>
      </w:r>
      <w:r/>
    </w:p>
    <w:p>
      <w:pPr>
        <w:pStyle w:val="735"/>
        <w:jc w:val="center"/>
        <w:spacing w:before="120" w:after="120" w:line="360" w:lineRule="auto"/>
        <w:widowControl/>
        <w:rPr>
          <w:rFonts w:ascii="宋体" w:hAnsi="宋体"/>
          <w:b/>
          <w:bCs/>
          <w:spacing w:val="20"/>
          <w:sz w:val="24"/>
          <w:szCs w:val="24"/>
        </w:rPr>
      </w:pPr>
      <w:r>
        <w:rPr>
          <w:rFonts w:ascii="宋体" w:hAnsi="宋体"/>
          <w:sz w:val="24"/>
          <w:szCs w:val="24"/>
        </w:rPr>
        <w:br w:type="page" w:clear="all"/>
      </w:r>
      <w:bookmarkStart w:id="0" w:name="_Toc492294162"/>
      <w:r>
        <w:rPr>
          <w:rFonts w:ascii="宋体" w:hAnsi="宋体"/>
          <w:b/>
          <w:bCs/>
          <w:spacing w:val="20"/>
          <w:sz w:val="44"/>
          <w:szCs w:val="44"/>
        </w:rPr>
        <w:t xml:space="preserve">前附表</w:t>
      </w:r>
      <w:bookmarkEnd w:id="0"/>
      <w:r>
        <w:rPr>
          <w:rFonts w:ascii="宋体" w:hAnsi="宋体"/>
          <w:b/>
          <w:bCs/>
          <w:spacing w:val="20"/>
          <w:sz w:val="24"/>
          <w:szCs w:val="24"/>
        </w:rPr>
      </w:r>
      <w:r/>
    </w:p>
    <w:tbl>
      <w:tblPr>
        <w:tblW w:w="5093"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993"/>
        <w:gridCol w:w="2101"/>
        <w:gridCol w:w="5587"/>
      </w:tblGrid>
      <w:tr>
        <w:trPr>
          <w:trHeight w:val="39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2" w:type="dxa"/>
            <w:vAlign w:val="center"/>
            <w:textDirection w:val="lrTb"/>
            <w:noWrap w:val="false"/>
          </w:tcPr>
          <w:p>
            <w:pPr>
              <w:pStyle w:val="735"/>
              <w:jc w:val="center"/>
              <w:spacing w:before="60" w:after="60" w:line="400" w:lineRule="exact"/>
              <w:rPr>
                <w:rFonts w:ascii="宋体" w:hAnsi="宋体" w:cs="宋体"/>
                <w:sz w:val="24"/>
                <w:szCs w:val="24"/>
              </w:rPr>
            </w:pPr>
            <w:r>
              <w:rPr>
                <w:rFonts w:hint="eastAsia" w:ascii="宋体" w:hAnsi="宋体" w:cs="宋体"/>
                <w:sz w:val="24"/>
                <w:szCs w:val="24"/>
              </w:rPr>
              <w:t xml:space="preserve">序号</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0" w:type="dxa"/>
            <w:vAlign w:val="center"/>
            <w:textDirection w:val="lrTb"/>
            <w:noWrap w:val="false"/>
          </w:tcPr>
          <w:p>
            <w:pPr>
              <w:pStyle w:val="735"/>
              <w:jc w:val="center"/>
              <w:spacing w:before="60" w:after="60" w:line="400" w:lineRule="exact"/>
              <w:rPr>
                <w:rFonts w:ascii="宋体" w:hAnsi="宋体" w:cs="宋体"/>
                <w:sz w:val="24"/>
                <w:szCs w:val="24"/>
              </w:rPr>
            </w:pPr>
            <w:r>
              <w:rPr>
                <w:rFonts w:hint="eastAsia" w:ascii="宋体" w:hAnsi="宋体" w:cs="宋体"/>
                <w:sz w:val="24"/>
                <w:szCs w:val="24"/>
              </w:rPr>
              <w:t xml:space="preserve">名称</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17" w:type="dxa"/>
            <w:vAlign w:val="center"/>
            <w:textDirection w:val="lrTb"/>
            <w:noWrap w:val="false"/>
          </w:tcPr>
          <w:p>
            <w:pPr>
              <w:pStyle w:val="735"/>
              <w:jc w:val="center"/>
              <w:spacing w:before="60" w:after="60" w:line="400" w:lineRule="exact"/>
              <w:rPr>
                <w:rFonts w:ascii="宋体" w:hAnsi="宋体" w:cs="宋体"/>
                <w:sz w:val="24"/>
                <w:szCs w:val="24"/>
              </w:rPr>
            </w:pPr>
            <w:r>
              <w:rPr>
                <w:rFonts w:hint="eastAsia" w:ascii="宋体" w:hAnsi="宋体" w:cs="宋体"/>
                <w:sz w:val="24"/>
                <w:szCs w:val="24"/>
              </w:rPr>
              <w:t xml:space="preserve">内               容</w:t>
            </w:r>
            <w:r>
              <w:rPr>
                <w:rFonts w:ascii="宋体" w:hAnsi="宋体" w:cs="宋体"/>
                <w:sz w:val="24"/>
                <w:szCs w:val="24"/>
              </w:rPr>
            </w:r>
            <w:r/>
          </w:p>
        </w:tc>
      </w:tr>
      <w:tr>
        <w:trPr>
          <w:trHeight w:val="43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2" w:type="dxa"/>
            <w:vAlign w:val="center"/>
            <w:textDirection w:val="lrTb"/>
            <w:noWrap w:val="false"/>
          </w:tcPr>
          <w:p>
            <w:pPr>
              <w:pStyle w:val="735"/>
              <w:jc w:val="center"/>
              <w:spacing w:before="60" w:after="60" w:line="400" w:lineRule="exac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0" w:type="dxa"/>
            <w:vAlign w:val="center"/>
            <w:textDirection w:val="lrTb"/>
            <w:noWrap w:val="false"/>
          </w:tcPr>
          <w:p>
            <w:pPr>
              <w:pStyle w:val="735"/>
              <w:jc w:val="center"/>
              <w:spacing w:before="60" w:after="60" w:line="400" w:lineRule="exact"/>
              <w:rPr>
                <w:rFonts w:ascii="宋体" w:hAnsi="宋体" w:cs="宋体"/>
                <w:sz w:val="24"/>
                <w:szCs w:val="24"/>
              </w:rPr>
            </w:pPr>
            <w:r>
              <w:rPr>
                <w:rFonts w:hint="eastAsia" w:ascii="宋体" w:hAnsi="宋体" w:cs="宋体"/>
                <w:sz w:val="24"/>
                <w:szCs w:val="24"/>
              </w:rPr>
              <w:t xml:space="preserve">项目编号</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17" w:type="dxa"/>
            <w:vAlign w:val="center"/>
            <w:textDirection w:val="lrTb"/>
            <w:noWrap w:val="false"/>
          </w:tcPr>
          <w:p>
            <w:pPr>
              <w:pStyle w:val="735"/>
              <w:jc w:val="left"/>
              <w:spacing w:before="60" w:after="60" w:line="400" w:lineRule="exact"/>
              <w:rPr>
                <w:rFonts w:hint="eastAsia" w:ascii="宋体" w:hAnsi="宋体" w:cs="宋体"/>
                <w:sz w:val="24"/>
                <w:szCs w:val="24"/>
              </w:rPr>
            </w:pPr>
            <w:r>
              <w:rPr>
                <w:rFonts w:hint="eastAsia" w:ascii="宋体" w:hAnsi="宋体" w:cs="宋体"/>
                <w:sz w:val="24"/>
                <w:szCs w:val="24"/>
              </w:rPr>
              <w:t xml:space="preserve">JSZC-320591-CSXC-C2026-0013</w:t>
            </w:r>
            <w:r>
              <w:rPr>
                <w:rFonts w:hint="eastAsia" w:ascii="宋体" w:hAnsi="宋体" w:cs="宋体"/>
                <w:sz w:val="24"/>
                <w:szCs w:val="24"/>
              </w:rPr>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2" w:type="dxa"/>
            <w:vAlign w:val="center"/>
            <w:textDirection w:val="lrTb"/>
            <w:noWrap w:val="false"/>
          </w:tcPr>
          <w:p>
            <w:pPr>
              <w:pStyle w:val="735"/>
              <w:jc w:val="center"/>
              <w:spacing w:before="60" w:after="60" w:line="400" w:lineRule="exact"/>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0" w:type="dxa"/>
            <w:vAlign w:val="center"/>
            <w:textDirection w:val="lrTb"/>
            <w:noWrap w:val="false"/>
          </w:tcPr>
          <w:p>
            <w:pPr>
              <w:pStyle w:val="735"/>
              <w:jc w:val="center"/>
              <w:spacing w:before="60" w:after="60" w:line="400" w:lineRule="exact"/>
              <w:rPr>
                <w:rFonts w:ascii="宋体" w:hAnsi="宋体" w:cs="宋体"/>
                <w:sz w:val="24"/>
                <w:szCs w:val="24"/>
              </w:rPr>
            </w:pPr>
            <w:r>
              <w:rPr>
                <w:rFonts w:hint="eastAsia" w:ascii="宋体" w:hAnsi="宋体" w:cs="宋体"/>
                <w:sz w:val="24"/>
                <w:szCs w:val="24"/>
              </w:rPr>
              <w:t xml:space="preserve">项目名称</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17" w:type="dxa"/>
            <w:vAlign w:val="center"/>
            <w:textDirection w:val="lrTb"/>
            <w:noWrap w:val="false"/>
          </w:tcPr>
          <w:p>
            <w:pPr>
              <w:pStyle w:val="735"/>
              <w:spacing w:before="60" w:after="60" w:line="400" w:lineRule="exact"/>
              <w:rPr>
                <w:rFonts w:ascii="宋体" w:hAnsi="宋体" w:cs="宋体"/>
                <w:sz w:val="24"/>
                <w:szCs w:val="24"/>
              </w:rPr>
            </w:pPr>
            <w:r>
              <w:rPr>
                <w:rFonts w:hint="eastAsia" w:ascii="宋体" w:hAnsi="宋体" w:cs="宋体"/>
                <w:sz w:val="24"/>
                <w:szCs w:val="24"/>
              </w:rPr>
              <w:t xml:space="preserve">唯亭街道未动迁地块环境整治</w:t>
            </w:r>
            <w:r>
              <w:rPr>
                <w:rFonts w:ascii="宋体" w:hAnsi="宋体" w:cs="宋体"/>
                <w:sz w:val="24"/>
                <w:szCs w:val="24"/>
              </w:rPr>
            </w:r>
            <w:r/>
          </w:p>
        </w:tc>
      </w:tr>
      <w:tr>
        <w:trPr>
          <w:trHeight w:val="117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2" w:type="dxa"/>
            <w:vAlign w:val="center"/>
            <w:textDirection w:val="lrTb"/>
            <w:noWrap w:val="false"/>
          </w:tcPr>
          <w:p>
            <w:pPr>
              <w:pStyle w:val="735"/>
              <w:jc w:val="center"/>
              <w:spacing w:before="60" w:after="60" w:line="400" w:lineRule="exact"/>
              <w:tabs>
                <w:tab w:val="left" w:pos="252" w:leader="none"/>
              </w:tabs>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0" w:type="dxa"/>
            <w:vAlign w:val="center"/>
            <w:textDirection w:val="lrTb"/>
            <w:noWrap w:val="false"/>
          </w:tcPr>
          <w:p>
            <w:pPr>
              <w:pStyle w:val="735"/>
              <w:jc w:val="center"/>
              <w:spacing w:before="60" w:after="60" w:line="400" w:lineRule="exact"/>
              <w:rPr>
                <w:rFonts w:ascii="宋体" w:hAnsi="宋体" w:cs="宋体"/>
                <w:sz w:val="24"/>
                <w:szCs w:val="24"/>
              </w:rPr>
            </w:pPr>
            <w:r>
              <w:rPr>
                <w:rFonts w:hint="eastAsia" w:ascii="宋体" w:hAnsi="宋体" w:cs="宋体"/>
                <w:sz w:val="24"/>
                <w:szCs w:val="24"/>
              </w:rPr>
              <w:t xml:space="preserve">采购代理机构</w:t>
            </w:r>
            <w:r>
              <w:rPr>
                <w:rFonts w:ascii="宋体" w:hAnsi="宋体" w:cs="宋体"/>
                <w:sz w:val="24"/>
                <w:szCs w:val="24"/>
              </w:rPr>
            </w:r>
            <w:r/>
          </w:p>
          <w:p>
            <w:pPr>
              <w:pStyle w:val="735"/>
              <w:jc w:val="center"/>
              <w:spacing w:before="60" w:after="60" w:line="400" w:lineRule="exact"/>
              <w:rPr>
                <w:rFonts w:ascii="宋体" w:hAnsi="宋体" w:cs="宋体"/>
                <w:sz w:val="24"/>
                <w:szCs w:val="24"/>
              </w:rPr>
            </w:pPr>
            <w:r>
              <w:rPr>
                <w:rFonts w:hint="eastAsia" w:ascii="宋体" w:hAnsi="宋体" w:cs="宋体"/>
                <w:sz w:val="24"/>
                <w:szCs w:val="24"/>
              </w:rPr>
              <w:t xml:space="preserve">名称及地址</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17" w:type="dxa"/>
            <w:vAlign w:val="center"/>
            <w:textDirection w:val="lrTb"/>
            <w:noWrap w:val="false"/>
          </w:tcPr>
          <w:p>
            <w:pPr>
              <w:pStyle w:val="735"/>
              <w:jc w:val="left"/>
              <w:spacing w:before="60" w:after="60" w:line="400" w:lineRule="exact"/>
              <w:rPr>
                <w:rFonts w:ascii="宋体" w:hAnsi="宋体" w:cs="宋体"/>
                <w:sz w:val="24"/>
                <w:szCs w:val="24"/>
              </w:rPr>
            </w:pPr>
            <w:r>
              <w:rPr>
                <w:rFonts w:hint="eastAsia" w:ascii="宋体" w:hAnsi="宋体" w:cs="宋体"/>
                <w:sz w:val="24"/>
                <w:szCs w:val="24"/>
              </w:rPr>
              <w:t xml:space="preserve">名称：江苏协诚工程咨询有限公司</w:t>
            </w:r>
            <w:r>
              <w:rPr>
                <w:rFonts w:ascii="宋体" w:hAnsi="宋体" w:cs="宋体"/>
                <w:sz w:val="24"/>
                <w:szCs w:val="24"/>
              </w:rPr>
            </w:r>
            <w:r/>
          </w:p>
          <w:p>
            <w:pPr>
              <w:pStyle w:val="735"/>
              <w:jc w:val="left"/>
              <w:spacing w:before="60" w:after="60" w:line="400" w:lineRule="exact"/>
              <w:rPr>
                <w:rFonts w:ascii="宋体" w:hAnsi="宋体" w:cs="宋体"/>
                <w:sz w:val="24"/>
                <w:szCs w:val="24"/>
              </w:rPr>
            </w:pPr>
            <w:r>
              <w:rPr>
                <w:rFonts w:hint="eastAsia" w:ascii="宋体" w:hAnsi="宋体" w:cs="宋体"/>
                <w:sz w:val="24"/>
                <w:szCs w:val="24"/>
              </w:rPr>
              <w:t xml:space="preserve">联系地址：苏州工业园区苏州大道西1号世纪金融大厦907</w:t>
            </w:r>
            <w:r>
              <w:rPr>
                <w:rFonts w:ascii="宋体" w:hAnsi="宋体" w:cs="宋体"/>
                <w:sz w:val="24"/>
                <w:szCs w:val="24"/>
              </w:rPr>
            </w:r>
            <w:r/>
          </w:p>
          <w:p>
            <w:pPr>
              <w:pStyle w:val="735"/>
              <w:jc w:val="left"/>
              <w:spacing w:before="60" w:after="60" w:line="400" w:lineRule="exact"/>
              <w:rPr>
                <w:rFonts w:ascii="宋体" w:hAnsi="宋体" w:cs="宋体"/>
                <w:sz w:val="24"/>
                <w:szCs w:val="24"/>
              </w:rPr>
            </w:pPr>
            <w:r>
              <w:rPr>
                <w:rFonts w:hint="eastAsia" w:ascii="宋体" w:hAnsi="宋体" w:cs="宋体"/>
                <w:sz w:val="24"/>
                <w:szCs w:val="24"/>
              </w:rPr>
              <w:t xml:space="preserve">联系人：宋羽、姚园园</w:t>
            </w:r>
            <w:r>
              <w:rPr>
                <w:rFonts w:ascii="宋体" w:hAnsi="宋体" w:cs="宋体"/>
                <w:sz w:val="24"/>
                <w:szCs w:val="24"/>
              </w:rPr>
            </w:r>
            <w:r/>
          </w:p>
          <w:p>
            <w:pPr>
              <w:pStyle w:val="735"/>
              <w:jc w:val="left"/>
              <w:spacing w:before="60" w:after="60" w:line="400" w:lineRule="exact"/>
              <w:rPr>
                <w:rFonts w:ascii="宋体" w:hAnsi="宋体" w:cs="宋体"/>
                <w:sz w:val="24"/>
                <w:szCs w:val="24"/>
              </w:rPr>
            </w:pPr>
            <w:r>
              <w:rPr>
                <w:rFonts w:hint="eastAsia" w:ascii="宋体" w:hAnsi="宋体" w:cs="宋体"/>
                <w:sz w:val="24"/>
                <w:szCs w:val="24"/>
              </w:rPr>
              <w:t xml:space="preserve">联系电话：0512-68660989</w:t>
            </w:r>
            <w:r>
              <w:rPr>
                <w:rFonts w:ascii="宋体" w:hAnsi="宋体" w:cs="宋体"/>
                <w:sz w:val="24"/>
                <w:szCs w:val="24"/>
              </w:rPr>
            </w:r>
            <w:r/>
          </w:p>
        </w:tc>
      </w:tr>
      <w:tr>
        <w:trPr>
          <w:trHeight w:val="312"/>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2" w:type="dxa"/>
            <w:vAlign w:val="center"/>
            <w:textDirection w:val="lrTb"/>
            <w:noWrap w:val="false"/>
          </w:tcPr>
          <w:p>
            <w:pPr>
              <w:pStyle w:val="735"/>
              <w:jc w:val="center"/>
              <w:spacing w:before="60" w:after="60" w:line="400" w:lineRule="exact"/>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0" w:type="dxa"/>
            <w:vAlign w:val="center"/>
            <w:textDirection w:val="lrTb"/>
            <w:noWrap w:val="false"/>
          </w:tcPr>
          <w:p>
            <w:pPr>
              <w:pStyle w:val="735"/>
              <w:jc w:val="center"/>
              <w:spacing w:before="60" w:after="60" w:line="400" w:lineRule="exact"/>
              <w:rPr>
                <w:rFonts w:ascii="宋体" w:hAnsi="宋体" w:cs="宋体"/>
                <w:sz w:val="24"/>
                <w:szCs w:val="24"/>
              </w:rPr>
            </w:pPr>
            <w:r>
              <w:rPr>
                <w:rFonts w:hint="eastAsia" w:ascii="宋体" w:hAnsi="宋体" w:cs="宋体"/>
                <w:sz w:val="24"/>
                <w:szCs w:val="24"/>
              </w:rPr>
              <w:t xml:space="preserve">采购单位</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17" w:type="dxa"/>
            <w:vAlign w:val="center"/>
            <w:textDirection w:val="lrTb"/>
            <w:noWrap w:val="false"/>
          </w:tcPr>
          <w:p>
            <w:pPr>
              <w:pStyle w:val="735"/>
              <w:jc w:val="left"/>
              <w:spacing w:before="60" w:after="60" w:line="400" w:lineRule="exact"/>
              <w:rPr>
                <w:rFonts w:hint="eastAsia" w:ascii="宋体" w:hAnsi="宋体" w:cs="宋体"/>
                <w:sz w:val="24"/>
                <w:szCs w:val="24"/>
              </w:rPr>
            </w:pPr>
            <w:r>
              <w:rPr>
                <w:rFonts w:hint="eastAsia" w:ascii="宋体" w:hAnsi="宋体" w:cs="宋体"/>
                <w:sz w:val="24"/>
                <w:szCs w:val="24"/>
              </w:rPr>
              <w:t xml:space="preserve">名称：苏州工业园区唯亭街道办事处</w:t>
            </w:r>
            <w:r>
              <w:rPr>
                <w:rFonts w:hint="eastAsia" w:ascii="宋体" w:hAnsi="宋体" w:cs="宋体"/>
                <w:sz w:val="24"/>
                <w:szCs w:val="24"/>
              </w:rPr>
            </w:r>
            <w:r/>
          </w:p>
          <w:p>
            <w:pPr>
              <w:pStyle w:val="735"/>
              <w:jc w:val="left"/>
              <w:spacing w:before="60" w:after="60" w:line="400" w:lineRule="exact"/>
              <w:rPr>
                <w:rFonts w:hint="eastAsia" w:ascii="宋体" w:hAnsi="宋体" w:cs="宋体"/>
                <w:sz w:val="24"/>
                <w:szCs w:val="24"/>
              </w:rPr>
            </w:pPr>
            <w:r>
              <w:rPr>
                <w:rFonts w:hint="eastAsia" w:ascii="宋体" w:hAnsi="宋体" w:cs="宋体"/>
                <w:sz w:val="24"/>
                <w:szCs w:val="24"/>
              </w:rPr>
              <w:t xml:space="preserve">地址：苏州工业园区展业路18号展业大厦A座</w:t>
            </w:r>
            <w:r>
              <w:rPr>
                <w:rFonts w:hint="eastAsia" w:ascii="宋体" w:hAnsi="宋体" w:cs="宋体"/>
                <w:sz w:val="24"/>
                <w:szCs w:val="24"/>
              </w:rPr>
            </w:r>
            <w:r/>
          </w:p>
          <w:p>
            <w:pPr>
              <w:pStyle w:val="735"/>
              <w:jc w:val="left"/>
              <w:spacing w:before="60" w:after="60" w:line="400" w:lineRule="exact"/>
              <w:rPr>
                <w:rFonts w:ascii="宋体" w:hAnsi="宋体" w:cs="宋体"/>
                <w:sz w:val="24"/>
                <w:szCs w:val="24"/>
              </w:rPr>
            </w:pPr>
            <w:r>
              <w:rPr>
                <w:rFonts w:hint="eastAsia" w:ascii="宋体" w:hAnsi="宋体" w:cs="宋体"/>
                <w:sz w:val="24"/>
                <w:szCs w:val="24"/>
              </w:rPr>
              <w:t xml:space="preserve">联系人：徐鹏</w:t>
            </w:r>
            <w:r>
              <w:rPr>
                <w:rFonts w:ascii="宋体" w:hAnsi="宋体" w:cs="宋体"/>
                <w:sz w:val="24"/>
                <w:szCs w:val="24"/>
              </w:rPr>
            </w:r>
            <w:r/>
          </w:p>
          <w:p>
            <w:pPr>
              <w:pStyle w:val="735"/>
              <w:jc w:val="left"/>
              <w:spacing w:before="60" w:after="60" w:line="400" w:lineRule="exact"/>
              <w:rPr>
                <w:rFonts w:ascii="宋体" w:hAnsi="宋体" w:cs="宋体"/>
                <w:sz w:val="24"/>
                <w:szCs w:val="24"/>
              </w:rPr>
            </w:pPr>
            <w:r>
              <w:rPr>
                <w:rFonts w:hint="eastAsia" w:ascii="宋体" w:hAnsi="宋体" w:cs="宋体"/>
                <w:sz w:val="24"/>
                <w:szCs w:val="24"/>
              </w:rPr>
              <w:t xml:space="preserve">联系电话：0512-69990161</w:t>
            </w:r>
            <w:r>
              <w:rPr>
                <w:rFonts w:ascii="宋体" w:hAnsi="宋体" w:cs="宋体"/>
                <w:sz w:val="24"/>
                <w:szCs w:val="24"/>
              </w:rPr>
            </w:r>
            <w:r/>
          </w:p>
        </w:tc>
      </w:tr>
      <w:tr>
        <w:trPr>
          <w:trHeight w:val="53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2" w:type="dxa"/>
            <w:vAlign w:val="center"/>
            <w:textDirection w:val="lrTb"/>
            <w:noWrap w:val="false"/>
          </w:tcPr>
          <w:p>
            <w:pPr>
              <w:pStyle w:val="735"/>
              <w:jc w:val="center"/>
              <w:spacing w:before="60" w:after="60" w:line="400" w:lineRule="exact"/>
              <w:rPr>
                <w:rFonts w:ascii="宋体" w:hAnsi="宋体" w:cs="宋体"/>
                <w:sz w:val="24"/>
                <w:szCs w:val="24"/>
              </w:rPr>
            </w:pPr>
            <w:r>
              <w:rPr>
                <w:rFonts w:hint="eastAsia" w:ascii="宋体" w:hAnsi="宋体" w:cs="宋体"/>
                <w:sz w:val="24"/>
                <w:szCs w:val="24"/>
              </w:rPr>
              <w:t xml:space="preserve">5</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0" w:type="dxa"/>
            <w:vAlign w:val="center"/>
            <w:textDirection w:val="lrTb"/>
            <w:noWrap w:val="false"/>
          </w:tcPr>
          <w:p>
            <w:pPr>
              <w:pStyle w:val="735"/>
              <w:jc w:val="center"/>
              <w:spacing w:before="60" w:after="60" w:line="400" w:lineRule="exact"/>
              <w:rPr>
                <w:rFonts w:ascii="宋体" w:hAnsi="宋体" w:cs="宋体"/>
                <w:sz w:val="24"/>
                <w:szCs w:val="24"/>
              </w:rPr>
            </w:pPr>
            <w:r>
              <w:rPr>
                <w:rFonts w:hint="eastAsia" w:ascii="宋体" w:hAnsi="宋体" w:cs="宋体"/>
                <w:sz w:val="24"/>
                <w:szCs w:val="24"/>
              </w:rPr>
              <w:t xml:space="preserve">响应文件组成</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17" w:type="dxa"/>
            <w:vAlign w:val="center"/>
            <w:textDirection w:val="lrTb"/>
            <w:noWrap w:val="false"/>
          </w:tcPr>
          <w:p>
            <w:pPr>
              <w:pStyle w:val="735"/>
              <w:jc w:val="left"/>
              <w:spacing w:before="60" w:after="60" w:line="400" w:lineRule="exact"/>
              <w:rPr>
                <w:rFonts w:ascii="宋体" w:hAnsi="宋体" w:cs="宋体"/>
                <w:sz w:val="24"/>
                <w:szCs w:val="24"/>
              </w:rPr>
            </w:pPr>
            <w:r>
              <w:rPr>
                <w:rFonts w:hint="eastAsia" w:ascii="宋体" w:hAnsi="宋体" w:cs="宋体"/>
                <w:sz w:val="24"/>
                <w:szCs w:val="24"/>
              </w:rPr>
              <w:t xml:space="preserve">详见采购文件第三章</w:t>
            </w:r>
            <w:r>
              <w:rPr>
                <w:rFonts w:ascii="宋体" w:hAnsi="宋体" w:cs="宋体"/>
                <w:sz w:val="24"/>
                <w:szCs w:val="24"/>
              </w:rPr>
            </w:r>
            <w:r/>
          </w:p>
        </w:tc>
      </w:tr>
      <w:tr>
        <w:trPr>
          <w:trHeight w:val="53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2" w:type="dxa"/>
            <w:vAlign w:val="center"/>
            <w:textDirection w:val="lrTb"/>
            <w:noWrap w:val="false"/>
          </w:tcPr>
          <w:p>
            <w:pPr>
              <w:pStyle w:val="735"/>
              <w:jc w:val="center"/>
              <w:spacing w:before="60" w:after="60" w:line="400" w:lineRule="exact"/>
              <w:rPr>
                <w:rFonts w:ascii="宋体" w:hAnsi="宋体" w:cs="宋体"/>
                <w:sz w:val="24"/>
                <w:szCs w:val="24"/>
              </w:rPr>
            </w:pPr>
            <w:r>
              <w:rPr>
                <w:rFonts w:hint="eastAsia" w:ascii="宋体" w:hAnsi="宋体" w:cs="宋体"/>
                <w:sz w:val="24"/>
                <w:szCs w:val="24"/>
              </w:rPr>
              <w:t xml:space="preserve">6</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0" w:type="dxa"/>
            <w:vAlign w:val="center"/>
            <w:textDirection w:val="lrTb"/>
            <w:noWrap w:val="false"/>
          </w:tcPr>
          <w:p>
            <w:pPr>
              <w:pStyle w:val="735"/>
              <w:jc w:val="center"/>
              <w:spacing w:before="60" w:after="60" w:line="400" w:lineRule="exact"/>
              <w:rPr>
                <w:rFonts w:ascii="宋体" w:hAnsi="宋体" w:cs="宋体"/>
                <w:sz w:val="24"/>
                <w:szCs w:val="24"/>
              </w:rPr>
            </w:pPr>
            <w:r>
              <w:rPr>
                <w:rFonts w:hint="eastAsia" w:ascii="宋体" w:hAnsi="宋体" w:cs="宋体"/>
                <w:sz w:val="24"/>
                <w:szCs w:val="24"/>
              </w:rPr>
              <w:t xml:space="preserve">磋商保证金</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17" w:type="dxa"/>
            <w:vAlign w:val="center"/>
            <w:textDirection w:val="lrTb"/>
            <w:noWrap w:val="false"/>
          </w:tcPr>
          <w:p>
            <w:pPr>
              <w:pStyle w:val="735"/>
              <w:jc w:val="left"/>
              <w:spacing w:before="60" w:after="60" w:line="400" w:lineRule="exact"/>
              <w:rPr>
                <w:rFonts w:ascii="宋体" w:hAnsi="宋体" w:cs="宋体"/>
                <w:sz w:val="24"/>
                <w:szCs w:val="24"/>
              </w:rPr>
            </w:pPr>
            <w:r>
              <w:rPr>
                <w:rFonts w:hint="eastAsia" w:ascii="宋体" w:hAnsi="宋体" w:cs="宋体"/>
                <w:sz w:val="24"/>
                <w:szCs w:val="24"/>
              </w:rPr>
              <w:t xml:space="preserve">本项目不收取磋商保证金</w:t>
            </w:r>
            <w:r>
              <w:rPr>
                <w:rFonts w:ascii="宋体" w:hAnsi="宋体" w:cs="宋体"/>
                <w:sz w:val="24"/>
                <w:szCs w:val="24"/>
              </w:rPr>
            </w:r>
            <w:r/>
          </w:p>
        </w:tc>
      </w:tr>
      <w:tr>
        <w:trPr>
          <w:trHeight w:val="3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2" w:type="dxa"/>
            <w:vAlign w:val="center"/>
            <w:textDirection w:val="lrTb"/>
            <w:noWrap w:val="false"/>
          </w:tcPr>
          <w:p>
            <w:pPr>
              <w:pStyle w:val="735"/>
              <w:jc w:val="center"/>
              <w:spacing w:before="60" w:after="60" w:line="400" w:lineRule="exact"/>
              <w:rPr>
                <w:rFonts w:ascii="宋体" w:hAnsi="宋体" w:cs="宋体"/>
                <w:sz w:val="24"/>
                <w:szCs w:val="24"/>
              </w:rPr>
            </w:pPr>
            <w:r>
              <w:rPr>
                <w:rFonts w:hint="eastAsia" w:ascii="宋体" w:hAnsi="宋体" w:cs="宋体"/>
                <w:sz w:val="24"/>
                <w:szCs w:val="24"/>
              </w:rPr>
              <w:t xml:space="preserve">7</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0" w:type="dxa"/>
            <w:vAlign w:val="center"/>
            <w:textDirection w:val="lrTb"/>
            <w:noWrap w:val="false"/>
          </w:tcPr>
          <w:p>
            <w:pPr>
              <w:pStyle w:val="735"/>
              <w:jc w:val="center"/>
              <w:spacing w:before="60" w:after="60" w:line="400" w:lineRule="exact"/>
              <w:rPr>
                <w:rFonts w:ascii="宋体" w:hAnsi="宋体" w:cs="宋体"/>
                <w:sz w:val="24"/>
                <w:szCs w:val="24"/>
              </w:rPr>
            </w:pPr>
            <w:r>
              <w:rPr>
                <w:rFonts w:hint="eastAsia" w:ascii="宋体" w:hAnsi="宋体" w:cs="宋体"/>
                <w:sz w:val="24"/>
                <w:szCs w:val="24"/>
              </w:rPr>
              <w:t xml:space="preserve">响应文件有效期</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17" w:type="dxa"/>
            <w:vAlign w:val="center"/>
            <w:textDirection w:val="lrTb"/>
            <w:noWrap w:val="false"/>
          </w:tcPr>
          <w:p>
            <w:pPr>
              <w:pStyle w:val="735"/>
              <w:jc w:val="left"/>
              <w:spacing w:before="60" w:after="60" w:line="400" w:lineRule="exact"/>
              <w:rPr>
                <w:rFonts w:ascii="宋体" w:hAnsi="宋体" w:cs="宋体"/>
                <w:sz w:val="24"/>
                <w:szCs w:val="24"/>
              </w:rPr>
            </w:pPr>
            <w:r>
              <w:rPr>
                <w:rFonts w:hint="eastAsia" w:ascii="宋体" w:hAnsi="宋体" w:cs="宋体"/>
                <w:sz w:val="24"/>
                <w:szCs w:val="24"/>
              </w:rPr>
              <w:t xml:space="preserve">响应文件提交截止之日起四十五天（日历日）</w:t>
            </w:r>
            <w:r>
              <w:rPr>
                <w:rFonts w:ascii="宋体" w:hAnsi="宋体" w:cs="宋体"/>
                <w:sz w:val="24"/>
                <w:szCs w:val="24"/>
              </w:rPr>
            </w:r>
            <w:r/>
          </w:p>
        </w:tc>
      </w:tr>
      <w:tr>
        <w:trPr>
          <w:trHeight w:val="60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2" w:type="dxa"/>
            <w:vAlign w:val="center"/>
            <w:textDirection w:val="lrTb"/>
            <w:noWrap w:val="false"/>
          </w:tcPr>
          <w:p>
            <w:pPr>
              <w:pStyle w:val="735"/>
              <w:jc w:val="center"/>
              <w:spacing w:before="60" w:after="60" w:line="400" w:lineRule="exact"/>
              <w:rPr>
                <w:rFonts w:ascii="宋体" w:hAnsi="宋体" w:cs="宋体"/>
                <w:sz w:val="24"/>
                <w:szCs w:val="24"/>
              </w:rPr>
            </w:pPr>
            <w:r>
              <w:rPr>
                <w:rFonts w:hint="eastAsia" w:ascii="宋体" w:hAnsi="宋体" w:cs="宋体"/>
                <w:sz w:val="24"/>
                <w:szCs w:val="24"/>
              </w:rPr>
              <w:t xml:space="preserve">8</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0" w:type="dxa"/>
            <w:vAlign w:val="center"/>
            <w:textDirection w:val="lrTb"/>
            <w:noWrap w:val="false"/>
          </w:tcPr>
          <w:p>
            <w:pPr>
              <w:pStyle w:val="735"/>
              <w:jc w:val="center"/>
              <w:spacing w:before="60" w:after="60" w:line="400" w:lineRule="exact"/>
              <w:rPr>
                <w:rFonts w:ascii="宋体" w:hAnsi="宋体" w:cs="宋体"/>
                <w:sz w:val="24"/>
                <w:szCs w:val="24"/>
              </w:rPr>
            </w:pPr>
            <w:r>
              <w:rPr>
                <w:rFonts w:hint="eastAsia" w:ascii="宋体" w:hAnsi="宋体" w:cs="宋体"/>
                <w:sz w:val="24"/>
                <w:szCs w:val="24"/>
              </w:rPr>
              <w:t xml:space="preserve">响应文件</w:t>
            </w:r>
            <w:r>
              <w:rPr>
                <w:rFonts w:ascii="宋体" w:hAnsi="宋体" w:cs="宋体"/>
                <w:sz w:val="24"/>
                <w:szCs w:val="24"/>
              </w:rPr>
            </w:r>
            <w:r/>
          </w:p>
          <w:p>
            <w:pPr>
              <w:pStyle w:val="735"/>
              <w:jc w:val="center"/>
              <w:spacing w:before="60" w:after="60" w:line="400" w:lineRule="exact"/>
              <w:rPr>
                <w:rFonts w:ascii="宋体" w:hAnsi="宋体" w:cs="宋体"/>
                <w:sz w:val="24"/>
                <w:szCs w:val="24"/>
              </w:rPr>
            </w:pPr>
            <w:r>
              <w:rPr>
                <w:rFonts w:hint="eastAsia" w:ascii="宋体" w:hAnsi="宋体" w:cs="宋体"/>
                <w:sz w:val="24"/>
                <w:szCs w:val="24"/>
              </w:rPr>
              <w:t xml:space="preserve">接收截止时间</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17" w:type="dxa"/>
            <w:vAlign w:val="center"/>
            <w:textDirection w:val="lrTb"/>
            <w:noWrap w:val="false"/>
          </w:tcPr>
          <w:p>
            <w:pPr>
              <w:pStyle w:val="735"/>
              <w:jc w:val="left"/>
              <w:spacing w:before="60" w:after="60" w:line="400" w:lineRule="exact"/>
              <w:rPr>
                <w:rFonts w:ascii="宋体" w:hAnsi="宋体" w:cs="宋体"/>
                <w:sz w:val="24"/>
                <w:szCs w:val="24"/>
                <w:highlight w:val="none"/>
              </w:rPr>
            </w:pPr>
            <w:r>
              <w:rPr>
                <w:rFonts w:hint="eastAsia" w:ascii="宋体" w:hAnsi="宋体" w:cs="宋体"/>
                <w:sz w:val="24"/>
                <w:szCs w:val="24"/>
                <w:highlight w:val="none"/>
              </w:rPr>
              <w:t xml:space="preserve">2026年04月20日9点30分</w:t>
            </w:r>
            <w:r>
              <w:rPr>
                <w:rFonts w:hint="eastAsia" w:ascii="宋体" w:hAnsi="宋体" w:cs="宋体"/>
                <w:sz w:val="24"/>
                <w:szCs w:val="24"/>
                <w:highlight w:val="none"/>
              </w:rPr>
              <w:t xml:space="preserve">（北京时间） </w:t>
            </w:r>
            <w:r>
              <w:rPr>
                <w:rFonts w:ascii="宋体" w:hAnsi="宋体" w:cs="宋体"/>
                <w:sz w:val="24"/>
                <w:szCs w:val="24"/>
                <w:highlight w:val="none"/>
              </w:rPr>
            </w:r>
            <w:r/>
          </w:p>
          <w:p>
            <w:pPr>
              <w:pStyle w:val="832"/>
              <w:ind w:firstLine="0"/>
              <w:spacing w:before="60" w:after="60" w:line="400" w:lineRule="exact"/>
              <w:rPr>
                <w:rFonts w:ascii="宋体" w:hAnsi="宋体"/>
                <w:sz w:val="24"/>
                <w:szCs w:val="24"/>
                <w:highlight w:val="none"/>
              </w:rPr>
            </w:pPr>
            <w:r>
              <w:rPr>
                <w:rFonts w:hint="eastAsia" w:ascii="宋体" w:hAnsi="宋体"/>
                <w:sz w:val="24"/>
                <w:szCs w:val="24"/>
                <w:highlight w:val="none"/>
              </w:rPr>
              <w:t xml:space="preserve">投标文件必须在截止时间前完成提交（上传），逾期提交（上传）的投标文件恕不接受。</w:t>
            </w:r>
            <w:r>
              <w:rPr>
                <w:rFonts w:ascii="宋体" w:hAnsi="宋体"/>
                <w:sz w:val="24"/>
                <w:szCs w:val="24"/>
                <w:highlight w:val="none"/>
              </w:rPr>
            </w:r>
            <w:r/>
          </w:p>
        </w:tc>
      </w:tr>
      <w:tr>
        <w:trPr>
          <w:trHeight w:val="89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2" w:type="dxa"/>
            <w:vAlign w:val="center"/>
            <w:textDirection w:val="lrTb"/>
            <w:noWrap w:val="false"/>
          </w:tcPr>
          <w:p>
            <w:pPr>
              <w:pStyle w:val="735"/>
              <w:jc w:val="center"/>
              <w:spacing w:before="60" w:after="60" w:line="400" w:lineRule="exact"/>
              <w:rPr>
                <w:rFonts w:ascii="宋体" w:hAnsi="宋体" w:cs="宋体"/>
                <w:sz w:val="24"/>
                <w:szCs w:val="24"/>
              </w:rPr>
            </w:pPr>
            <w:r>
              <w:rPr>
                <w:rFonts w:hint="eastAsia" w:ascii="宋体" w:hAnsi="宋体" w:cs="宋体"/>
                <w:sz w:val="24"/>
                <w:szCs w:val="24"/>
              </w:rPr>
              <w:t xml:space="preserve">9</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0" w:type="dxa"/>
            <w:vAlign w:val="center"/>
            <w:textDirection w:val="lrTb"/>
            <w:noWrap w:val="false"/>
          </w:tcPr>
          <w:p>
            <w:pPr>
              <w:pStyle w:val="735"/>
              <w:jc w:val="center"/>
              <w:spacing w:before="60" w:after="60" w:line="400" w:lineRule="exact"/>
              <w:rPr>
                <w:rFonts w:ascii="宋体" w:hAnsi="宋体" w:cs="宋体"/>
                <w:sz w:val="24"/>
                <w:szCs w:val="24"/>
              </w:rPr>
            </w:pPr>
            <w:r>
              <w:rPr>
                <w:rFonts w:hint="eastAsia" w:ascii="宋体" w:hAnsi="宋体" w:cs="宋体"/>
                <w:sz w:val="24"/>
                <w:szCs w:val="24"/>
              </w:rPr>
              <w:t xml:space="preserve">磋商时间和地点</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17" w:type="dxa"/>
            <w:vAlign w:val="center"/>
            <w:textDirection w:val="lrTb"/>
            <w:noWrap w:val="false"/>
          </w:tcPr>
          <w:p>
            <w:pPr>
              <w:pStyle w:val="735"/>
              <w:jc w:val="left"/>
              <w:spacing w:before="60" w:after="60" w:line="400" w:lineRule="exact"/>
              <w:rPr>
                <w:rFonts w:ascii="宋体" w:hAnsi="宋体" w:cs="宋体"/>
                <w:sz w:val="24"/>
                <w:szCs w:val="24"/>
                <w:highlight w:val="none"/>
              </w:rPr>
            </w:pPr>
            <w:r>
              <w:rPr>
                <w:rFonts w:hint="eastAsia" w:ascii="宋体" w:hAnsi="宋体" w:cs="宋体"/>
                <w:sz w:val="24"/>
                <w:szCs w:val="24"/>
                <w:highlight w:val="none"/>
              </w:rPr>
              <w:t xml:space="preserve">2026年04月20日9点30分</w:t>
            </w:r>
            <w:r>
              <w:rPr>
                <w:rFonts w:hint="eastAsia" w:ascii="宋体" w:hAnsi="宋体" w:cs="宋体"/>
                <w:sz w:val="24"/>
                <w:szCs w:val="24"/>
                <w:highlight w:val="none"/>
              </w:rPr>
              <w:t xml:space="preserve">（北京时间）</w:t>
            </w:r>
            <w:r>
              <w:rPr>
                <w:rFonts w:ascii="宋体" w:hAnsi="宋体" w:cs="宋体"/>
                <w:sz w:val="24"/>
                <w:szCs w:val="24"/>
                <w:highlight w:val="none"/>
              </w:rPr>
            </w:r>
            <w:r/>
          </w:p>
          <w:p>
            <w:pPr>
              <w:pStyle w:val="735"/>
              <w:jc w:val="left"/>
              <w:spacing w:before="60" w:after="60" w:line="400" w:lineRule="exact"/>
              <w:widowControl/>
              <w:rPr>
                <w:rFonts w:ascii="宋体" w:hAnsi="宋体"/>
                <w:sz w:val="24"/>
                <w:szCs w:val="24"/>
                <w:highlight w:val="none"/>
              </w:rPr>
            </w:pPr>
            <w:r>
              <w:rPr>
                <w:rFonts w:hint="eastAsia" w:ascii="宋体" w:hAnsi="宋体"/>
                <w:sz w:val="24"/>
                <w:szCs w:val="24"/>
                <w:highlight w:val="none"/>
              </w:rPr>
              <w:t xml:space="preserve">“苏采云”系统（网址：</w:t>
            </w:r>
            <w:r>
              <w:rPr>
                <w:rFonts w:ascii="宋体" w:hAnsi="宋体"/>
                <w:sz w:val="24"/>
                <w:szCs w:val="24"/>
                <w:highlight w:val="none"/>
              </w:rPr>
              <w:t xml:space="preserve">http://jszfcg.jsczt.cn/</w:t>
            </w:r>
            <w:r>
              <w:rPr>
                <w:rFonts w:hint="eastAsia" w:ascii="宋体" w:hAnsi="宋体"/>
                <w:sz w:val="24"/>
                <w:szCs w:val="24"/>
                <w:highlight w:val="none"/>
              </w:rPr>
              <w:t xml:space="preserve">）</w:t>
            </w:r>
            <w:r>
              <w:rPr>
                <w:rFonts w:ascii="宋体" w:hAnsi="宋体"/>
                <w:sz w:val="24"/>
                <w:szCs w:val="24"/>
                <w:highlight w:val="none"/>
              </w:rPr>
            </w:r>
            <w:r/>
          </w:p>
          <w:p>
            <w:pPr>
              <w:pStyle w:val="735"/>
              <w:jc w:val="left"/>
              <w:spacing w:before="60" w:after="60" w:line="400" w:lineRule="exact"/>
              <w:rPr>
                <w:rFonts w:ascii="宋体" w:hAnsi="宋体" w:cs="宋体"/>
                <w:sz w:val="24"/>
                <w:szCs w:val="24"/>
                <w:highlight w:val="none"/>
              </w:rPr>
            </w:pPr>
            <w:r>
              <w:rPr>
                <w:rFonts w:hint="eastAsia" w:ascii="宋体" w:hAnsi="宋体" w:cs="宋体"/>
                <w:b/>
                <w:sz w:val="24"/>
                <w:szCs w:val="24"/>
                <w:highlight w:val="none"/>
              </w:rPr>
              <w:t xml:space="preserve">本项目为不见面开标项目，开标阶段供应商在【供应商解密】环节必须使用 CA证书解密电子投标文件，如在系统规定的解密时间内未能完成解密的视为放弃投标。</w:t>
            </w:r>
            <w:r>
              <w:rPr>
                <w:rFonts w:ascii="宋体" w:hAnsi="宋体" w:cs="宋体"/>
                <w:sz w:val="24"/>
                <w:szCs w:val="24"/>
                <w:highlight w:val="none"/>
              </w:rPr>
            </w:r>
            <w:r/>
          </w:p>
        </w:tc>
      </w:tr>
      <w:tr>
        <w:trPr>
          <w:trHeight w:val="48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2" w:type="dxa"/>
            <w:vAlign w:val="center"/>
            <w:textDirection w:val="lrTb"/>
            <w:noWrap w:val="false"/>
          </w:tcPr>
          <w:p>
            <w:pPr>
              <w:pStyle w:val="735"/>
              <w:jc w:val="center"/>
              <w:spacing w:before="60" w:after="60" w:line="400" w:lineRule="exact"/>
              <w:rPr>
                <w:rFonts w:ascii="宋体" w:hAnsi="宋体" w:cs="宋体"/>
                <w:sz w:val="24"/>
                <w:szCs w:val="24"/>
              </w:rPr>
            </w:pPr>
            <w:r>
              <w:rPr>
                <w:rFonts w:hint="eastAsia" w:ascii="宋体" w:hAnsi="宋体" w:cs="宋体"/>
                <w:sz w:val="24"/>
                <w:szCs w:val="24"/>
              </w:rPr>
              <w:t xml:space="preserve">10</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0" w:type="dxa"/>
            <w:vAlign w:val="center"/>
            <w:textDirection w:val="lrTb"/>
            <w:noWrap w:val="false"/>
          </w:tcPr>
          <w:p>
            <w:pPr>
              <w:pStyle w:val="735"/>
              <w:jc w:val="center"/>
              <w:spacing w:before="60" w:after="60" w:line="400" w:lineRule="exact"/>
              <w:rPr>
                <w:rFonts w:ascii="宋体" w:hAnsi="宋体" w:cs="宋体"/>
                <w:sz w:val="24"/>
                <w:szCs w:val="24"/>
              </w:rPr>
            </w:pPr>
            <w:r>
              <w:rPr>
                <w:rFonts w:hint="eastAsia" w:ascii="宋体" w:hAnsi="宋体" w:cs="宋体"/>
                <w:sz w:val="24"/>
                <w:szCs w:val="24"/>
              </w:rPr>
              <w:t xml:space="preserve">磋商响应</w:t>
            </w:r>
            <w:r>
              <w:rPr>
                <w:rFonts w:ascii="宋体" w:hAnsi="宋体" w:cs="宋体"/>
                <w:sz w:val="24"/>
                <w:szCs w:val="24"/>
              </w:rPr>
            </w:r>
            <w:r/>
          </w:p>
          <w:p>
            <w:pPr>
              <w:pStyle w:val="735"/>
              <w:jc w:val="center"/>
              <w:spacing w:before="60" w:after="60" w:line="400" w:lineRule="exact"/>
              <w:rPr>
                <w:rFonts w:ascii="宋体" w:hAnsi="宋体" w:cs="宋体"/>
                <w:sz w:val="24"/>
                <w:szCs w:val="24"/>
              </w:rPr>
            </w:pPr>
            <w:r>
              <w:rPr>
                <w:rFonts w:hint="eastAsia" w:ascii="宋体" w:hAnsi="宋体" w:cs="宋体"/>
                <w:sz w:val="24"/>
                <w:szCs w:val="24"/>
              </w:rPr>
              <w:t xml:space="preserve">文件份数</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17" w:type="dxa"/>
            <w:vAlign w:val="center"/>
            <w:textDirection w:val="lrTb"/>
            <w:noWrap w:val="false"/>
          </w:tcPr>
          <w:p>
            <w:pPr>
              <w:pStyle w:val="735"/>
              <w:spacing w:before="60" w:after="60" w:line="400" w:lineRule="exact"/>
              <w:rPr>
                <w:rFonts w:ascii="宋体" w:hAnsi="宋体" w:cs="宋体"/>
                <w:sz w:val="24"/>
                <w:szCs w:val="24"/>
              </w:rPr>
            </w:pPr>
            <w:r>
              <w:rPr>
                <w:rFonts w:hint="eastAsia" w:ascii="宋体" w:hAnsi="宋体" w:cs="宋体"/>
                <w:sz w:val="24"/>
                <w:szCs w:val="24"/>
              </w:rPr>
              <w:t xml:space="preserve">本项目采用电子响应文件，供应商按照采购文件要求制作上传电子响应文件，供应商中标后需提供与电子响应文件一致的纸质响应文件一正二副。</w:t>
            </w:r>
            <w:r>
              <w:rPr>
                <w:rFonts w:ascii="宋体" w:hAnsi="宋体" w:cs="宋体"/>
                <w:sz w:val="24"/>
                <w:szCs w:val="24"/>
              </w:rPr>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2" w:type="dxa"/>
            <w:vAlign w:val="center"/>
            <w:textDirection w:val="lrTb"/>
            <w:noWrap w:val="false"/>
          </w:tcPr>
          <w:p>
            <w:pPr>
              <w:pStyle w:val="735"/>
              <w:jc w:val="center"/>
              <w:spacing w:before="60" w:after="60" w:line="400" w:lineRule="exact"/>
              <w:rPr>
                <w:rFonts w:ascii="宋体" w:hAnsi="宋体" w:cs="宋体"/>
                <w:sz w:val="24"/>
                <w:szCs w:val="24"/>
              </w:rPr>
            </w:pPr>
            <w:r>
              <w:rPr>
                <w:rFonts w:hint="eastAsia" w:ascii="宋体" w:hAnsi="宋体" w:cs="宋体"/>
                <w:sz w:val="24"/>
                <w:szCs w:val="24"/>
              </w:rPr>
              <w:t xml:space="preserve">11</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0" w:type="dxa"/>
            <w:vAlign w:val="center"/>
            <w:textDirection w:val="lrTb"/>
            <w:noWrap w:val="false"/>
          </w:tcPr>
          <w:p>
            <w:pPr>
              <w:pStyle w:val="735"/>
              <w:jc w:val="center"/>
              <w:spacing w:before="60" w:after="60" w:line="400" w:lineRule="exact"/>
              <w:rPr>
                <w:rFonts w:ascii="宋体" w:hAnsi="宋体" w:cs="宋体"/>
                <w:sz w:val="24"/>
                <w:szCs w:val="24"/>
              </w:rPr>
            </w:pPr>
            <w:r>
              <w:rPr>
                <w:rFonts w:hint="eastAsia" w:ascii="宋体" w:hAnsi="宋体" w:cs="宋体"/>
                <w:sz w:val="24"/>
                <w:szCs w:val="24"/>
                <w:lang w:val="zh-CN"/>
              </w:rPr>
              <w:t xml:space="preserve">履约保证金</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17" w:type="dxa"/>
            <w:vAlign w:val="center"/>
            <w:textDirection w:val="lrTb"/>
            <w:noWrap w:val="false"/>
          </w:tcPr>
          <w:p>
            <w:pPr>
              <w:pStyle w:val="735"/>
              <w:jc w:val="left"/>
              <w:spacing w:before="60" w:after="60" w:line="400" w:lineRule="exact"/>
              <w:rPr>
                <w:rFonts w:ascii="宋体" w:hAnsi="宋体" w:cs="宋体"/>
                <w:sz w:val="24"/>
                <w:szCs w:val="24"/>
              </w:rPr>
            </w:pPr>
            <w:r>
              <w:rPr>
                <w:rFonts w:hint="eastAsia" w:ascii="宋体" w:hAnsi="宋体" w:cs="宋体"/>
                <w:sz w:val="24"/>
                <w:szCs w:val="24"/>
              </w:rPr>
              <w:t xml:space="preserve">无</w:t>
            </w:r>
            <w:r>
              <w:rPr>
                <w:rFonts w:ascii="宋体" w:hAnsi="宋体" w:cs="宋体"/>
                <w:sz w:val="24"/>
                <w:szCs w:val="24"/>
              </w:rPr>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2" w:type="dxa"/>
            <w:vAlign w:val="center"/>
            <w:textDirection w:val="lrTb"/>
            <w:noWrap w:val="false"/>
          </w:tcPr>
          <w:p>
            <w:pPr>
              <w:pStyle w:val="735"/>
              <w:jc w:val="center"/>
              <w:spacing w:before="60" w:after="60" w:line="400" w:lineRule="exact"/>
              <w:rPr>
                <w:rFonts w:ascii="宋体" w:hAnsi="宋体" w:cs="宋体"/>
                <w:sz w:val="24"/>
                <w:szCs w:val="24"/>
              </w:rPr>
            </w:pPr>
            <w:r>
              <w:rPr>
                <w:rFonts w:hint="eastAsia" w:ascii="宋体" w:hAnsi="宋体" w:cs="宋体"/>
                <w:sz w:val="24"/>
                <w:szCs w:val="24"/>
              </w:rPr>
              <w:t xml:space="preserve">12</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0" w:type="dxa"/>
            <w:vAlign w:val="center"/>
            <w:textDirection w:val="lrTb"/>
            <w:noWrap w:val="false"/>
          </w:tcPr>
          <w:p>
            <w:pPr>
              <w:pStyle w:val="735"/>
              <w:jc w:val="center"/>
              <w:spacing w:before="60" w:after="60" w:line="400" w:lineRule="exact"/>
              <w:rPr>
                <w:rFonts w:ascii="宋体" w:hAnsi="宋体" w:cs="宋体"/>
                <w:sz w:val="24"/>
                <w:szCs w:val="24"/>
                <w:lang w:val="zh-CN"/>
              </w:rPr>
            </w:pPr>
            <w:r>
              <w:rPr>
                <w:rFonts w:hint="eastAsia" w:ascii="宋体" w:hAnsi="宋体" w:cs="宋体"/>
                <w:sz w:val="24"/>
                <w:szCs w:val="24"/>
              </w:rPr>
              <w:t xml:space="preserve">评审办法</w:t>
            </w: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17" w:type="dxa"/>
            <w:vAlign w:val="center"/>
            <w:textDirection w:val="lrTb"/>
            <w:noWrap w:val="false"/>
          </w:tcPr>
          <w:p>
            <w:pPr>
              <w:pStyle w:val="735"/>
              <w:jc w:val="left"/>
              <w:spacing w:before="60" w:after="60" w:line="400" w:lineRule="exact"/>
              <w:rPr>
                <w:rFonts w:ascii="宋体" w:hAnsi="宋体" w:cs="宋体"/>
                <w:sz w:val="24"/>
                <w:szCs w:val="24"/>
              </w:rPr>
            </w:pPr>
            <w:r>
              <w:rPr>
                <w:rFonts w:hint="eastAsia" w:ascii="宋体" w:hAnsi="宋体" w:cs="宋体"/>
                <w:sz w:val="24"/>
                <w:szCs w:val="24"/>
              </w:rPr>
              <w:t xml:space="preserve">详见“四、评审方法及评分标准”</w:t>
            </w:r>
            <w:r>
              <w:rPr>
                <w:rFonts w:ascii="宋体" w:hAnsi="宋体" w:cs="宋体"/>
                <w:sz w:val="24"/>
                <w:szCs w:val="24"/>
              </w:rPr>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2" w:type="dxa"/>
            <w:vAlign w:val="center"/>
            <w:textDirection w:val="lrTb"/>
            <w:noWrap w:val="false"/>
          </w:tcPr>
          <w:p>
            <w:pPr>
              <w:pStyle w:val="735"/>
              <w:jc w:val="center"/>
              <w:spacing w:before="60" w:after="60" w:line="400" w:lineRule="exact"/>
              <w:rPr>
                <w:rFonts w:ascii="宋体" w:hAnsi="宋体" w:cs="宋体"/>
                <w:sz w:val="24"/>
                <w:szCs w:val="24"/>
              </w:rPr>
            </w:pPr>
            <w:r>
              <w:rPr>
                <w:rFonts w:hint="eastAsia" w:ascii="宋体" w:hAnsi="宋体" w:cs="宋体"/>
                <w:sz w:val="24"/>
                <w:szCs w:val="24"/>
              </w:rPr>
              <w:t xml:space="preserve">13</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0" w:type="dxa"/>
            <w:vAlign w:val="center"/>
            <w:textDirection w:val="lrTb"/>
            <w:noWrap w:val="false"/>
          </w:tcPr>
          <w:p>
            <w:pPr>
              <w:pStyle w:val="735"/>
              <w:jc w:val="center"/>
              <w:spacing w:before="60" w:after="60" w:line="400" w:lineRule="exact"/>
              <w:rPr>
                <w:rFonts w:ascii="宋体" w:hAnsi="宋体" w:cs="宋体"/>
                <w:sz w:val="24"/>
                <w:szCs w:val="24"/>
              </w:rPr>
            </w:pPr>
            <w:r>
              <w:rPr>
                <w:rFonts w:hint="eastAsia" w:ascii="宋体" w:hAnsi="宋体" w:cs="宋体"/>
                <w:sz w:val="24"/>
                <w:szCs w:val="24"/>
              </w:rPr>
              <w:t xml:space="preserve">导致废标</w:t>
            </w:r>
            <w:r>
              <w:rPr>
                <w:rFonts w:ascii="宋体" w:hAnsi="宋体" w:cs="宋体"/>
                <w:sz w:val="24"/>
                <w:szCs w:val="24"/>
              </w:rPr>
            </w:r>
            <w:r/>
          </w:p>
          <w:p>
            <w:pPr>
              <w:pStyle w:val="735"/>
              <w:jc w:val="center"/>
              <w:spacing w:before="60" w:after="60" w:line="400" w:lineRule="exact"/>
              <w:rPr>
                <w:rFonts w:ascii="宋体" w:hAnsi="宋体" w:cs="宋体"/>
                <w:sz w:val="24"/>
                <w:szCs w:val="24"/>
                <w:lang w:val="zh-CN"/>
              </w:rPr>
            </w:pPr>
            <w:r>
              <w:rPr>
                <w:rFonts w:hint="eastAsia" w:ascii="宋体" w:hAnsi="宋体" w:cs="宋体"/>
                <w:sz w:val="24"/>
                <w:szCs w:val="24"/>
              </w:rPr>
              <w:t xml:space="preserve">因素</w:t>
            </w: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17" w:type="dxa"/>
            <w:vAlign w:val="center"/>
            <w:textDirection w:val="lrTb"/>
            <w:noWrap w:val="false"/>
          </w:tcPr>
          <w:p>
            <w:pPr>
              <w:pStyle w:val="735"/>
              <w:spacing w:before="60" w:after="60" w:line="400" w:lineRule="exact"/>
              <w:rPr>
                <w:rFonts w:ascii="宋体" w:hAnsi="宋体" w:cs="宋体"/>
                <w:sz w:val="24"/>
                <w:szCs w:val="24"/>
              </w:rPr>
              <w:outlineLvl w:val="2"/>
            </w:pPr>
            <w:r>
              <w:rPr>
                <w:rFonts w:hint="eastAsia" w:ascii="宋体" w:hAnsi="宋体" w:cs="宋体"/>
                <w:sz w:val="24"/>
                <w:szCs w:val="24"/>
              </w:rPr>
              <w:t xml:space="preserve">出现下列情形之一的，为废标： </w:t>
            </w:r>
            <w:r>
              <w:rPr>
                <w:rFonts w:ascii="宋体" w:hAnsi="宋体" w:cs="宋体"/>
                <w:sz w:val="24"/>
                <w:szCs w:val="24"/>
              </w:rPr>
            </w:r>
            <w:r/>
          </w:p>
          <w:p>
            <w:pPr>
              <w:pStyle w:val="735"/>
              <w:numPr>
                <w:ilvl w:val="0"/>
                <w:numId w:val="7"/>
              </w:numPr>
              <w:spacing w:before="60" w:after="60" w:line="400" w:lineRule="exact"/>
              <w:rPr>
                <w:rFonts w:ascii="宋体" w:hAnsi="宋体" w:cs="宋体"/>
                <w:sz w:val="24"/>
                <w:szCs w:val="24"/>
              </w:rPr>
              <w:outlineLvl w:val="2"/>
            </w:pPr>
            <w:r>
              <w:rPr>
                <w:rFonts w:hint="eastAsia" w:ascii="宋体" w:hAnsi="宋体" w:cs="宋体"/>
                <w:sz w:val="24"/>
                <w:szCs w:val="24"/>
              </w:rPr>
              <w:t xml:space="preserve">符合专业条件的投标人或者对采购文件作实质响应的投标人不足三家的； </w:t>
            </w:r>
            <w:r>
              <w:rPr>
                <w:rFonts w:ascii="宋体" w:hAnsi="宋体" w:cs="宋体"/>
                <w:sz w:val="24"/>
                <w:szCs w:val="24"/>
              </w:rPr>
            </w:r>
            <w:r/>
          </w:p>
          <w:p>
            <w:pPr>
              <w:pStyle w:val="735"/>
              <w:spacing w:before="60" w:after="60" w:line="400" w:lineRule="exact"/>
              <w:rPr>
                <w:rFonts w:ascii="宋体" w:hAnsi="宋体" w:cs="宋体"/>
                <w:sz w:val="24"/>
                <w:szCs w:val="24"/>
              </w:rPr>
              <w:outlineLvl w:val="2"/>
            </w:pPr>
            <w:r>
              <w:rPr>
                <w:rFonts w:hint="eastAsia" w:ascii="宋体" w:hAnsi="宋体" w:cs="宋体"/>
                <w:sz w:val="24"/>
                <w:szCs w:val="24"/>
              </w:rPr>
              <w:t xml:space="preserve">（二）出现影响采购公正的违法、违规行为的； </w:t>
            </w:r>
            <w:r>
              <w:rPr>
                <w:rFonts w:ascii="宋体" w:hAnsi="宋体" w:cs="宋体"/>
                <w:sz w:val="24"/>
                <w:szCs w:val="24"/>
              </w:rPr>
            </w:r>
            <w:r/>
          </w:p>
          <w:p>
            <w:pPr>
              <w:pStyle w:val="735"/>
              <w:spacing w:before="60" w:after="60" w:line="400" w:lineRule="exact"/>
              <w:rPr>
                <w:rFonts w:ascii="宋体" w:hAnsi="宋体" w:cs="宋体"/>
                <w:sz w:val="24"/>
                <w:szCs w:val="24"/>
              </w:rPr>
              <w:outlineLvl w:val="2"/>
            </w:pPr>
            <w:r>
              <w:rPr>
                <w:rFonts w:hint="eastAsia" w:ascii="宋体" w:hAnsi="宋体" w:cs="宋体"/>
                <w:sz w:val="24"/>
                <w:szCs w:val="24"/>
              </w:rPr>
              <w:t xml:space="preserve">（三）投标人的报价均超过了采购预算，采购人不能支付的； </w:t>
            </w:r>
            <w:r>
              <w:rPr>
                <w:rFonts w:ascii="宋体" w:hAnsi="宋体" w:cs="宋体"/>
                <w:sz w:val="24"/>
                <w:szCs w:val="24"/>
              </w:rPr>
            </w:r>
            <w:r/>
          </w:p>
          <w:p>
            <w:pPr>
              <w:pStyle w:val="735"/>
              <w:spacing w:before="60" w:after="60" w:line="400" w:lineRule="exact"/>
              <w:rPr>
                <w:rFonts w:ascii="宋体" w:hAnsi="宋体" w:cs="宋体"/>
                <w:sz w:val="24"/>
                <w:szCs w:val="24"/>
              </w:rPr>
              <w:outlineLvl w:val="2"/>
            </w:pPr>
            <w:r>
              <w:rPr>
                <w:rFonts w:hint="eastAsia" w:ascii="宋体" w:hAnsi="宋体" w:cs="宋体"/>
                <w:sz w:val="24"/>
                <w:szCs w:val="24"/>
              </w:rPr>
              <w:t xml:space="preserve">（四）因重大变故，采购任务取消的。</w:t>
            </w:r>
            <w:r>
              <w:rPr>
                <w:rFonts w:ascii="宋体" w:hAnsi="宋体" w:cs="宋体"/>
                <w:sz w:val="24"/>
                <w:szCs w:val="24"/>
              </w:rPr>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2" w:type="dxa"/>
            <w:vAlign w:val="center"/>
            <w:textDirection w:val="lrTb"/>
            <w:noWrap w:val="false"/>
          </w:tcPr>
          <w:p>
            <w:pPr>
              <w:pStyle w:val="735"/>
              <w:jc w:val="center"/>
              <w:spacing w:before="60" w:after="60" w:line="400" w:lineRule="exact"/>
              <w:rPr>
                <w:rFonts w:ascii="宋体" w:hAnsi="宋体" w:cs="宋体"/>
                <w:sz w:val="24"/>
                <w:szCs w:val="24"/>
              </w:rPr>
            </w:pPr>
            <w:r>
              <w:rPr>
                <w:rFonts w:hint="eastAsia" w:ascii="宋体" w:hAnsi="宋体" w:cs="宋体"/>
                <w:sz w:val="24"/>
                <w:szCs w:val="24"/>
              </w:rPr>
              <w:t xml:space="preserve">14</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0" w:type="dxa"/>
            <w:vAlign w:val="center"/>
            <w:textDirection w:val="lrTb"/>
            <w:noWrap w:val="false"/>
          </w:tcPr>
          <w:p>
            <w:pPr>
              <w:pStyle w:val="735"/>
              <w:jc w:val="center"/>
              <w:spacing w:before="60" w:after="60" w:line="400" w:lineRule="exact"/>
              <w:rPr>
                <w:rFonts w:ascii="宋体" w:hAnsi="宋体" w:cs="宋体"/>
                <w:sz w:val="24"/>
                <w:szCs w:val="24"/>
                <w:lang w:val="zh-CN"/>
              </w:rPr>
            </w:pPr>
            <w:r>
              <w:rPr>
                <w:rFonts w:hint="eastAsia" w:ascii="宋体" w:hAnsi="宋体" w:cs="宋体"/>
                <w:sz w:val="24"/>
                <w:szCs w:val="24"/>
              </w:rPr>
              <w:t xml:space="preserve">投标无效因素</w:t>
            </w: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17" w:type="dxa"/>
            <w:vAlign w:val="center"/>
            <w:textDirection w:val="lrTb"/>
            <w:noWrap w:val="false"/>
          </w:tcPr>
          <w:p>
            <w:pPr>
              <w:pStyle w:val="735"/>
              <w:spacing w:before="60" w:after="60" w:line="400" w:lineRule="exact"/>
              <w:rPr>
                <w:rFonts w:ascii="宋体" w:hAnsi="宋体" w:cs="宋体"/>
                <w:sz w:val="24"/>
                <w:szCs w:val="24"/>
              </w:rPr>
              <w:outlineLvl w:val="2"/>
            </w:pPr>
            <w:r>
              <w:rPr>
                <w:rFonts w:hint="eastAsia" w:ascii="宋体" w:hAnsi="宋体" w:cs="宋体"/>
                <w:sz w:val="24"/>
                <w:szCs w:val="24"/>
              </w:rPr>
              <w:t xml:space="preserve">（一）有下列情形之一的，视为投标人串通投标，其投标无效：</w:t>
            </w:r>
            <w:r>
              <w:rPr>
                <w:rFonts w:ascii="宋体" w:hAnsi="宋体" w:cs="宋体"/>
                <w:sz w:val="24"/>
                <w:szCs w:val="24"/>
              </w:rPr>
            </w:r>
            <w:r/>
          </w:p>
          <w:p>
            <w:pPr>
              <w:pStyle w:val="735"/>
              <w:spacing w:before="60" w:after="60" w:line="400" w:lineRule="exact"/>
              <w:rPr>
                <w:rFonts w:ascii="宋体" w:hAnsi="宋体" w:cs="宋体"/>
                <w:sz w:val="24"/>
                <w:szCs w:val="24"/>
              </w:rPr>
              <w:outlineLvl w:val="2"/>
            </w:pPr>
            <w:r>
              <w:rPr>
                <w:rFonts w:hint="eastAsia" w:ascii="宋体" w:hAnsi="宋体" w:cs="宋体"/>
                <w:sz w:val="24"/>
                <w:szCs w:val="24"/>
              </w:rPr>
              <w:t xml:space="preserve">1、不同投标人的响应文件由同一单位或者个人编制；</w:t>
            </w:r>
            <w:r>
              <w:rPr>
                <w:rFonts w:ascii="宋体" w:hAnsi="宋体" w:cs="宋体"/>
                <w:sz w:val="24"/>
                <w:szCs w:val="24"/>
              </w:rPr>
            </w:r>
            <w:r/>
          </w:p>
          <w:p>
            <w:pPr>
              <w:pStyle w:val="735"/>
              <w:spacing w:before="60" w:after="60" w:line="400" w:lineRule="exact"/>
              <w:rPr>
                <w:rFonts w:ascii="宋体" w:hAnsi="宋体" w:cs="宋体"/>
                <w:sz w:val="24"/>
                <w:szCs w:val="24"/>
              </w:rPr>
              <w:outlineLvl w:val="2"/>
            </w:pPr>
            <w:r>
              <w:rPr>
                <w:rFonts w:hint="eastAsia" w:ascii="宋体" w:hAnsi="宋体" w:cs="宋体"/>
                <w:sz w:val="24"/>
                <w:szCs w:val="24"/>
              </w:rPr>
              <w:t xml:space="preserve">2、不同投标人委托同一单位或者个人办理投标事宜；</w:t>
            </w:r>
            <w:r>
              <w:rPr>
                <w:rFonts w:ascii="宋体" w:hAnsi="宋体" w:cs="宋体"/>
                <w:sz w:val="24"/>
                <w:szCs w:val="24"/>
              </w:rPr>
            </w:r>
            <w:r/>
          </w:p>
          <w:p>
            <w:pPr>
              <w:pStyle w:val="735"/>
              <w:spacing w:before="60" w:after="60" w:line="400" w:lineRule="exact"/>
              <w:rPr>
                <w:rFonts w:ascii="宋体" w:hAnsi="宋体" w:cs="宋体"/>
                <w:sz w:val="24"/>
                <w:szCs w:val="24"/>
              </w:rPr>
              <w:outlineLvl w:val="2"/>
            </w:pPr>
            <w:r>
              <w:rPr>
                <w:rFonts w:hint="eastAsia" w:ascii="宋体" w:hAnsi="宋体" w:cs="宋体"/>
                <w:sz w:val="24"/>
                <w:szCs w:val="24"/>
              </w:rPr>
              <w:t xml:space="preserve">3、不同投标人的响应文件载明的项目管理成员或者联系人员为同一人；</w:t>
            </w:r>
            <w:r>
              <w:rPr>
                <w:rFonts w:ascii="宋体" w:hAnsi="宋体" w:cs="宋体"/>
                <w:sz w:val="24"/>
                <w:szCs w:val="24"/>
              </w:rPr>
            </w:r>
            <w:r/>
          </w:p>
          <w:p>
            <w:pPr>
              <w:pStyle w:val="735"/>
              <w:spacing w:before="60" w:after="60" w:line="400" w:lineRule="exact"/>
              <w:rPr>
                <w:rFonts w:ascii="宋体" w:hAnsi="宋体" w:cs="宋体"/>
                <w:sz w:val="24"/>
                <w:szCs w:val="24"/>
              </w:rPr>
              <w:outlineLvl w:val="2"/>
            </w:pPr>
            <w:r>
              <w:rPr>
                <w:rFonts w:hint="eastAsia" w:ascii="宋体" w:hAnsi="宋体" w:cs="宋体"/>
                <w:sz w:val="24"/>
                <w:szCs w:val="24"/>
              </w:rPr>
              <w:t xml:space="preserve">4、不同投标人的响应文件异常一致或者投标报价呈规律性差异；</w:t>
            </w:r>
            <w:r>
              <w:rPr>
                <w:rFonts w:ascii="宋体" w:hAnsi="宋体" w:cs="宋体"/>
                <w:sz w:val="24"/>
                <w:szCs w:val="24"/>
              </w:rPr>
            </w:r>
            <w:r/>
          </w:p>
          <w:p>
            <w:pPr>
              <w:pStyle w:val="735"/>
              <w:spacing w:before="60" w:after="60" w:line="400" w:lineRule="exact"/>
              <w:rPr>
                <w:rFonts w:ascii="宋体" w:hAnsi="宋体" w:cs="宋体"/>
                <w:sz w:val="24"/>
                <w:szCs w:val="24"/>
              </w:rPr>
              <w:outlineLvl w:val="2"/>
            </w:pPr>
            <w:r>
              <w:rPr>
                <w:rFonts w:hint="eastAsia" w:ascii="宋体" w:hAnsi="宋体" w:cs="宋体"/>
                <w:sz w:val="24"/>
                <w:szCs w:val="24"/>
              </w:rPr>
              <w:t xml:space="preserve">（二）投标人存在下列情况之一的，投标无效:</w:t>
            </w:r>
            <w:r>
              <w:rPr>
                <w:rFonts w:ascii="宋体" w:hAnsi="宋体" w:cs="宋体"/>
                <w:sz w:val="24"/>
                <w:szCs w:val="24"/>
              </w:rPr>
            </w:r>
            <w:r/>
          </w:p>
          <w:p>
            <w:pPr>
              <w:pStyle w:val="735"/>
              <w:spacing w:before="60" w:after="60" w:line="400" w:lineRule="exact"/>
              <w:rPr>
                <w:rFonts w:ascii="宋体" w:hAnsi="宋体" w:cs="宋体"/>
                <w:sz w:val="24"/>
                <w:szCs w:val="24"/>
              </w:rPr>
              <w:outlineLvl w:val="2"/>
            </w:pPr>
            <w:r>
              <w:rPr>
                <w:rFonts w:hint="eastAsia" w:ascii="宋体" w:hAnsi="宋体" w:cs="宋体"/>
                <w:sz w:val="24"/>
                <w:szCs w:val="24"/>
              </w:rPr>
              <w:t xml:space="preserve">1、未按照采购文件的规定提交投标保证承诺书的；</w:t>
            </w:r>
            <w:r>
              <w:rPr>
                <w:rFonts w:ascii="宋体" w:hAnsi="宋体" w:cs="宋体"/>
                <w:sz w:val="24"/>
                <w:szCs w:val="24"/>
              </w:rPr>
            </w:r>
            <w:r/>
          </w:p>
          <w:p>
            <w:pPr>
              <w:pStyle w:val="735"/>
              <w:spacing w:before="60" w:after="60" w:line="400" w:lineRule="exact"/>
              <w:rPr>
                <w:rFonts w:ascii="宋体" w:hAnsi="宋体" w:cs="宋体"/>
                <w:sz w:val="24"/>
                <w:szCs w:val="24"/>
              </w:rPr>
              <w:outlineLvl w:val="2"/>
            </w:pPr>
            <w:r>
              <w:rPr>
                <w:rFonts w:hint="eastAsia" w:ascii="宋体" w:hAnsi="宋体" w:cs="宋体"/>
                <w:sz w:val="24"/>
                <w:szCs w:val="24"/>
              </w:rPr>
              <w:t xml:space="preserve">2、未按照采购文件规定要求签署、盖章；</w:t>
            </w:r>
            <w:r>
              <w:rPr>
                <w:rFonts w:ascii="宋体" w:hAnsi="宋体" w:cs="宋体"/>
                <w:sz w:val="24"/>
                <w:szCs w:val="24"/>
              </w:rPr>
            </w:r>
            <w:r/>
          </w:p>
          <w:p>
            <w:pPr>
              <w:pStyle w:val="735"/>
              <w:spacing w:before="60" w:after="60" w:line="400" w:lineRule="exact"/>
              <w:rPr>
                <w:rFonts w:ascii="宋体" w:hAnsi="宋体" w:cs="宋体"/>
                <w:sz w:val="24"/>
                <w:szCs w:val="24"/>
              </w:rPr>
              <w:outlineLvl w:val="2"/>
            </w:pPr>
            <w:r>
              <w:rPr>
                <w:rFonts w:hint="eastAsia" w:ascii="宋体" w:hAnsi="宋体" w:cs="宋体"/>
                <w:sz w:val="24"/>
                <w:szCs w:val="24"/>
              </w:rPr>
              <w:t xml:space="preserve">3、不具备采购文件中规定资格要求；</w:t>
            </w:r>
            <w:r>
              <w:rPr>
                <w:rFonts w:ascii="宋体" w:hAnsi="宋体" w:cs="宋体"/>
                <w:sz w:val="24"/>
                <w:szCs w:val="24"/>
              </w:rPr>
            </w:r>
            <w:r/>
          </w:p>
          <w:p>
            <w:pPr>
              <w:pStyle w:val="735"/>
              <w:spacing w:before="60" w:after="60" w:line="400" w:lineRule="exact"/>
              <w:rPr>
                <w:rFonts w:ascii="宋体" w:hAnsi="宋体" w:cs="宋体"/>
                <w:sz w:val="24"/>
                <w:szCs w:val="24"/>
              </w:rPr>
              <w:outlineLvl w:val="2"/>
            </w:pPr>
            <w:r>
              <w:rPr>
                <w:rFonts w:hint="eastAsia" w:ascii="宋体" w:hAnsi="宋体" w:cs="宋体"/>
                <w:sz w:val="24"/>
                <w:szCs w:val="24"/>
              </w:rPr>
              <w:t xml:space="preserve">4、响应文件含有采购人不能接受的附加条件的；</w:t>
            </w:r>
            <w:r>
              <w:rPr>
                <w:rFonts w:ascii="宋体" w:hAnsi="宋体" w:cs="宋体"/>
                <w:sz w:val="24"/>
                <w:szCs w:val="24"/>
              </w:rPr>
            </w:r>
            <w:r/>
          </w:p>
          <w:p>
            <w:pPr>
              <w:pStyle w:val="735"/>
              <w:spacing w:before="60" w:after="60" w:line="400" w:lineRule="exact"/>
              <w:rPr>
                <w:rFonts w:ascii="宋体" w:hAnsi="宋体" w:cs="宋体"/>
                <w:sz w:val="24"/>
                <w:szCs w:val="24"/>
              </w:rPr>
              <w:outlineLvl w:val="2"/>
            </w:pPr>
            <w:r>
              <w:rPr>
                <w:rFonts w:hint="eastAsia" w:ascii="宋体" w:hAnsi="宋体" w:cs="宋体"/>
                <w:sz w:val="24"/>
                <w:szCs w:val="24"/>
              </w:rPr>
              <w:t xml:space="preserve">5、法律、法规和采购文件规定的其他无效情形；</w:t>
            </w:r>
            <w:r>
              <w:rPr>
                <w:rFonts w:ascii="宋体" w:hAnsi="宋体" w:cs="宋体"/>
                <w:sz w:val="24"/>
                <w:szCs w:val="24"/>
              </w:rPr>
            </w:r>
            <w:r/>
          </w:p>
        </w:tc>
      </w:tr>
    </w:tbl>
    <w:p>
      <w:pPr>
        <w:pStyle w:val="735"/>
        <w:rPr>
          <w:rFonts w:ascii="宋体" w:hAnsi="宋体"/>
          <w:sz w:val="24"/>
          <w:szCs w:val="24"/>
        </w:rPr>
      </w:pPr>
      <w:r>
        <w:rPr>
          <w:rFonts w:ascii="宋体" w:hAnsi="宋体"/>
          <w:sz w:val="24"/>
          <w:szCs w:val="24"/>
        </w:rPr>
      </w:r>
      <w:r/>
    </w:p>
    <w:p>
      <w:pPr>
        <w:pStyle w:val="736"/>
        <w:rPr>
          <w:rFonts w:ascii="宋体" w:hAnsi="宋体"/>
          <w:sz w:val="24"/>
          <w:szCs w:val="24"/>
        </w:rPr>
      </w:pPr>
      <w:r>
        <w:rPr>
          <w:rFonts w:ascii="宋体" w:hAnsi="宋体"/>
          <w:sz w:val="24"/>
          <w:szCs w:val="24"/>
        </w:rPr>
        <w:br w:type="page" w:clear="all"/>
      </w:r>
      <w:bookmarkStart w:id="1" w:name="_Toc9950"/>
      <w:r>
        <w:rPr>
          <w:rFonts w:hint="eastAsia" w:ascii="宋体" w:hAnsi="宋体"/>
          <w:sz w:val="44"/>
          <w:szCs w:val="44"/>
        </w:rPr>
        <w:t xml:space="preserve">一、竞争性磋商公告</w:t>
      </w:r>
      <w:bookmarkEnd w:id="1"/>
      <w:r>
        <w:rPr>
          <w:rFonts w:ascii="宋体" w:hAnsi="宋体"/>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c>
          <w:tcPr>
            <w:tcW w:w="9428" w:type="dxa"/>
            <w:vAlign w:val="top"/>
            <w:textDirection w:val="lrTb"/>
            <w:noWrap w:val="false"/>
          </w:tcPr>
          <w:p>
            <w:pPr>
              <w:pStyle w:val="735"/>
              <w:ind w:firstLine="420"/>
              <w:spacing w:line="360" w:lineRule="auto"/>
              <w:tabs>
                <w:tab w:val="left" w:pos="709" w:leader="none"/>
              </w:tabs>
              <w:rPr>
                <w:rFonts w:ascii="宋体" w:hAnsi="宋体"/>
                <w:sz w:val="24"/>
                <w:szCs w:val="24"/>
              </w:rPr>
            </w:pPr>
            <w:r>
              <w:rPr>
                <w:rFonts w:hint="eastAsia" w:ascii="宋体" w:hAnsi="宋体"/>
                <w:sz w:val="24"/>
                <w:szCs w:val="24"/>
              </w:rPr>
              <w:t xml:space="preserve">项目概况： </w:t>
            </w:r>
            <w:r>
              <w:rPr>
                <w:rFonts w:ascii="宋体" w:hAnsi="宋体"/>
                <w:sz w:val="24"/>
                <w:szCs w:val="24"/>
              </w:rPr>
            </w:r>
            <w:r/>
          </w:p>
          <w:p>
            <w:pPr>
              <w:pStyle w:val="735"/>
              <w:ind w:firstLine="420"/>
              <w:spacing w:line="360" w:lineRule="auto"/>
              <w:rPr>
                <w:rFonts w:ascii="宋体" w:hAnsi="宋体"/>
                <w:sz w:val="24"/>
                <w:szCs w:val="24"/>
              </w:rPr>
            </w:pPr>
            <w:r>
              <w:rPr>
                <w:rFonts w:hint="eastAsia" w:ascii="宋体" w:hAnsi="宋体" w:cs="宋体"/>
                <w:sz w:val="24"/>
                <w:szCs w:val="24"/>
                <w:highlight w:val="none"/>
              </w:rPr>
              <w:t xml:space="preserve">唯亭街道未动迁地块环境整治</w:t>
            </w:r>
            <w:r>
              <w:rPr>
                <w:rFonts w:hint="eastAsia" w:ascii="宋体" w:hAnsi="宋体"/>
                <w:sz w:val="24"/>
                <w:szCs w:val="24"/>
                <w:highlight w:val="none"/>
              </w:rPr>
              <w:t xml:space="preserve">的潜在响应单位应在</w:t>
            </w:r>
            <w:r>
              <w:rPr>
                <w:rFonts w:hint="eastAsia" w:ascii="宋体" w:hAnsi="宋体"/>
                <w:sz w:val="24"/>
                <w:szCs w:val="24"/>
                <w:highlight w:val="none"/>
                <w:u w:val="single"/>
              </w:rPr>
              <w:t xml:space="preserve">苏采云</w:t>
            </w:r>
            <w:r>
              <w:rPr>
                <w:rFonts w:hint="eastAsia" w:ascii="宋体" w:hAnsi="宋体"/>
                <w:sz w:val="24"/>
                <w:szCs w:val="24"/>
                <w:highlight w:val="none"/>
              </w:rPr>
              <w:t xml:space="preserve">系统获取采购文件，并于</w:t>
            </w:r>
            <w:r>
              <w:rPr>
                <w:rFonts w:hint="eastAsia" w:ascii="宋体" w:hAnsi="宋体"/>
                <w:sz w:val="24"/>
                <w:szCs w:val="24"/>
                <w:highlight w:val="none"/>
                <w:u w:val="single"/>
              </w:rPr>
              <w:t xml:space="preserve">2026年04月20日9点30分</w:t>
            </w:r>
            <w:r>
              <w:rPr>
                <w:rFonts w:hint="eastAsia" w:ascii="宋体" w:hAnsi="宋体"/>
                <w:sz w:val="24"/>
                <w:szCs w:val="24"/>
                <w:highlight w:val="none"/>
              </w:rPr>
              <w:t xml:space="preserve">（北</w:t>
            </w:r>
            <w:r>
              <w:rPr>
                <w:rFonts w:hint="eastAsia" w:ascii="宋体" w:hAnsi="宋体"/>
                <w:sz w:val="24"/>
                <w:szCs w:val="24"/>
              </w:rPr>
              <w:t xml:space="preserve">京时间）前递交响应文件。</w:t>
            </w:r>
            <w:r>
              <w:rPr>
                <w:rFonts w:ascii="宋体" w:hAnsi="宋体"/>
                <w:sz w:val="24"/>
                <w:szCs w:val="24"/>
              </w:rPr>
            </w:r>
            <w:r/>
          </w:p>
        </w:tc>
      </w:tr>
    </w:tbl>
    <w:p>
      <w:pPr>
        <w:pStyle w:val="735"/>
        <w:ind w:firstLine="420"/>
        <w:spacing w:before="120" w:after="120" w:line="360" w:lineRule="auto"/>
        <w:rPr>
          <w:rFonts w:ascii="宋体" w:hAnsi="宋体"/>
          <w:b/>
          <w:bCs/>
          <w:sz w:val="24"/>
          <w:szCs w:val="24"/>
        </w:rPr>
      </w:pPr>
      <w:r>
        <w:rPr>
          <w:rFonts w:hint="eastAsia" w:ascii="宋体" w:hAnsi="宋体"/>
          <w:b/>
          <w:bCs/>
          <w:sz w:val="24"/>
          <w:szCs w:val="24"/>
        </w:rPr>
        <w:t xml:space="preserve">一、项目基本情况</w:t>
      </w:r>
      <w:r>
        <w:rPr>
          <w:rFonts w:ascii="宋体" w:hAnsi="宋体"/>
          <w:b/>
          <w:bCs/>
          <w:sz w:val="24"/>
          <w:szCs w:val="24"/>
        </w:rPr>
      </w:r>
      <w:r/>
    </w:p>
    <w:p>
      <w:pPr>
        <w:pStyle w:val="735"/>
        <w:ind w:firstLine="420"/>
        <w:spacing w:line="360" w:lineRule="auto"/>
        <w:rPr>
          <w:rFonts w:hint="eastAsia" w:ascii="宋体" w:hAnsi="宋体"/>
          <w:sz w:val="24"/>
          <w:szCs w:val="24"/>
        </w:rPr>
      </w:pPr>
      <w:r>
        <w:rPr>
          <w:rFonts w:hint="eastAsia" w:ascii="宋体" w:hAnsi="宋体"/>
          <w:sz w:val="24"/>
          <w:szCs w:val="24"/>
        </w:rPr>
        <w:t xml:space="preserve">项目编号：JSZC-320591-CSXC-C2026-0013</w:t>
      </w:r>
      <w:r>
        <w:rPr>
          <w:rFonts w:hint="eastAsia" w:ascii="宋体" w:hAnsi="宋体"/>
          <w:sz w:val="24"/>
          <w:szCs w:val="24"/>
        </w:rPr>
      </w:r>
      <w:r/>
    </w:p>
    <w:p>
      <w:pPr>
        <w:pStyle w:val="735"/>
        <w:ind w:firstLine="420"/>
        <w:spacing w:line="360" w:lineRule="auto"/>
        <w:rPr>
          <w:rFonts w:hint="eastAsia" w:ascii="Segoe UI" w:hAnsi="Segoe UI" w:cs="Segoe UI"/>
          <w:sz w:val="24"/>
          <w:szCs w:val="24"/>
          <w:shd w:val="clear" w:color="auto" w:fill="ffffff"/>
        </w:rPr>
      </w:pPr>
      <w:r>
        <w:rPr>
          <w:rFonts w:hint="eastAsia" w:ascii="宋体" w:hAnsi="宋体"/>
          <w:sz w:val="24"/>
          <w:szCs w:val="24"/>
        </w:rPr>
        <w:t xml:space="preserve">项目名称：</w:t>
      </w:r>
      <w:r>
        <w:rPr>
          <w:rFonts w:hint="eastAsia" w:ascii="Segoe UI" w:hAnsi="Segoe UI" w:cs="Segoe UI"/>
          <w:sz w:val="24"/>
          <w:szCs w:val="24"/>
          <w:shd w:val="clear" w:color="auto" w:fill="ffffff"/>
        </w:rPr>
        <w:t xml:space="preserve">唯亭街道未动迁地块环境整治</w:t>
      </w:r>
      <w:r>
        <w:rPr>
          <w:rFonts w:hint="eastAsia" w:ascii="Segoe UI" w:hAnsi="Segoe UI" w:cs="Segoe UI"/>
          <w:sz w:val="24"/>
          <w:szCs w:val="24"/>
          <w:shd w:val="clear" w:color="auto" w:fill="ffffff"/>
        </w:rPr>
      </w:r>
      <w:r/>
    </w:p>
    <w:p>
      <w:pPr>
        <w:pStyle w:val="735"/>
        <w:ind w:firstLine="420"/>
        <w:spacing w:line="360" w:lineRule="auto"/>
        <w:rPr>
          <w:rFonts w:hint="eastAsia" w:ascii="宋体" w:hAnsi="宋体"/>
          <w:sz w:val="24"/>
          <w:szCs w:val="24"/>
        </w:rPr>
      </w:pPr>
      <w:r>
        <w:rPr>
          <w:rFonts w:hint="eastAsia" w:ascii="宋体" w:hAnsi="宋体"/>
          <w:sz w:val="24"/>
          <w:szCs w:val="24"/>
        </w:rPr>
        <w:t xml:space="preserve">采购预算：</w:t>
      </w:r>
      <w:r>
        <w:rPr>
          <w:rFonts w:hint="eastAsia" w:ascii="宋体" w:hAnsi="宋体"/>
          <w:sz w:val="24"/>
          <w:szCs w:val="24"/>
          <w:lang w:val="en-US" w:eastAsia="zh-CN"/>
        </w:rPr>
        <w:t xml:space="preserve">壹佰陆拾玖万捌仟元整</w:t>
      </w:r>
      <w:r>
        <w:rPr>
          <w:rFonts w:hint="eastAsia" w:ascii="宋体" w:hAnsi="宋体"/>
          <w:sz w:val="24"/>
          <w:szCs w:val="24"/>
        </w:rPr>
        <w:t xml:space="preserve">（￥16</w:t>
      </w:r>
      <w:r>
        <w:rPr>
          <w:rFonts w:hint="eastAsia" w:ascii="宋体" w:hAnsi="宋体"/>
          <w:sz w:val="24"/>
          <w:szCs w:val="24"/>
          <w:lang w:val="en-US" w:eastAsia="zh-CN"/>
        </w:rPr>
        <w:t xml:space="preserve">98000</w:t>
      </w:r>
      <w:r>
        <w:rPr>
          <w:rFonts w:hint="eastAsia" w:ascii="宋体" w:hAnsi="宋体"/>
          <w:sz w:val="24"/>
          <w:szCs w:val="24"/>
        </w:rPr>
        <w:t xml:space="preserve">.</w:t>
      </w:r>
      <w:r>
        <w:rPr>
          <w:rFonts w:hint="eastAsia" w:ascii="宋体" w:hAnsi="宋体"/>
          <w:sz w:val="24"/>
          <w:szCs w:val="24"/>
          <w:lang w:val="en-US" w:eastAsia="zh-CN"/>
        </w:rPr>
        <w:t xml:space="preserve">00</w:t>
      </w:r>
      <w:r>
        <w:rPr>
          <w:rFonts w:hint="eastAsia" w:ascii="宋体" w:hAnsi="宋体"/>
          <w:sz w:val="24"/>
          <w:szCs w:val="24"/>
        </w:rPr>
        <w:t xml:space="preserve">）</w:t>
      </w:r>
      <w:r>
        <w:rPr>
          <w:rFonts w:hint="eastAsia" w:ascii="宋体" w:hAnsi="宋体"/>
          <w:sz w:val="24"/>
          <w:szCs w:val="24"/>
        </w:rPr>
      </w:r>
      <w:r/>
    </w:p>
    <w:p>
      <w:pPr>
        <w:pStyle w:val="735"/>
        <w:ind w:firstLine="420"/>
        <w:spacing w:line="360" w:lineRule="auto"/>
        <w:rPr>
          <w:rFonts w:hint="eastAsia" w:ascii="宋体" w:hAnsi="宋体"/>
          <w:sz w:val="24"/>
          <w:szCs w:val="24"/>
        </w:rPr>
      </w:pPr>
      <w:r>
        <w:rPr>
          <w:rFonts w:hint="eastAsia" w:ascii="宋体" w:hAnsi="宋体"/>
          <w:sz w:val="24"/>
          <w:szCs w:val="24"/>
        </w:rPr>
        <w:t xml:space="preserve">最高限价：壹佰陆拾陆万捌仟玖佰贰拾柒元贰角贰分（￥1668927.22）</w:t>
      </w:r>
      <w:r>
        <w:rPr>
          <w:rFonts w:hint="eastAsia" w:ascii="宋体" w:hAnsi="宋体"/>
          <w:sz w:val="24"/>
          <w:szCs w:val="24"/>
        </w:rPr>
      </w:r>
      <w:r/>
    </w:p>
    <w:p>
      <w:pPr>
        <w:pStyle w:val="735"/>
        <w:ind w:firstLine="420"/>
        <w:spacing w:before="120" w:after="120" w:line="360" w:lineRule="auto"/>
        <w:rPr>
          <w:rFonts w:hint="eastAsia" w:ascii="宋体" w:hAnsi="宋体"/>
          <w:b/>
          <w:bCs/>
          <w:sz w:val="24"/>
          <w:szCs w:val="24"/>
        </w:rPr>
      </w:pPr>
      <w:r>
        <w:rPr>
          <w:rFonts w:hint="eastAsia" w:ascii="宋体" w:hAnsi="宋体"/>
          <w:b/>
          <w:bCs/>
          <w:sz w:val="24"/>
          <w:szCs w:val="24"/>
        </w:rPr>
        <w:t xml:space="preserve">二、采购需求：</w:t>
      </w:r>
      <w:r>
        <w:rPr>
          <w:rFonts w:hint="eastAsia" w:ascii="宋体" w:hAnsi="宋体"/>
          <w:b/>
          <w:bCs/>
          <w:sz w:val="24"/>
          <w:szCs w:val="24"/>
        </w:rPr>
      </w:r>
      <w:r/>
    </w:p>
    <w:p>
      <w:pPr>
        <w:pStyle w:val="735"/>
        <w:ind w:firstLine="420"/>
        <w:spacing w:line="360" w:lineRule="auto"/>
        <w:rPr>
          <w:rFonts w:ascii="宋体" w:hAnsi="宋体"/>
          <w:sz w:val="24"/>
          <w:szCs w:val="24"/>
        </w:rPr>
      </w:pPr>
      <w:r>
        <w:rPr>
          <w:rFonts w:hint="eastAsia" w:ascii="宋体" w:hAnsi="宋体"/>
          <w:sz w:val="24"/>
          <w:szCs w:val="24"/>
        </w:rPr>
        <w:t xml:space="preserve">（1）采购内容：</w:t>
      </w:r>
      <w:r>
        <w:rPr>
          <w:rFonts w:hint="eastAsia" w:ascii="宋体" w:hAnsi="宋体" w:cs="宋体"/>
          <w:sz w:val="24"/>
          <w:szCs w:val="24"/>
        </w:rPr>
        <w:t xml:space="preserve">唯亭街道未动迁地块环境整治</w:t>
      </w:r>
      <w:r>
        <w:rPr>
          <w:rFonts w:hint="eastAsia" w:ascii="宋体" w:hAnsi="宋体"/>
          <w:sz w:val="24"/>
          <w:szCs w:val="24"/>
        </w:rPr>
        <w:t xml:space="preserve">；</w:t>
      </w:r>
      <w:r>
        <w:rPr>
          <w:rFonts w:ascii="宋体" w:hAnsi="宋体"/>
          <w:sz w:val="24"/>
          <w:szCs w:val="24"/>
        </w:rPr>
      </w:r>
      <w:r/>
    </w:p>
    <w:p>
      <w:pPr>
        <w:pStyle w:val="735"/>
        <w:ind w:firstLine="420"/>
        <w:spacing w:line="360" w:lineRule="auto"/>
        <w:rPr>
          <w:rFonts w:ascii="宋体" w:hAnsi="宋体"/>
          <w:sz w:val="24"/>
          <w:szCs w:val="24"/>
        </w:rPr>
      </w:pPr>
      <w:r>
        <w:rPr>
          <w:rFonts w:hint="eastAsia" w:ascii="宋体" w:hAnsi="宋体"/>
          <w:sz w:val="24"/>
          <w:szCs w:val="24"/>
        </w:rPr>
        <w:t xml:space="preserve">（2）工程地点：</w:t>
      </w:r>
      <w:r>
        <w:rPr>
          <w:rFonts w:ascii="宋体" w:hAnsi="宋体" w:cs="宋体"/>
          <w:sz w:val="24"/>
          <w:szCs w:val="24"/>
        </w:rPr>
        <w:t xml:space="preserve">苏州唯亭街道辖区内</w:t>
      </w:r>
      <w:r>
        <w:rPr>
          <w:rFonts w:hint="eastAsia" w:ascii="宋体" w:hAnsi="宋体"/>
          <w:sz w:val="24"/>
          <w:szCs w:val="24"/>
        </w:rPr>
        <w:t xml:space="preserve">；</w:t>
      </w:r>
      <w:r>
        <w:rPr>
          <w:rFonts w:ascii="宋体" w:hAnsi="宋体"/>
          <w:sz w:val="24"/>
          <w:szCs w:val="24"/>
        </w:rPr>
      </w:r>
      <w:r/>
    </w:p>
    <w:p>
      <w:pPr>
        <w:pStyle w:val="735"/>
        <w:ind w:firstLine="420"/>
        <w:spacing w:line="360" w:lineRule="auto"/>
        <w:rPr>
          <w:rFonts w:ascii="宋体" w:hAnsi="宋体"/>
          <w:sz w:val="24"/>
          <w:szCs w:val="24"/>
        </w:rPr>
      </w:pPr>
      <w:r>
        <w:rPr>
          <w:rFonts w:hint="eastAsia" w:ascii="宋体" w:hAnsi="宋体"/>
          <w:sz w:val="24"/>
          <w:szCs w:val="24"/>
        </w:rPr>
        <w:t xml:space="preserve">（3）资金来源：财政资金；</w:t>
      </w:r>
      <w:r>
        <w:rPr>
          <w:rFonts w:ascii="宋体" w:hAnsi="宋体"/>
          <w:sz w:val="24"/>
          <w:szCs w:val="24"/>
        </w:rPr>
      </w:r>
      <w:r/>
    </w:p>
    <w:p>
      <w:pPr>
        <w:pStyle w:val="735"/>
        <w:ind w:firstLine="420"/>
        <w:spacing w:line="360" w:lineRule="auto"/>
        <w:rPr>
          <w:rFonts w:ascii="宋体" w:hAnsi="宋体"/>
          <w:sz w:val="24"/>
          <w:szCs w:val="24"/>
          <w:highlight w:val="none"/>
        </w:rPr>
      </w:pPr>
      <w:r>
        <w:rPr>
          <w:rFonts w:hint="eastAsia" w:ascii="宋体" w:hAnsi="宋体"/>
          <w:sz w:val="24"/>
          <w:szCs w:val="24"/>
        </w:rPr>
        <w:t xml:space="preserve">（4）</w:t>
      </w:r>
      <w:r>
        <w:rPr>
          <w:rFonts w:hint="eastAsia" w:ascii="宋体" w:hAnsi="宋体"/>
          <w:sz w:val="24"/>
          <w:szCs w:val="24"/>
          <w:highlight w:val="none"/>
        </w:rPr>
        <w:t xml:space="preserve">工期：单个地块自接到甲方书面通知后一个月内完成施工，所有地块在2028年3月之前完成施工及养护并移交给使用方（含18个月的绿化养护期，绿化养护期月数按时结算）（具体开工日期以甲方通知为准）</w:t>
      </w:r>
      <w:r>
        <w:rPr>
          <w:rFonts w:ascii="宋体" w:hAnsi="宋体"/>
          <w:sz w:val="24"/>
          <w:szCs w:val="24"/>
          <w:highlight w:val="none"/>
        </w:rPr>
      </w:r>
      <w:r/>
    </w:p>
    <w:p>
      <w:pPr>
        <w:pStyle w:val="735"/>
        <w:ind w:firstLine="420"/>
        <w:spacing w:line="360" w:lineRule="auto"/>
        <w:rPr>
          <w:rFonts w:ascii="宋体" w:hAnsi="宋体"/>
          <w:sz w:val="24"/>
          <w:szCs w:val="24"/>
          <w:highlight w:val="none"/>
        </w:rPr>
      </w:pPr>
      <w:r>
        <w:rPr>
          <w:rFonts w:hint="eastAsia" w:ascii="宋体" w:hAnsi="宋体"/>
          <w:sz w:val="24"/>
          <w:szCs w:val="24"/>
          <w:highlight w:val="none"/>
        </w:rPr>
        <w:t xml:space="preserve">（5）质量要求：合格；</w:t>
      </w:r>
      <w:r>
        <w:rPr>
          <w:rFonts w:ascii="宋体" w:hAnsi="宋体"/>
          <w:sz w:val="24"/>
          <w:szCs w:val="24"/>
          <w:highlight w:val="none"/>
        </w:rPr>
      </w:r>
      <w:r/>
    </w:p>
    <w:p>
      <w:pPr>
        <w:pStyle w:val="735"/>
        <w:ind w:firstLine="420"/>
        <w:spacing w:line="360" w:lineRule="auto"/>
        <w:rPr>
          <w:rFonts w:ascii="宋体" w:hAnsi="宋体"/>
          <w:sz w:val="24"/>
          <w:szCs w:val="24"/>
        </w:rPr>
      </w:pPr>
      <w:r>
        <w:rPr>
          <w:rFonts w:hint="eastAsia" w:ascii="宋体" w:hAnsi="宋体"/>
          <w:sz w:val="24"/>
          <w:szCs w:val="24"/>
        </w:rPr>
        <w:t xml:space="preserve">（6）项目承包方式：包工包料；</w:t>
      </w:r>
      <w:r>
        <w:rPr>
          <w:rFonts w:ascii="宋体" w:hAnsi="宋体"/>
          <w:sz w:val="24"/>
          <w:szCs w:val="24"/>
        </w:rPr>
      </w:r>
      <w:r/>
    </w:p>
    <w:p>
      <w:pPr>
        <w:pStyle w:val="735"/>
        <w:ind w:firstLine="420"/>
        <w:spacing w:before="120" w:after="120" w:line="360" w:lineRule="auto"/>
        <w:rPr>
          <w:rFonts w:hint="eastAsia" w:ascii="宋体" w:hAnsi="宋体"/>
          <w:b/>
          <w:bCs/>
          <w:sz w:val="24"/>
          <w:szCs w:val="24"/>
        </w:rPr>
      </w:pPr>
      <w:r>
        <w:rPr>
          <w:rFonts w:hint="eastAsia" w:ascii="宋体" w:hAnsi="宋体"/>
          <w:b/>
          <w:bCs/>
          <w:sz w:val="24"/>
          <w:szCs w:val="24"/>
        </w:rPr>
        <w:t xml:space="preserve">三、申请人的资格要求：</w:t>
      </w:r>
      <w:r>
        <w:rPr>
          <w:rFonts w:hint="eastAsia" w:ascii="宋体" w:hAnsi="宋体"/>
          <w:b/>
          <w:bCs/>
          <w:sz w:val="24"/>
          <w:szCs w:val="24"/>
        </w:rPr>
      </w:r>
      <w:r/>
    </w:p>
    <w:p>
      <w:pPr>
        <w:pStyle w:val="735"/>
        <w:ind w:firstLine="420"/>
        <w:spacing w:line="360" w:lineRule="auto"/>
        <w:rPr>
          <w:rFonts w:ascii="宋体" w:hAnsi="宋体"/>
          <w:sz w:val="24"/>
          <w:szCs w:val="24"/>
        </w:rPr>
      </w:pPr>
      <w:r>
        <w:rPr>
          <w:rFonts w:hint="eastAsia" w:ascii="宋体" w:hAnsi="宋体"/>
          <w:sz w:val="24"/>
          <w:szCs w:val="24"/>
        </w:rPr>
        <w:t xml:space="preserve">1、满足《中华人民共和国政府采购法》第二十二条规定：</w:t>
      </w:r>
      <w:r>
        <w:rPr>
          <w:rFonts w:ascii="宋体" w:hAnsi="宋体"/>
          <w:sz w:val="24"/>
          <w:szCs w:val="24"/>
        </w:rPr>
      </w:r>
      <w:r/>
    </w:p>
    <w:p>
      <w:pPr>
        <w:pStyle w:val="735"/>
        <w:ind w:firstLine="420"/>
        <w:spacing w:line="360" w:lineRule="auto"/>
        <w:rPr>
          <w:rFonts w:ascii="宋体" w:hAnsi="宋体"/>
          <w:sz w:val="24"/>
          <w:szCs w:val="24"/>
        </w:rPr>
      </w:pPr>
      <w:r>
        <w:rPr>
          <w:rFonts w:hint="eastAsia" w:ascii="宋体" w:hAnsi="宋体"/>
          <w:sz w:val="24"/>
          <w:szCs w:val="24"/>
        </w:rPr>
        <w:t xml:space="preserve">（1）具有独立承担民事责任的能力； </w:t>
      </w:r>
      <w:r>
        <w:rPr>
          <w:rFonts w:ascii="宋体" w:hAnsi="宋体"/>
          <w:sz w:val="24"/>
          <w:szCs w:val="24"/>
        </w:rPr>
      </w:r>
      <w:r/>
    </w:p>
    <w:p>
      <w:pPr>
        <w:pStyle w:val="735"/>
        <w:ind w:firstLine="420"/>
        <w:spacing w:line="360" w:lineRule="auto"/>
        <w:rPr>
          <w:rFonts w:ascii="宋体" w:hAnsi="宋体"/>
          <w:sz w:val="24"/>
          <w:szCs w:val="24"/>
        </w:rPr>
      </w:pPr>
      <w:r>
        <w:rPr>
          <w:rFonts w:hint="eastAsia" w:ascii="宋体" w:hAnsi="宋体"/>
          <w:sz w:val="24"/>
          <w:szCs w:val="24"/>
        </w:rPr>
        <w:t xml:space="preserve">（2）具有良好的商业信誉和健全的财务会计制度； </w:t>
      </w:r>
      <w:r>
        <w:rPr>
          <w:rFonts w:ascii="宋体" w:hAnsi="宋体"/>
          <w:sz w:val="24"/>
          <w:szCs w:val="24"/>
        </w:rPr>
      </w:r>
      <w:r/>
    </w:p>
    <w:p>
      <w:pPr>
        <w:pStyle w:val="735"/>
        <w:ind w:firstLine="420"/>
        <w:spacing w:line="360" w:lineRule="auto"/>
        <w:rPr>
          <w:rFonts w:ascii="宋体" w:hAnsi="宋体"/>
          <w:sz w:val="24"/>
          <w:szCs w:val="24"/>
        </w:rPr>
      </w:pPr>
      <w:r>
        <w:rPr>
          <w:rFonts w:hint="eastAsia" w:ascii="宋体" w:hAnsi="宋体"/>
          <w:sz w:val="24"/>
          <w:szCs w:val="24"/>
        </w:rPr>
        <w:t xml:space="preserve">（3）具有履行合同所必须的设备和专业技术能力； </w:t>
      </w:r>
      <w:r>
        <w:rPr>
          <w:rFonts w:ascii="宋体" w:hAnsi="宋体"/>
          <w:sz w:val="24"/>
          <w:szCs w:val="24"/>
        </w:rPr>
      </w:r>
      <w:r/>
    </w:p>
    <w:p>
      <w:pPr>
        <w:pStyle w:val="735"/>
        <w:ind w:firstLine="420"/>
        <w:spacing w:line="360" w:lineRule="auto"/>
        <w:rPr>
          <w:rFonts w:ascii="宋体" w:hAnsi="宋体"/>
          <w:sz w:val="24"/>
          <w:szCs w:val="24"/>
        </w:rPr>
      </w:pPr>
      <w:r>
        <w:rPr>
          <w:rFonts w:hint="eastAsia" w:ascii="宋体" w:hAnsi="宋体"/>
          <w:sz w:val="24"/>
          <w:szCs w:val="24"/>
        </w:rPr>
        <w:t xml:space="preserve">（4）</w:t>
      </w:r>
      <w:r>
        <w:rPr>
          <w:rFonts w:hint="eastAsia" w:ascii="宋体" w:hAnsi="宋体"/>
          <w:sz w:val="24"/>
          <w:szCs w:val="24"/>
          <w:lang w:val="en-US" w:eastAsia="zh-CN"/>
        </w:rPr>
        <w:t xml:space="preserve">具</w:t>
      </w:r>
      <w:r>
        <w:rPr>
          <w:rFonts w:hint="eastAsia" w:ascii="宋体" w:hAnsi="宋体"/>
          <w:sz w:val="24"/>
          <w:szCs w:val="24"/>
        </w:rPr>
        <w:t xml:space="preserve">有依法缴纳税收和社会保障资金的良好记录； </w:t>
      </w:r>
      <w:r>
        <w:rPr>
          <w:rFonts w:ascii="宋体" w:hAnsi="宋体"/>
          <w:sz w:val="24"/>
          <w:szCs w:val="24"/>
        </w:rPr>
      </w:r>
      <w:r/>
    </w:p>
    <w:p>
      <w:pPr>
        <w:pStyle w:val="735"/>
        <w:ind w:firstLine="420"/>
        <w:spacing w:line="360" w:lineRule="auto"/>
        <w:rPr>
          <w:rFonts w:ascii="宋体" w:hAnsi="宋体"/>
          <w:sz w:val="24"/>
          <w:szCs w:val="24"/>
        </w:rPr>
      </w:pPr>
      <w:r>
        <w:rPr>
          <w:rFonts w:hint="eastAsia" w:ascii="宋体" w:hAnsi="宋体"/>
          <w:sz w:val="24"/>
          <w:szCs w:val="24"/>
        </w:rPr>
        <w:t xml:space="preserve">（5）参加政府采购活动前三年内，在经营活动中没有重大违法记录； </w:t>
      </w:r>
      <w:r>
        <w:rPr>
          <w:rFonts w:ascii="宋体" w:hAnsi="宋体"/>
          <w:sz w:val="24"/>
          <w:szCs w:val="24"/>
        </w:rPr>
      </w:r>
      <w:r/>
    </w:p>
    <w:p>
      <w:pPr>
        <w:pStyle w:val="735"/>
        <w:ind w:firstLine="420"/>
        <w:spacing w:line="360" w:lineRule="auto"/>
        <w:rPr>
          <w:rFonts w:ascii="宋体" w:hAnsi="宋体"/>
          <w:sz w:val="24"/>
          <w:szCs w:val="24"/>
        </w:rPr>
      </w:pPr>
      <w:r>
        <w:rPr>
          <w:rFonts w:hint="eastAsia" w:ascii="宋体" w:hAnsi="宋体"/>
          <w:sz w:val="24"/>
          <w:szCs w:val="24"/>
        </w:rPr>
        <w:t xml:space="preserve">（6）法律、行政法规规定的其他条件。 </w:t>
      </w:r>
      <w:r>
        <w:rPr>
          <w:rFonts w:ascii="宋体" w:hAnsi="宋体"/>
          <w:sz w:val="24"/>
          <w:szCs w:val="24"/>
        </w:rPr>
      </w:r>
      <w:r/>
    </w:p>
    <w:p>
      <w:pPr>
        <w:pStyle w:val="735"/>
        <w:ind w:firstLine="420"/>
        <w:spacing w:line="360" w:lineRule="auto"/>
        <w:rPr>
          <w:rFonts w:ascii="宋体" w:hAnsi="宋体"/>
          <w:sz w:val="24"/>
          <w:szCs w:val="24"/>
        </w:rPr>
      </w:pPr>
      <w:r>
        <w:rPr>
          <w:rFonts w:hint="eastAsia" w:ascii="宋体" w:hAnsi="宋体"/>
          <w:sz w:val="24"/>
          <w:szCs w:val="24"/>
        </w:rPr>
        <w:t xml:space="preserve">2、落实政府采购政策需满足的资格要求：根据《政府采购促进中小企业发展管理办法》的相关规定，</w:t>
      </w:r>
      <w:r>
        <w:rPr>
          <w:rFonts w:hint="eastAsia" w:ascii="宋体" w:hAnsi="宋体"/>
          <w:b/>
          <w:sz w:val="24"/>
          <w:szCs w:val="24"/>
        </w:rPr>
        <w:t xml:space="preserve">本项目专门面向中小企业</w:t>
      </w:r>
      <w:r>
        <w:rPr>
          <w:rFonts w:hint="eastAsia" w:ascii="宋体" w:hAnsi="宋体"/>
          <w:sz w:val="24"/>
          <w:szCs w:val="24"/>
        </w:rPr>
        <w:t xml:space="preserve">，</w:t>
      </w:r>
      <w:r>
        <w:rPr>
          <w:rFonts w:hint="eastAsia" w:ascii="宋体" w:hAnsi="宋体"/>
          <w:sz w:val="24"/>
          <w:szCs w:val="24"/>
        </w:rPr>
        <w:t xml:space="preserve">所属</w:t>
      </w:r>
      <w:r>
        <w:rPr>
          <w:rFonts w:hint="eastAsia" w:ascii="宋体" w:hAnsi="宋体"/>
          <w:sz w:val="24"/>
          <w:szCs w:val="24"/>
        </w:rPr>
        <w:t xml:space="preserve">行业</w:t>
      </w:r>
      <w:r>
        <w:rPr>
          <w:rFonts w:hint="eastAsia" w:ascii="宋体" w:hAnsi="宋体"/>
          <w:sz w:val="24"/>
          <w:szCs w:val="24"/>
        </w:rPr>
        <w:t xml:space="preserve">为</w:t>
      </w:r>
      <w:r>
        <w:rPr>
          <w:rFonts w:hint="eastAsia" w:ascii="宋体" w:hAnsi="宋体"/>
          <w:sz w:val="24"/>
          <w:szCs w:val="24"/>
        </w:rPr>
        <w:t xml:space="preserve">建筑业</w:t>
      </w:r>
      <w:r>
        <w:rPr>
          <w:rFonts w:hint="eastAsia" w:ascii="宋体" w:hAnsi="宋体"/>
          <w:sz w:val="24"/>
          <w:szCs w:val="24"/>
        </w:rPr>
        <w:t xml:space="preserve">，</w:t>
      </w:r>
      <w:r>
        <w:rPr>
          <w:rFonts w:hint="eastAsia" w:ascii="宋体" w:hAnsi="宋体"/>
          <w:sz w:val="24"/>
          <w:szCs w:val="24"/>
        </w:rPr>
        <w:t xml:space="preserve">供应商应为中小微企业、监狱企业、残疾人福利性单位。</w:t>
      </w:r>
      <w:r>
        <w:rPr>
          <w:rFonts w:ascii="宋体" w:hAnsi="宋体"/>
          <w:sz w:val="24"/>
          <w:szCs w:val="24"/>
        </w:rPr>
      </w:r>
      <w:r/>
    </w:p>
    <w:p>
      <w:pPr>
        <w:pStyle w:val="735"/>
        <w:ind w:firstLine="420"/>
        <w:spacing w:line="360" w:lineRule="auto"/>
        <w:rPr>
          <w:rFonts w:ascii="宋体" w:hAnsi="宋体"/>
          <w:sz w:val="24"/>
          <w:szCs w:val="24"/>
        </w:rPr>
      </w:pPr>
      <w:r>
        <w:rPr>
          <w:rFonts w:hint="eastAsia" w:ascii="宋体" w:hAnsi="宋体"/>
          <w:sz w:val="24"/>
          <w:szCs w:val="24"/>
        </w:rPr>
        <w:t xml:space="preserve">3、本项目的特定资格要求： </w:t>
      </w:r>
      <w:r>
        <w:rPr>
          <w:rFonts w:ascii="宋体" w:hAnsi="宋体"/>
          <w:sz w:val="24"/>
          <w:szCs w:val="24"/>
        </w:rPr>
      </w:r>
      <w:r/>
    </w:p>
    <w:p>
      <w:pPr>
        <w:pStyle w:val="832"/>
        <w:rPr>
          <w:rFonts w:hint="eastAsia" w:ascii="宋体" w:hAnsi="宋体"/>
          <w:sz w:val="24"/>
          <w:szCs w:val="24"/>
        </w:rPr>
      </w:pPr>
      <w:r>
        <w:rPr>
          <w:rFonts w:hint="eastAsia" w:ascii="宋体" w:hAnsi="宋体"/>
          <w:sz w:val="24"/>
          <w:szCs w:val="24"/>
        </w:rPr>
        <w:t xml:space="preserve">拟派项目负责人须具备苏园规字〔2012〕2号文中项目负责人资格类别条件要求：（一）可承揽工程造价在500万元以下的园林绿化工程：【1.学历、职称要求（符合其中一条即可）：（1）获得国家级园林绿化相关专业中级或以上职称的技术人员。（2）获得园林绿化相关专业初级职称3年以上的技术人员。2.业绩要求：近4年参与过2个工程造价100万元以上已验收合格的园林绿化建设工程。】</w:t>
      </w:r>
      <w:r>
        <w:rPr>
          <w:rFonts w:hint="eastAsia" w:ascii="宋体" w:hAnsi="宋体"/>
          <w:sz w:val="24"/>
          <w:szCs w:val="24"/>
        </w:rPr>
      </w:r>
      <w:r/>
    </w:p>
    <w:p>
      <w:pPr>
        <w:pStyle w:val="832"/>
        <w:rPr>
          <w:rFonts w:hint="eastAsia" w:ascii="宋体" w:hAnsi="宋体"/>
          <w:sz w:val="24"/>
          <w:szCs w:val="24"/>
        </w:rPr>
      </w:pPr>
      <w:r>
        <w:rPr>
          <w:rFonts w:hint="eastAsia" w:ascii="宋体" w:hAnsi="宋体"/>
          <w:sz w:val="24"/>
          <w:szCs w:val="24"/>
        </w:rPr>
        <w:t xml:space="preserve">注：（1）单位负责人为同一人或者存在直接控股、管理关系的不同供应商（包含法定代表人为同一个人的两个及两个以上法人，母公司、全资子公司及其控股公司），不得参加同一合同项下的政府采购活动。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sz w:val="24"/>
          <w:szCs w:val="24"/>
        </w:rPr>
      </w:r>
      <w:r/>
    </w:p>
    <w:p>
      <w:pPr>
        <w:pStyle w:val="832"/>
        <w:rPr>
          <w:rFonts w:hint="eastAsia" w:ascii="宋体" w:hAnsi="宋体"/>
          <w:sz w:val="24"/>
          <w:szCs w:val="24"/>
        </w:rPr>
      </w:pPr>
      <w:r>
        <w:rPr>
          <w:rFonts w:hint="eastAsia" w:ascii="宋体" w:hAnsi="宋体"/>
          <w:sz w:val="24"/>
          <w:szCs w:val="24"/>
        </w:rPr>
        <w:t xml:space="preserve">（2）为采购项目提供整体设计、规范编制或者项目管理、监理、监测等服务的供应商，不得再参加该采购项目的其他采购活动。</w:t>
      </w:r>
      <w:r>
        <w:rPr>
          <w:rFonts w:hint="eastAsia" w:ascii="宋体" w:hAnsi="宋体"/>
          <w:sz w:val="24"/>
          <w:szCs w:val="24"/>
        </w:rPr>
      </w:r>
      <w:r/>
    </w:p>
    <w:p>
      <w:pPr>
        <w:pStyle w:val="735"/>
        <w:ind w:firstLine="420"/>
        <w:spacing w:before="120" w:after="120" w:line="360" w:lineRule="auto"/>
        <w:rPr>
          <w:rFonts w:hint="eastAsia" w:ascii="宋体" w:hAnsi="宋体"/>
          <w:b/>
          <w:bCs/>
          <w:sz w:val="24"/>
          <w:szCs w:val="24"/>
        </w:rPr>
      </w:pPr>
      <w:r>
        <w:rPr>
          <w:rFonts w:hint="eastAsia" w:ascii="宋体" w:hAnsi="宋体"/>
          <w:b/>
          <w:bCs/>
          <w:sz w:val="24"/>
          <w:szCs w:val="24"/>
        </w:rPr>
        <w:t xml:space="preserve">四、报名及获取采购文件： </w:t>
      </w:r>
      <w:r>
        <w:rPr>
          <w:rFonts w:hint="eastAsia" w:ascii="宋体" w:hAnsi="宋体"/>
          <w:b/>
          <w:bCs/>
          <w:sz w:val="24"/>
          <w:szCs w:val="24"/>
        </w:rPr>
      </w:r>
      <w:r/>
    </w:p>
    <w:p>
      <w:pPr>
        <w:pStyle w:val="735"/>
        <w:ind w:firstLine="420"/>
        <w:spacing w:line="360" w:lineRule="auto"/>
        <w:widowControl/>
        <w:rPr>
          <w:rFonts w:ascii="宋体" w:hAnsi="宋体"/>
          <w:sz w:val="24"/>
          <w:szCs w:val="24"/>
        </w:rPr>
      </w:pPr>
      <w:r>
        <w:rPr>
          <w:rFonts w:hint="eastAsia" w:ascii="宋体" w:hAnsi="宋体"/>
          <w:sz w:val="24"/>
          <w:szCs w:val="24"/>
        </w:rPr>
        <w:t xml:space="preserve">1、报名：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rPr>
          <w:rFonts w:ascii="宋体" w:hAnsi="宋体"/>
          <w:sz w:val="24"/>
          <w:szCs w:val="24"/>
        </w:rPr>
      </w:r>
      <w:r/>
    </w:p>
    <w:p>
      <w:pPr>
        <w:pStyle w:val="735"/>
        <w:ind w:firstLine="420"/>
        <w:spacing w:line="360" w:lineRule="auto"/>
        <w:widowControl/>
        <w:rPr>
          <w:rFonts w:ascii="宋体" w:hAnsi="宋体"/>
          <w:sz w:val="24"/>
          <w:szCs w:val="24"/>
        </w:rPr>
      </w:pPr>
      <w:r>
        <w:rPr>
          <w:rFonts w:ascii="宋体" w:hAnsi="宋体"/>
          <w:sz w:val="24"/>
          <w:szCs w:val="24"/>
        </w:rPr>
        <w:t xml:space="preserve">2</w:t>
      </w:r>
      <w:r>
        <w:rPr>
          <w:rFonts w:hint="eastAsia" w:ascii="宋体" w:hAnsi="宋体"/>
          <w:sz w:val="24"/>
          <w:szCs w:val="24"/>
        </w:rPr>
        <w:t xml:space="preserve">、电子投标准备：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rPr>
          <w:rFonts w:ascii="宋体" w:hAnsi="宋体"/>
          <w:sz w:val="24"/>
          <w:szCs w:val="24"/>
        </w:rPr>
      </w:r>
      <w:r/>
    </w:p>
    <w:p>
      <w:pPr>
        <w:pStyle w:val="735"/>
        <w:ind w:firstLine="420"/>
        <w:spacing w:line="360" w:lineRule="auto"/>
        <w:widowControl/>
        <w:rPr>
          <w:rFonts w:ascii="宋体" w:hAnsi="宋体"/>
          <w:sz w:val="24"/>
          <w:szCs w:val="24"/>
        </w:rPr>
      </w:pPr>
      <w:r>
        <w:rPr>
          <w:rFonts w:ascii="宋体" w:hAnsi="宋体"/>
          <w:sz w:val="24"/>
          <w:szCs w:val="24"/>
        </w:rPr>
        <w:t xml:space="preserve">3</w:t>
      </w:r>
      <w:r>
        <w:rPr>
          <w:rFonts w:hint="eastAsia" w:ascii="宋体" w:hAnsi="宋体"/>
          <w:sz w:val="24"/>
          <w:szCs w:val="24"/>
        </w:rPr>
        <w:t xml:space="preserve">、CA办理：“苏采云”政府采购交易系统（以下简称苏采云系统）使用江苏省电子政务证书认证中心CA数字证书和方正国际软件（北京）有限公司电子签章。供应商通过苏采云系统参与政府采购项目，需要办理上述CA数字证书和电子签章（办理地点：苏州市姑苏区平泷路251号政府服务中心4楼交易中心窗口，窗口电话：0512—69820834）</w:t>
      </w:r>
      <w:r>
        <w:rPr>
          <w:rFonts w:ascii="宋体" w:hAnsi="宋体"/>
          <w:sz w:val="24"/>
          <w:szCs w:val="24"/>
        </w:rPr>
      </w:r>
      <w:r/>
    </w:p>
    <w:p>
      <w:pPr>
        <w:pStyle w:val="735"/>
        <w:ind w:firstLine="420"/>
        <w:spacing w:line="360" w:lineRule="auto"/>
        <w:widowControl/>
        <w:rPr>
          <w:rFonts w:ascii="宋体" w:hAnsi="宋体"/>
          <w:sz w:val="24"/>
          <w:szCs w:val="24"/>
        </w:rPr>
      </w:pPr>
      <w:r>
        <w:rPr>
          <w:rFonts w:hint="eastAsia" w:ascii="宋体" w:hAnsi="宋体"/>
          <w:sz w:val="24"/>
          <w:szCs w:val="24"/>
        </w:rPr>
        <w:t xml:space="preserve">在系统操作过程中如有疑问，请按以下方式联系：</w:t>
      </w:r>
      <w:r>
        <w:rPr>
          <w:rFonts w:ascii="宋体" w:hAnsi="宋体"/>
          <w:sz w:val="24"/>
          <w:szCs w:val="24"/>
        </w:rPr>
      </w:r>
      <w:r/>
    </w:p>
    <w:p>
      <w:pPr>
        <w:pStyle w:val="735"/>
        <w:ind w:firstLine="420"/>
        <w:spacing w:line="360" w:lineRule="auto"/>
        <w:widowControl/>
        <w:rPr>
          <w:rFonts w:ascii="宋体" w:hAnsi="宋体"/>
          <w:sz w:val="24"/>
          <w:szCs w:val="24"/>
        </w:rPr>
      </w:pPr>
      <w:r>
        <w:rPr>
          <w:rFonts w:hint="eastAsia" w:ascii="宋体" w:hAnsi="宋体"/>
          <w:sz w:val="24"/>
          <w:szCs w:val="24"/>
        </w:rPr>
        <w:t xml:space="preserve">注册咨询：18261002950；</w:t>
      </w:r>
      <w:r>
        <w:rPr>
          <w:rFonts w:ascii="宋体" w:hAnsi="宋体"/>
          <w:sz w:val="24"/>
          <w:szCs w:val="24"/>
        </w:rPr>
      </w:r>
      <w:r/>
    </w:p>
    <w:p>
      <w:pPr>
        <w:pStyle w:val="735"/>
        <w:ind w:firstLine="420"/>
        <w:spacing w:line="360" w:lineRule="auto"/>
        <w:widowControl/>
        <w:rPr>
          <w:rFonts w:ascii="宋体" w:hAnsi="宋体"/>
          <w:sz w:val="24"/>
          <w:szCs w:val="24"/>
        </w:rPr>
      </w:pPr>
      <w:r>
        <w:rPr>
          <w:rFonts w:hint="eastAsia" w:ascii="宋体" w:hAnsi="宋体"/>
          <w:sz w:val="24"/>
          <w:szCs w:val="24"/>
        </w:rPr>
        <w:t xml:space="preserve">CA技术咨询电话：400-608-6099；</w:t>
      </w:r>
      <w:r>
        <w:rPr>
          <w:rFonts w:ascii="宋体" w:hAnsi="宋体"/>
          <w:sz w:val="24"/>
          <w:szCs w:val="24"/>
        </w:rPr>
      </w:r>
      <w:r/>
    </w:p>
    <w:p>
      <w:pPr>
        <w:pStyle w:val="735"/>
        <w:ind w:firstLine="420"/>
        <w:spacing w:line="360" w:lineRule="auto"/>
        <w:widowControl/>
        <w:rPr>
          <w:rFonts w:ascii="宋体" w:hAnsi="宋体"/>
          <w:sz w:val="24"/>
          <w:szCs w:val="24"/>
        </w:rPr>
      </w:pPr>
      <w:r>
        <w:rPr>
          <w:rFonts w:hint="eastAsia" w:ascii="宋体" w:hAnsi="宋体"/>
          <w:sz w:val="24"/>
          <w:szCs w:val="24"/>
        </w:rPr>
        <w:t xml:space="preserve">签章使用问题：025-83633811、025-83633812、15380932027、15371015030；</w:t>
      </w:r>
      <w:r>
        <w:rPr>
          <w:rFonts w:ascii="宋体" w:hAnsi="宋体"/>
          <w:sz w:val="24"/>
          <w:szCs w:val="24"/>
        </w:rPr>
      </w:r>
      <w:r/>
    </w:p>
    <w:p>
      <w:pPr>
        <w:pStyle w:val="735"/>
        <w:ind w:firstLine="420"/>
        <w:spacing w:line="360" w:lineRule="auto"/>
        <w:widowControl/>
        <w:rPr>
          <w:rFonts w:ascii="宋体" w:hAnsi="宋体"/>
          <w:sz w:val="24"/>
          <w:szCs w:val="24"/>
        </w:rPr>
      </w:pPr>
      <w:r>
        <w:rPr>
          <w:rFonts w:hint="eastAsia" w:ascii="宋体" w:hAnsi="宋体"/>
          <w:sz w:val="24"/>
          <w:szCs w:val="24"/>
        </w:rPr>
        <w:t xml:space="preserve">系统使用指导与咨询：联系电话：18261002950；QQ：3048755361、1315179389、895706745。</w:t>
      </w:r>
      <w:r>
        <w:rPr>
          <w:rFonts w:ascii="宋体" w:hAnsi="宋体"/>
          <w:sz w:val="24"/>
          <w:szCs w:val="24"/>
        </w:rPr>
      </w:r>
      <w:r/>
    </w:p>
    <w:p>
      <w:pPr>
        <w:pStyle w:val="735"/>
        <w:ind w:firstLine="420"/>
        <w:spacing w:before="120" w:after="120" w:line="360" w:lineRule="auto"/>
        <w:rPr>
          <w:rFonts w:hint="eastAsia" w:ascii="宋体" w:hAnsi="宋体"/>
          <w:b/>
          <w:bCs/>
          <w:sz w:val="24"/>
          <w:szCs w:val="24"/>
        </w:rPr>
      </w:pPr>
      <w:r>
        <w:rPr>
          <w:rFonts w:hint="eastAsia" w:ascii="宋体" w:hAnsi="宋体"/>
          <w:b/>
          <w:bCs/>
          <w:sz w:val="24"/>
          <w:szCs w:val="24"/>
        </w:rPr>
        <w:t xml:space="preserve">五、提交响应文件截止时间、开标时间和地点（上传）</w:t>
      </w:r>
      <w:r>
        <w:rPr>
          <w:rFonts w:hint="eastAsia" w:ascii="宋体" w:hAnsi="宋体"/>
          <w:b/>
          <w:bCs/>
          <w:sz w:val="24"/>
          <w:szCs w:val="24"/>
        </w:rPr>
      </w:r>
      <w:r/>
    </w:p>
    <w:p>
      <w:pPr>
        <w:pStyle w:val="735"/>
        <w:ind w:firstLine="420"/>
        <w:spacing w:line="360" w:lineRule="auto"/>
        <w:widowControl/>
        <w:rPr>
          <w:rFonts w:ascii="宋体" w:hAnsi="宋体"/>
          <w:sz w:val="24"/>
          <w:szCs w:val="24"/>
          <w:highlight w:val="none"/>
        </w:rPr>
      </w:pPr>
      <w:r>
        <w:rPr>
          <w:rFonts w:hint="eastAsia" w:ascii="宋体" w:hAnsi="宋体"/>
          <w:sz w:val="24"/>
          <w:szCs w:val="24"/>
          <w:highlight w:val="none"/>
        </w:rPr>
        <w:t xml:space="preserve">1、投标文件提交截止时间: 2026年04月20日9:30</w:t>
      </w:r>
      <w:r>
        <w:rPr>
          <w:rFonts w:hint="eastAsia" w:ascii="宋体" w:hAnsi="宋体"/>
          <w:sz w:val="24"/>
          <w:szCs w:val="24"/>
          <w:highlight w:val="none"/>
        </w:rPr>
        <w:t xml:space="preserve">(北京时间)</w:t>
      </w:r>
      <w:r>
        <w:rPr>
          <w:rFonts w:ascii="宋体" w:hAnsi="宋体"/>
          <w:sz w:val="24"/>
          <w:szCs w:val="24"/>
          <w:highlight w:val="none"/>
        </w:rPr>
      </w:r>
      <w:r/>
    </w:p>
    <w:p>
      <w:pPr>
        <w:pStyle w:val="735"/>
        <w:ind w:firstLine="480"/>
        <w:spacing w:line="360" w:lineRule="auto"/>
        <w:rPr>
          <w:rFonts w:ascii="宋体" w:hAnsi="宋体"/>
          <w:sz w:val="24"/>
          <w:szCs w:val="24"/>
        </w:rPr>
      </w:pPr>
      <w:r>
        <w:rPr>
          <w:rFonts w:hint="eastAsia" w:ascii="宋体" w:hAnsi="宋体"/>
          <w:sz w:val="24"/>
          <w:szCs w:val="24"/>
        </w:rPr>
        <w:t xml:space="preserve">2、地点：“苏采云”政府采购交易系统网上开标大厅（网址：</w:t>
      </w:r>
      <w:r>
        <w:rPr>
          <w:sz w:val="24"/>
          <w:szCs w:val="24"/>
        </w:rPr>
        <w:fldChar w:fldCharType="begin"/>
      </w:r>
      <w:r>
        <w:rPr>
          <w:sz w:val="24"/>
          <w:szCs w:val="24"/>
        </w:rPr>
        <w:instrText xml:space="preserve"> HYPERLINK "http://jszfcg.jsczt.cn/），响应文件网上递交，不需要现场参加采购活动。" </w:instrText>
      </w:r>
      <w:r>
        <w:rPr>
          <w:sz w:val="24"/>
          <w:szCs w:val="24"/>
        </w:rPr>
        <w:fldChar w:fldCharType="separate"/>
      </w:r>
      <w:r>
        <w:rPr>
          <w:rFonts w:hint="eastAsia" w:ascii="宋体" w:hAnsi="宋体"/>
          <w:sz w:val="24"/>
          <w:szCs w:val="24"/>
        </w:rPr>
        <w:t xml:space="preserve">http://jszfcg.jsczt.cn/），响应文件网上递交，不需要人参加采购活动。</w:t>
      </w:r>
      <w:r>
        <w:rPr>
          <w:rFonts w:hint="eastAsia" w:ascii="宋体" w:hAnsi="宋体"/>
          <w:sz w:val="24"/>
          <w:szCs w:val="24"/>
        </w:rPr>
        <w:fldChar w:fldCharType="end"/>
      </w:r>
      <w:r>
        <w:rPr>
          <w:rFonts w:ascii="宋体" w:hAnsi="宋体"/>
          <w:sz w:val="24"/>
          <w:szCs w:val="24"/>
        </w:rPr>
      </w:r>
      <w:r/>
    </w:p>
    <w:p>
      <w:pPr>
        <w:pStyle w:val="787"/>
        <w:spacing w:line="360" w:lineRule="auto"/>
        <w:rPr>
          <w:rFonts w:ascii="宋体" w:hAnsi="宋体" w:eastAsia="宋体"/>
          <w:szCs w:val="24"/>
        </w:rPr>
      </w:pPr>
      <w:r>
        <w:rPr>
          <w:rFonts w:hint="eastAsia" w:ascii="宋体" w:hAnsi="宋体" w:eastAsia="宋体"/>
          <w:szCs w:val="24"/>
        </w:rPr>
        <w:t xml:space="preserve">线上参加开标（开启）会方式：供应商登录“苏采云”系统在平台首页点击“开标大厅”，进入江苏省政府采购一体化不见面开标（采购）大厅，在今日项目列表，点击项目，进入不见面开标系统。本项目为不见面磋商项目，开启阶段供应商在【供应商解密】环节必须使用 CA证书解密电子响应文件，如在系统规定的解密时间内未能完成解密的视为放弃参与本项目。请供应商确保电脑、系统及其他设备（视频输入输出设备等）无误，且开启直至项目结束始终保持系统在线状态。</w:t>
      </w:r>
      <w:r>
        <w:rPr>
          <w:rFonts w:ascii="宋体" w:hAnsi="宋体" w:eastAsia="宋体"/>
          <w:szCs w:val="24"/>
        </w:rPr>
      </w:r>
      <w:r/>
    </w:p>
    <w:p>
      <w:pPr>
        <w:pStyle w:val="735"/>
        <w:ind w:firstLine="420"/>
        <w:spacing w:before="120" w:after="120" w:line="360" w:lineRule="auto"/>
        <w:rPr>
          <w:rFonts w:hint="eastAsia" w:ascii="宋体" w:hAnsi="宋体"/>
          <w:b/>
          <w:bCs/>
          <w:sz w:val="24"/>
          <w:szCs w:val="24"/>
        </w:rPr>
      </w:pPr>
      <w:r>
        <w:rPr>
          <w:rFonts w:hint="eastAsia" w:ascii="宋体" w:hAnsi="宋体"/>
          <w:b/>
          <w:bCs/>
          <w:sz w:val="24"/>
          <w:szCs w:val="24"/>
        </w:rPr>
        <w:t xml:space="preserve">六、公告期限</w:t>
      </w:r>
      <w:r>
        <w:rPr>
          <w:rFonts w:hint="eastAsia" w:ascii="宋体" w:hAnsi="宋体"/>
          <w:b/>
          <w:bCs/>
          <w:sz w:val="24"/>
          <w:szCs w:val="24"/>
        </w:rPr>
      </w:r>
      <w:r/>
    </w:p>
    <w:p>
      <w:pPr>
        <w:pStyle w:val="735"/>
        <w:ind w:firstLine="420"/>
        <w:spacing w:line="360" w:lineRule="auto"/>
        <w:widowControl/>
        <w:rPr>
          <w:rFonts w:ascii="宋体" w:hAnsi="宋体"/>
          <w:sz w:val="24"/>
          <w:szCs w:val="24"/>
        </w:rPr>
      </w:pPr>
      <w:r>
        <w:rPr>
          <w:rFonts w:hint="eastAsia" w:ascii="宋体" w:hAnsi="宋体"/>
          <w:sz w:val="24"/>
          <w:szCs w:val="24"/>
        </w:rPr>
        <w:t xml:space="preserve">自本公告发布之日起3个工作日。</w:t>
      </w:r>
      <w:r>
        <w:rPr>
          <w:rFonts w:ascii="宋体" w:hAnsi="宋体"/>
          <w:sz w:val="24"/>
          <w:szCs w:val="24"/>
        </w:rPr>
      </w:r>
      <w:r/>
    </w:p>
    <w:p>
      <w:pPr>
        <w:pStyle w:val="735"/>
        <w:ind w:firstLine="420"/>
        <w:spacing w:before="120" w:after="120" w:line="360" w:lineRule="auto"/>
        <w:rPr>
          <w:rFonts w:hint="eastAsia" w:ascii="宋体" w:hAnsi="宋体"/>
          <w:b/>
          <w:bCs/>
          <w:sz w:val="24"/>
          <w:szCs w:val="24"/>
        </w:rPr>
      </w:pPr>
      <w:r>
        <w:rPr>
          <w:rFonts w:hint="eastAsia" w:ascii="宋体" w:hAnsi="宋体"/>
          <w:b/>
          <w:bCs/>
          <w:sz w:val="24"/>
          <w:szCs w:val="24"/>
        </w:rPr>
        <w:t xml:space="preserve">七、其他补充事宜</w:t>
      </w:r>
      <w:r>
        <w:rPr>
          <w:rFonts w:hint="eastAsia" w:ascii="宋体" w:hAnsi="宋体"/>
          <w:b/>
          <w:bCs/>
          <w:sz w:val="24"/>
          <w:szCs w:val="24"/>
        </w:rPr>
      </w:r>
      <w:r/>
    </w:p>
    <w:p>
      <w:pPr>
        <w:pStyle w:val="735"/>
        <w:ind w:firstLine="420"/>
        <w:spacing w:line="360" w:lineRule="auto"/>
        <w:widowControl/>
        <w:rPr>
          <w:rFonts w:ascii="宋体" w:hAnsi="宋体"/>
          <w:sz w:val="24"/>
          <w:szCs w:val="24"/>
        </w:rPr>
      </w:pPr>
      <w:r>
        <w:rPr>
          <w:rFonts w:hint="eastAsia" w:ascii="宋体" w:hAnsi="宋体"/>
          <w:sz w:val="24"/>
          <w:szCs w:val="24"/>
        </w:rPr>
        <w:t xml:space="preserve">1、本次采购的有关信息同时刊登在苏州市政府采购网、江苏政府采购网，敬请留意。</w:t>
      </w:r>
      <w:r>
        <w:rPr>
          <w:rFonts w:ascii="宋体" w:hAnsi="宋体"/>
          <w:sz w:val="24"/>
          <w:szCs w:val="24"/>
        </w:rPr>
      </w:r>
      <w:r/>
    </w:p>
    <w:p>
      <w:pPr>
        <w:pStyle w:val="735"/>
        <w:ind w:firstLine="420"/>
        <w:spacing w:line="360" w:lineRule="auto"/>
        <w:widowControl/>
        <w:rPr>
          <w:rFonts w:ascii="宋体" w:hAnsi="宋体"/>
          <w:sz w:val="24"/>
          <w:szCs w:val="24"/>
        </w:rPr>
      </w:pPr>
      <w:r>
        <w:rPr>
          <w:rFonts w:hint="eastAsia" w:ascii="宋体" w:hAnsi="宋体"/>
          <w:sz w:val="24"/>
          <w:szCs w:val="24"/>
        </w:rPr>
        <w:t xml:space="preserve">2、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rPr>
          <w:rFonts w:ascii="宋体" w:hAnsi="宋体"/>
          <w:sz w:val="24"/>
          <w:szCs w:val="24"/>
        </w:rPr>
      </w:r>
      <w:r/>
    </w:p>
    <w:p>
      <w:pPr>
        <w:pStyle w:val="735"/>
        <w:ind w:firstLine="420"/>
        <w:spacing w:line="360" w:lineRule="auto"/>
        <w:widowControl/>
        <w:rPr>
          <w:rFonts w:ascii="宋体" w:hAnsi="宋体"/>
          <w:sz w:val="24"/>
          <w:szCs w:val="24"/>
        </w:rPr>
      </w:pPr>
      <w:r>
        <w:rPr>
          <w:rFonts w:hint="eastAsia" w:ascii="宋体" w:hAnsi="宋体"/>
          <w:sz w:val="24"/>
          <w:szCs w:val="24"/>
        </w:rPr>
        <w:t xml:space="preserve">3、</w:t>
      </w:r>
      <w:r>
        <w:rPr>
          <w:rFonts w:ascii="宋体" w:hAnsi="宋体"/>
          <w:sz w:val="24"/>
          <w:szCs w:val="24"/>
        </w:rPr>
        <w:t xml:space="preserve">政府采购监督管理部门监督电话：0512-67591005、0512-67591006。</w:t>
      </w:r>
      <w:r>
        <w:rPr>
          <w:rFonts w:ascii="宋体" w:hAnsi="宋体"/>
          <w:sz w:val="24"/>
          <w:szCs w:val="24"/>
        </w:rPr>
      </w:r>
      <w:r/>
    </w:p>
    <w:p>
      <w:pPr>
        <w:pStyle w:val="735"/>
        <w:ind w:firstLine="420"/>
        <w:spacing w:line="360" w:lineRule="auto"/>
        <w:widowControl/>
        <w:rPr>
          <w:rFonts w:ascii="宋体" w:hAnsi="宋体"/>
          <w:sz w:val="24"/>
          <w:szCs w:val="24"/>
        </w:rPr>
      </w:pPr>
      <w:r>
        <w:rPr>
          <w:rFonts w:hint="eastAsia" w:ascii="宋体" w:hAnsi="宋体"/>
          <w:sz w:val="24"/>
          <w:szCs w:val="24"/>
        </w:rPr>
        <w:t xml:space="preserve">4、政府采购履约资金扶持政策：中标供应商可凭政府采购合同办理融资贷款，详情请见江苏政府采购网‘政采贷’专栏。</w:t>
      </w:r>
      <w:r>
        <w:rPr>
          <w:rFonts w:ascii="宋体" w:hAnsi="宋体"/>
          <w:sz w:val="24"/>
          <w:szCs w:val="24"/>
        </w:rPr>
      </w:r>
      <w:r/>
    </w:p>
    <w:p>
      <w:pPr>
        <w:pStyle w:val="735"/>
        <w:ind w:firstLine="420"/>
        <w:spacing w:line="360" w:lineRule="auto"/>
        <w:widowControl/>
        <w:rPr>
          <w:rFonts w:ascii="宋体" w:hAnsi="宋体"/>
          <w:sz w:val="24"/>
          <w:szCs w:val="24"/>
        </w:rPr>
      </w:pPr>
      <w:r>
        <w:rPr>
          <w:rFonts w:hint="eastAsia" w:ascii="宋体" w:hAnsi="宋体"/>
          <w:sz w:val="24"/>
          <w:szCs w:val="24"/>
        </w:rPr>
        <w:t xml:space="preserve">八</w:t>
      </w:r>
      <w:r>
        <w:rPr>
          <w:rFonts w:ascii="宋体" w:hAnsi="宋体"/>
          <w:sz w:val="24"/>
          <w:szCs w:val="24"/>
        </w:rPr>
        <w:t xml:space="preserve">、联系方式</w:t>
      </w:r>
      <w:r>
        <w:rPr>
          <w:rFonts w:ascii="宋体" w:hAnsi="宋体"/>
          <w:sz w:val="24"/>
          <w:szCs w:val="24"/>
        </w:rPr>
      </w:r>
      <w:r/>
    </w:p>
    <w:p>
      <w:pPr>
        <w:pStyle w:val="735"/>
        <w:ind w:firstLine="420"/>
        <w:spacing w:line="360" w:lineRule="auto"/>
        <w:widowControl/>
        <w:rPr>
          <w:rFonts w:ascii="宋体" w:hAnsi="宋体"/>
          <w:sz w:val="24"/>
          <w:szCs w:val="24"/>
        </w:rPr>
      </w:pPr>
      <w:r>
        <w:rPr>
          <w:rFonts w:hint="eastAsia" w:ascii="宋体" w:hAnsi="宋体"/>
          <w:sz w:val="24"/>
          <w:szCs w:val="24"/>
        </w:rPr>
        <w:t xml:space="preserve">1、采购人信息</w:t>
      </w:r>
      <w:r>
        <w:rPr>
          <w:rFonts w:ascii="宋体" w:hAnsi="宋体"/>
          <w:sz w:val="24"/>
          <w:szCs w:val="24"/>
        </w:rPr>
      </w:r>
      <w:r/>
    </w:p>
    <w:p>
      <w:pPr>
        <w:pStyle w:val="735"/>
        <w:ind w:firstLine="480"/>
        <w:jc w:val="left"/>
        <w:spacing w:line="312" w:lineRule="auto"/>
        <w:rPr>
          <w:rFonts w:hint="eastAsia" w:ascii="宋体" w:hAnsi="宋体" w:cs="宋体"/>
          <w:sz w:val="24"/>
          <w:szCs w:val="24"/>
        </w:rPr>
      </w:pPr>
      <w:r>
        <w:rPr>
          <w:rFonts w:hint="eastAsia" w:ascii="宋体" w:hAnsi="宋体" w:cs="宋体"/>
          <w:sz w:val="24"/>
          <w:szCs w:val="24"/>
        </w:rPr>
        <w:t xml:space="preserve">名称：苏州工业园区唯亭街道办事处</w:t>
      </w:r>
      <w:r>
        <w:rPr>
          <w:rFonts w:hint="eastAsia" w:ascii="宋体" w:hAnsi="宋体" w:cs="宋体"/>
          <w:sz w:val="24"/>
          <w:szCs w:val="24"/>
        </w:rPr>
      </w:r>
      <w:r/>
    </w:p>
    <w:p>
      <w:pPr>
        <w:pStyle w:val="735"/>
        <w:ind w:firstLine="480"/>
        <w:jc w:val="left"/>
        <w:spacing w:line="312" w:lineRule="auto"/>
        <w:rPr>
          <w:rFonts w:hint="eastAsia" w:ascii="宋体" w:hAnsi="宋体" w:cs="宋体"/>
          <w:sz w:val="24"/>
          <w:szCs w:val="24"/>
        </w:rPr>
      </w:pPr>
      <w:r>
        <w:rPr>
          <w:rFonts w:hint="eastAsia" w:ascii="宋体" w:hAnsi="宋体" w:cs="宋体"/>
          <w:sz w:val="24"/>
          <w:szCs w:val="24"/>
        </w:rPr>
        <w:t xml:space="preserve">地址：苏州工业园区展业路18号展业大厦A座</w:t>
      </w:r>
      <w:r>
        <w:rPr>
          <w:rFonts w:hint="eastAsia" w:ascii="宋体" w:hAnsi="宋体" w:cs="宋体"/>
          <w:sz w:val="24"/>
          <w:szCs w:val="24"/>
        </w:rPr>
      </w:r>
      <w:r/>
    </w:p>
    <w:p>
      <w:pPr>
        <w:pStyle w:val="735"/>
        <w:ind w:firstLine="480"/>
        <w:jc w:val="left"/>
        <w:spacing w:line="312" w:lineRule="auto"/>
        <w:rPr>
          <w:rFonts w:hint="eastAsia" w:ascii="宋体" w:hAnsi="宋体" w:cs="宋体"/>
          <w:sz w:val="24"/>
          <w:szCs w:val="24"/>
        </w:rPr>
      </w:pPr>
      <w:r>
        <w:rPr>
          <w:rFonts w:hint="eastAsia" w:ascii="宋体" w:hAnsi="宋体" w:cs="宋体"/>
          <w:sz w:val="24"/>
          <w:szCs w:val="24"/>
        </w:rPr>
        <w:t xml:space="preserve">联系人：徐鹏</w:t>
      </w:r>
      <w:r>
        <w:rPr>
          <w:rFonts w:hint="eastAsia" w:ascii="宋体" w:hAnsi="宋体" w:cs="宋体"/>
          <w:sz w:val="24"/>
          <w:szCs w:val="24"/>
        </w:rPr>
      </w:r>
      <w:r/>
    </w:p>
    <w:p>
      <w:pPr>
        <w:pStyle w:val="735"/>
        <w:ind w:firstLine="480"/>
        <w:jc w:val="left"/>
        <w:spacing w:line="312" w:lineRule="auto"/>
        <w:rPr>
          <w:rFonts w:hint="eastAsia" w:ascii="宋体" w:hAnsi="宋体" w:cs="宋体"/>
          <w:sz w:val="24"/>
          <w:szCs w:val="24"/>
        </w:rPr>
      </w:pPr>
      <w:r>
        <w:rPr>
          <w:rFonts w:hint="eastAsia" w:ascii="宋体" w:hAnsi="宋体" w:cs="宋体"/>
          <w:sz w:val="24"/>
          <w:szCs w:val="24"/>
        </w:rPr>
        <w:t xml:space="preserve">联系电话：0512-69990161</w:t>
      </w:r>
      <w:r>
        <w:rPr>
          <w:rFonts w:hint="eastAsia" w:ascii="宋体" w:hAnsi="宋体" w:cs="宋体"/>
          <w:sz w:val="24"/>
          <w:szCs w:val="24"/>
        </w:rPr>
      </w:r>
      <w:r/>
    </w:p>
    <w:p>
      <w:pPr>
        <w:pStyle w:val="735"/>
        <w:ind w:firstLine="420"/>
        <w:spacing w:line="360" w:lineRule="auto"/>
        <w:widowControl/>
        <w:rPr>
          <w:rFonts w:ascii="宋体" w:hAnsi="宋体"/>
          <w:sz w:val="24"/>
          <w:szCs w:val="24"/>
        </w:rPr>
      </w:pPr>
      <w:r>
        <w:rPr>
          <w:rFonts w:hint="eastAsia" w:ascii="宋体" w:hAnsi="宋体"/>
          <w:sz w:val="24"/>
          <w:szCs w:val="24"/>
        </w:rPr>
        <w:t xml:space="preserve">2、采购代理机构信息</w:t>
      </w:r>
      <w:r>
        <w:rPr>
          <w:rFonts w:ascii="宋体" w:hAnsi="宋体"/>
          <w:sz w:val="24"/>
          <w:szCs w:val="24"/>
        </w:rPr>
      </w:r>
      <w:r/>
    </w:p>
    <w:p>
      <w:pPr>
        <w:pStyle w:val="735"/>
        <w:ind w:firstLine="420"/>
        <w:spacing w:line="360" w:lineRule="auto"/>
        <w:widowControl/>
        <w:rPr>
          <w:rFonts w:ascii="宋体" w:hAnsi="宋体"/>
          <w:sz w:val="24"/>
          <w:szCs w:val="24"/>
        </w:rPr>
      </w:pPr>
      <w:r>
        <w:rPr>
          <w:rFonts w:hint="eastAsia" w:ascii="宋体" w:hAnsi="宋体"/>
          <w:sz w:val="24"/>
          <w:szCs w:val="24"/>
        </w:rPr>
        <w:t xml:space="preserve">名称：江苏协诚工程咨询有限公司</w:t>
      </w:r>
      <w:r>
        <w:rPr>
          <w:rFonts w:ascii="宋体" w:hAnsi="宋体"/>
          <w:sz w:val="24"/>
          <w:szCs w:val="24"/>
        </w:rPr>
      </w:r>
      <w:r/>
    </w:p>
    <w:p>
      <w:pPr>
        <w:pStyle w:val="735"/>
        <w:ind w:firstLine="420"/>
        <w:spacing w:line="360" w:lineRule="auto"/>
        <w:widowControl/>
        <w:rPr>
          <w:rFonts w:ascii="宋体" w:hAnsi="宋体"/>
          <w:sz w:val="24"/>
          <w:szCs w:val="24"/>
        </w:rPr>
      </w:pPr>
      <w:r>
        <w:rPr>
          <w:rFonts w:hint="eastAsia" w:ascii="宋体" w:hAnsi="宋体"/>
          <w:sz w:val="24"/>
          <w:szCs w:val="24"/>
        </w:rPr>
        <w:t xml:space="preserve">联系地址：苏州工业园区苏州大道西1号世纪金融大厦907</w:t>
      </w:r>
      <w:r>
        <w:rPr>
          <w:rFonts w:ascii="宋体" w:hAnsi="宋体"/>
          <w:sz w:val="24"/>
          <w:szCs w:val="24"/>
        </w:rPr>
      </w:r>
      <w:r/>
    </w:p>
    <w:p>
      <w:pPr>
        <w:pStyle w:val="735"/>
        <w:ind w:firstLine="420"/>
        <w:spacing w:line="360" w:lineRule="auto"/>
        <w:widowControl/>
        <w:rPr>
          <w:rFonts w:ascii="宋体" w:hAnsi="宋体"/>
          <w:sz w:val="24"/>
          <w:szCs w:val="24"/>
        </w:rPr>
      </w:pPr>
      <w:r>
        <w:rPr>
          <w:rFonts w:hint="eastAsia" w:ascii="宋体" w:hAnsi="宋体"/>
          <w:sz w:val="24"/>
          <w:szCs w:val="24"/>
        </w:rPr>
        <w:t xml:space="preserve">联系人：宋羽、姚园园</w:t>
      </w:r>
      <w:r>
        <w:rPr>
          <w:rFonts w:ascii="宋体" w:hAnsi="宋体"/>
          <w:sz w:val="24"/>
          <w:szCs w:val="24"/>
        </w:rPr>
      </w:r>
      <w:r/>
    </w:p>
    <w:p>
      <w:pPr>
        <w:pStyle w:val="735"/>
        <w:ind w:firstLine="420"/>
        <w:spacing w:line="360" w:lineRule="auto"/>
        <w:widowControl/>
        <w:rPr>
          <w:rFonts w:ascii="宋体" w:hAnsi="宋体" w:cs="宋体"/>
          <w:sz w:val="24"/>
          <w:szCs w:val="24"/>
        </w:rPr>
      </w:pPr>
      <w:r>
        <w:rPr>
          <w:rFonts w:hint="eastAsia" w:ascii="宋体" w:hAnsi="宋体"/>
          <w:sz w:val="24"/>
          <w:szCs w:val="24"/>
        </w:rPr>
        <w:t xml:space="preserve">联系电话：0512-68660989</w:t>
      </w:r>
      <w:r>
        <w:rPr>
          <w:rFonts w:ascii="宋体" w:hAnsi="宋体" w:cs="宋体"/>
          <w:sz w:val="24"/>
          <w:szCs w:val="24"/>
        </w:rPr>
      </w:r>
      <w:r/>
    </w:p>
    <w:p>
      <w:pPr>
        <w:pStyle w:val="735"/>
        <w:ind w:firstLine="420"/>
        <w:spacing w:line="360" w:lineRule="auto"/>
        <w:widowControl/>
        <w:rPr>
          <w:rFonts w:ascii="宋体" w:hAnsi="宋体" w:cs="宋体"/>
          <w:sz w:val="24"/>
          <w:szCs w:val="24"/>
        </w:rPr>
      </w:pPr>
      <w:r>
        <w:rPr>
          <w:rFonts w:hint="eastAsia" w:ascii="宋体" w:hAnsi="宋体" w:cs="宋体"/>
          <w:sz w:val="24"/>
          <w:szCs w:val="24"/>
        </w:rPr>
        <w:t xml:space="preserve">3、项目联系方式</w:t>
      </w:r>
      <w:r>
        <w:rPr>
          <w:rFonts w:ascii="宋体" w:hAnsi="宋体" w:cs="宋体"/>
          <w:sz w:val="24"/>
          <w:szCs w:val="24"/>
        </w:rPr>
      </w:r>
      <w:r/>
    </w:p>
    <w:p>
      <w:pPr>
        <w:pStyle w:val="735"/>
        <w:ind w:firstLine="420"/>
        <w:spacing w:line="360" w:lineRule="auto"/>
        <w:widowControl/>
        <w:rPr>
          <w:rFonts w:ascii="宋体" w:hAnsi="宋体" w:cs="宋体"/>
          <w:sz w:val="24"/>
          <w:szCs w:val="24"/>
        </w:rPr>
      </w:pPr>
      <w:r>
        <w:rPr>
          <w:rFonts w:hint="eastAsia" w:ascii="宋体" w:hAnsi="宋体" w:cs="宋体"/>
          <w:sz w:val="24"/>
          <w:szCs w:val="24"/>
        </w:rPr>
        <w:t xml:space="preserve">项目联系人：宋羽、姚园园</w:t>
      </w:r>
      <w:r>
        <w:rPr>
          <w:rFonts w:ascii="宋体" w:hAnsi="宋体" w:cs="宋体"/>
          <w:sz w:val="24"/>
          <w:szCs w:val="24"/>
        </w:rPr>
      </w:r>
      <w:r/>
    </w:p>
    <w:p>
      <w:pPr>
        <w:pStyle w:val="735"/>
        <w:ind w:firstLine="420"/>
        <w:spacing w:line="360" w:lineRule="auto"/>
        <w:widowControl/>
        <w:rPr>
          <w:rFonts w:ascii="宋体" w:hAnsi="宋体" w:cs="宋体"/>
          <w:sz w:val="24"/>
          <w:szCs w:val="24"/>
        </w:rPr>
      </w:pPr>
      <w:r>
        <w:rPr>
          <w:rFonts w:hint="eastAsia" w:ascii="宋体" w:hAnsi="宋体" w:cs="宋体"/>
          <w:sz w:val="24"/>
          <w:szCs w:val="24"/>
        </w:rPr>
        <w:t xml:space="preserve">电话：0512-68660989</w:t>
      </w:r>
      <w:r>
        <w:rPr>
          <w:rFonts w:ascii="宋体" w:hAnsi="宋体" w:cs="宋体"/>
          <w:sz w:val="24"/>
          <w:szCs w:val="24"/>
        </w:rPr>
      </w:r>
      <w:r/>
    </w:p>
    <w:p>
      <w:pPr>
        <w:pStyle w:val="735"/>
        <w:jc w:val="center"/>
        <w:rPr>
          <w:rFonts w:hint="eastAsia" w:ascii="宋体" w:hAnsi="宋体"/>
          <w:b/>
          <w:sz w:val="24"/>
          <w:szCs w:val="24"/>
        </w:rPr>
      </w:pPr>
      <w:r>
        <w:rPr>
          <w:rFonts w:hint="eastAsia" w:ascii="宋体" w:hAnsi="宋体"/>
          <w:b/>
          <w:sz w:val="24"/>
          <w:szCs w:val="24"/>
        </w:rPr>
      </w:r>
      <w:r/>
    </w:p>
    <w:p>
      <w:pPr>
        <w:pStyle w:val="736"/>
        <w:rPr>
          <w:sz w:val="24"/>
          <w:szCs w:val="24"/>
        </w:rPr>
      </w:pPr>
      <w:r>
        <w:rPr>
          <w:rFonts w:hint="eastAsia" w:ascii="宋体" w:hAnsi="宋体"/>
          <w:sz w:val="24"/>
          <w:szCs w:val="24"/>
        </w:rPr>
        <w:br w:type="page" w:clear="all"/>
      </w:r>
      <w:bookmarkStart w:id="2" w:name="_Toc18491"/>
      <w:r>
        <w:rPr>
          <w:rFonts w:hint="eastAsia"/>
          <w:sz w:val="44"/>
          <w:szCs w:val="44"/>
        </w:rPr>
        <w:t xml:space="preserve">二、供应商须知</w:t>
      </w:r>
      <w:bookmarkEnd w:id="2"/>
      <w:r>
        <w:rPr>
          <w:sz w:val="24"/>
          <w:szCs w:val="24"/>
        </w:rPr>
      </w:r>
      <w:r/>
    </w:p>
    <w:p>
      <w:pPr>
        <w:pStyle w:val="735"/>
        <w:spacing w:line="360" w:lineRule="auto"/>
        <w:tabs>
          <w:tab w:val="left" w:pos="8930" w:leader="none"/>
          <w:tab w:val="left" w:pos="9306" w:leader="none"/>
        </w:tabs>
        <w:rPr>
          <w:rFonts w:ascii="宋体" w:hAnsi="宋体" w:cs="宋体"/>
          <w:sz w:val="24"/>
          <w:szCs w:val="24"/>
        </w:rPr>
      </w:pPr>
      <w:r>
        <w:rPr>
          <w:rFonts w:hint="eastAsia" w:ascii="宋体" w:hAnsi="宋体" w:cs="宋体"/>
          <w:sz w:val="24"/>
          <w:szCs w:val="24"/>
        </w:rPr>
        <w:t xml:space="preserve">A 说明和释义</w:t>
      </w:r>
      <w:r>
        <w:rPr>
          <w:rFonts w:ascii="宋体" w:hAnsi="宋体" w:cs="宋体"/>
          <w:sz w:val="24"/>
          <w:szCs w:val="24"/>
        </w:rPr>
      </w:r>
      <w:r/>
    </w:p>
    <w:p>
      <w:pPr>
        <w:pStyle w:val="735"/>
        <w:spacing w:before="120" w:after="120" w:line="360" w:lineRule="auto"/>
        <w:tabs>
          <w:tab w:val="left" w:pos="8930" w:leader="none"/>
          <w:tab w:val="left" w:pos="9306" w:leader="none"/>
        </w:tabs>
        <w:rPr>
          <w:rFonts w:ascii="宋体" w:hAnsi="宋体" w:cs="宋体"/>
          <w:b/>
          <w:bCs/>
          <w:sz w:val="24"/>
          <w:szCs w:val="24"/>
        </w:rPr>
      </w:pPr>
      <w:r>
        <w:rPr>
          <w:rFonts w:hint="eastAsia" w:ascii="宋体" w:hAnsi="宋体" w:cs="宋体"/>
          <w:b/>
          <w:bCs/>
          <w:sz w:val="24"/>
          <w:szCs w:val="24"/>
        </w:rPr>
        <w:t xml:space="preserve">1.说明</w:t>
      </w:r>
      <w:r>
        <w:rPr>
          <w:rFonts w:ascii="宋体" w:hAnsi="宋体" w:cs="宋体"/>
          <w:b/>
          <w:bCs/>
          <w:sz w:val="24"/>
          <w:szCs w:val="24"/>
        </w:rPr>
      </w:r>
      <w:r/>
    </w:p>
    <w:p>
      <w:pPr>
        <w:pStyle w:val="735"/>
        <w:ind w:firstLine="480"/>
        <w:spacing w:line="360" w:lineRule="auto"/>
        <w:tabs>
          <w:tab w:val="left" w:pos="8930" w:leader="none"/>
          <w:tab w:val="left" w:pos="9306" w:leader="none"/>
        </w:tabs>
        <w:rPr>
          <w:rFonts w:ascii="宋体" w:hAnsi="宋体" w:cs="宋体"/>
          <w:sz w:val="24"/>
          <w:szCs w:val="24"/>
        </w:rPr>
      </w:pPr>
      <w:r>
        <w:rPr>
          <w:rFonts w:hint="eastAsia" w:ascii="宋体" w:hAnsi="宋体" w:cs="宋体"/>
          <w:sz w:val="24"/>
          <w:szCs w:val="24"/>
        </w:rPr>
        <w:t xml:space="preserve">1.1本采购文件仅适用于江苏协诚工程咨询有限公司组织的采购活动。</w:t>
      </w:r>
      <w:r>
        <w:rPr>
          <w:rFonts w:ascii="宋体" w:hAnsi="宋体" w:cs="宋体"/>
          <w:sz w:val="24"/>
          <w:szCs w:val="24"/>
        </w:rPr>
      </w:r>
      <w:r/>
    </w:p>
    <w:p>
      <w:pPr>
        <w:pStyle w:val="735"/>
        <w:ind w:firstLine="480"/>
        <w:spacing w:line="360" w:lineRule="auto"/>
        <w:tabs>
          <w:tab w:val="left" w:pos="8930" w:leader="none"/>
          <w:tab w:val="left" w:pos="9306" w:leader="none"/>
        </w:tabs>
        <w:rPr>
          <w:rFonts w:ascii="宋体" w:hAnsi="宋体" w:cs="宋体"/>
          <w:sz w:val="24"/>
          <w:szCs w:val="24"/>
        </w:rPr>
      </w:pPr>
      <w:r>
        <w:rPr>
          <w:rFonts w:hint="eastAsia" w:ascii="宋体" w:hAnsi="宋体" w:cs="宋体"/>
          <w:sz w:val="24"/>
          <w:szCs w:val="24"/>
        </w:rPr>
        <w:t xml:space="preserve">1.2本次采购活动及因本次采购产生的合同受中国法律制约和保护。</w:t>
      </w:r>
      <w:r>
        <w:rPr>
          <w:rFonts w:ascii="宋体" w:hAnsi="宋体" w:cs="宋体"/>
          <w:sz w:val="24"/>
          <w:szCs w:val="24"/>
        </w:rPr>
      </w:r>
      <w:r/>
    </w:p>
    <w:p>
      <w:pPr>
        <w:pStyle w:val="735"/>
        <w:ind w:firstLine="480"/>
        <w:spacing w:line="360" w:lineRule="auto"/>
        <w:tabs>
          <w:tab w:val="left" w:pos="8930" w:leader="none"/>
          <w:tab w:val="left" w:pos="9306" w:leader="none"/>
        </w:tabs>
        <w:rPr>
          <w:rFonts w:ascii="宋体" w:hAnsi="宋体" w:cs="宋体"/>
          <w:sz w:val="24"/>
          <w:szCs w:val="24"/>
        </w:rPr>
      </w:pPr>
      <w:r>
        <w:rPr>
          <w:rFonts w:hint="eastAsia" w:ascii="宋体" w:hAnsi="宋体" w:cs="宋体"/>
          <w:sz w:val="24"/>
          <w:szCs w:val="24"/>
        </w:rPr>
        <w:t xml:space="preserve">1.3本采购文件的解释权属于江苏协诚工程咨询有限公司。</w:t>
      </w:r>
      <w:r>
        <w:rPr>
          <w:rFonts w:ascii="宋体" w:hAnsi="宋体" w:cs="宋体"/>
          <w:sz w:val="24"/>
          <w:szCs w:val="24"/>
        </w:rPr>
      </w:r>
      <w:r/>
    </w:p>
    <w:p>
      <w:pPr>
        <w:pStyle w:val="735"/>
        <w:spacing w:before="120" w:after="120" w:line="360" w:lineRule="auto"/>
        <w:tabs>
          <w:tab w:val="left" w:pos="8930" w:leader="none"/>
          <w:tab w:val="left" w:pos="9306" w:leader="none"/>
        </w:tabs>
        <w:rPr>
          <w:rFonts w:hint="eastAsia" w:ascii="宋体" w:hAnsi="宋体" w:cs="宋体"/>
          <w:b/>
          <w:bCs/>
          <w:sz w:val="24"/>
          <w:szCs w:val="24"/>
        </w:rPr>
      </w:pPr>
      <w:r>
        <w:rPr>
          <w:rFonts w:hint="eastAsia" w:ascii="宋体" w:hAnsi="宋体" w:cs="宋体"/>
          <w:b/>
          <w:bCs/>
          <w:sz w:val="24"/>
          <w:szCs w:val="24"/>
        </w:rPr>
        <w:t xml:space="preserve">2.词语释义</w:t>
      </w:r>
      <w:r>
        <w:rPr>
          <w:rFonts w:hint="eastAsia" w:ascii="宋体" w:hAnsi="宋体" w:cs="宋体"/>
          <w:b/>
          <w:bCs/>
          <w:sz w:val="24"/>
          <w:szCs w:val="24"/>
        </w:rPr>
      </w:r>
      <w:r/>
    </w:p>
    <w:p>
      <w:pPr>
        <w:pStyle w:val="735"/>
        <w:ind w:firstLine="480"/>
        <w:spacing w:line="360" w:lineRule="auto"/>
        <w:tabs>
          <w:tab w:val="left" w:pos="8930" w:leader="none"/>
          <w:tab w:val="left" w:pos="9306" w:leader="none"/>
        </w:tabs>
        <w:rPr>
          <w:rFonts w:ascii="宋体" w:hAnsi="宋体" w:cs="宋体"/>
          <w:sz w:val="24"/>
          <w:szCs w:val="24"/>
        </w:rPr>
      </w:pPr>
      <w:r>
        <w:rPr>
          <w:rFonts w:hint="eastAsia" w:ascii="宋体" w:hAnsi="宋体" w:cs="宋体"/>
          <w:sz w:val="24"/>
          <w:szCs w:val="24"/>
        </w:rPr>
        <w:t xml:space="preserve">2.1采购单位：依法进行政府采购的国家机关、事业单位、团体组织。</w:t>
      </w:r>
      <w:r>
        <w:rPr>
          <w:rFonts w:ascii="宋体" w:hAnsi="宋体" w:cs="宋体"/>
          <w:sz w:val="24"/>
          <w:szCs w:val="24"/>
        </w:rPr>
      </w:r>
      <w:r/>
    </w:p>
    <w:p>
      <w:pPr>
        <w:pStyle w:val="735"/>
        <w:ind w:firstLine="480"/>
        <w:spacing w:line="360" w:lineRule="auto"/>
        <w:tabs>
          <w:tab w:val="left" w:pos="8930" w:leader="none"/>
          <w:tab w:val="left" w:pos="9306" w:leader="none"/>
        </w:tabs>
        <w:rPr>
          <w:rFonts w:ascii="宋体" w:hAnsi="宋体" w:cs="宋体"/>
          <w:sz w:val="24"/>
          <w:szCs w:val="24"/>
        </w:rPr>
      </w:pPr>
      <w:r>
        <w:rPr>
          <w:rFonts w:hint="eastAsia" w:ascii="宋体" w:hAnsi="宋体" w:cs="宋体"/>
          <w:sz w:val="24"/>
          <w:szCs w:val="24"/>
        </w:rPr>
        <w:t xml:space="preserve">2.2供应商：响应磋商并且符合磋商采购文件规定资格条件和参加磋商竞争的法人、其他组织或者自然人。</w:t>
      </w:r>
      <w:r>
        <w:rPr>
          <w:rFonts w:ascii="宋体" w:hAnsi="宋体" w:cs="宋体"/>
          <w:sz w:val="24"/>
          <w:szCs w:val="24"/>
        </w:rPr>
      </w:r>
      <w:r/>
    </w:p>
    <w:p>
      <w:pPr>
        <w:pStyle w:val="735"/>
        <w:ind w:firstLine="480"/>
        <w:spacing w:line="360" w:lineRule="auto"/>
        <w:tabs>
          <w:tab w:val="left" w:pos="8930" w:leader="none"/>
          <w:tab w:val="left" w:pos="9306" w:leader="none"/>
        </w:tabs>
        <w:rPr>
          <w:rFonts w:ascii="宋体" w:hAnsi="宋体" w:cs="宋体"/>
          <w:sz w:val="24"/>
          <w:szCs w:val="24"/>
        </w:rPr>
      </w:pPr>
      <w:r>
        <w:rPr>
          <w:rFonts w:hint="eastAsia" w:ascii="宋体" w:hAnsi="宋体" w:cs="宋体"/>
          <w:sz w:val="24"/>
          <w:szCs w:val="24"/>
        </w:rPr>
        <w:t xml:space="preserve">2.3响应：供应商根据采购单位发布的磋商采购文件，编制磋商响应文件并按规定参与磋商的行为。</w:t>
      </w:r>
      <w:r>
        <w:rPr>
          <w:rFonts w:ascii="宋体" w:hAnsi="宋体" w:cs="宋体"/>
          <w:sz w:val="24"/>
          <w:szCs w:val="24"/>
        </w:rPr>
      </w:r>
      <w:r/>
    </w:p>
    <w:p>
      <w:pPr>
        <w:pStyle w:val="735"/>
        <w:ind w:firstLine="480"/>
        <w:spacing w:line="360" w:lineRule="auto"/>
        <w:tabs>
          <w:tab w:val="left" w:pos="8930" w:leader="none"/>
          <w:tab w:val="left" w:pos="9306" w:leader="none"/>
        </w:tabs>
        <w:rPr>
          <w:rFonts w:ascii="宋体" w:hAnsi="宋体" w:cs="宋体"/>
          <w:sz w:val="24"/>
          <w:szCs w:val="24"/>
        </w:rPr>
      </w:pPr>
      <w:r>
        <w:rPr>
          <w:rFonts w:hint="eastAsia" w:ascii="宋体" w:hAnsi="宋体" w:cs="宋体"/>
          <w:sz w:val="24"/>
          <w:szCs w:val="24"/>
        </w:rPr>
        <w:t xml:space="preserve">2.4合同：采供双方根据采购文件和成交的磋商响应文件及成交通知书规定的内容签署的以书面形式所达成的协议，包括所有的附件、附录和构成协议的所有文件。</w:t>
      </w:r>
      <w:r>
        <w:rPr>
          <w:rFonts w:ascii="宋体" w:hAnsi="宋体" w:cs="宋体"/>
          <w:sz w:val="24"/>
          <w:szCs w:val="24"/>
        </w:rPr>
      </w:r>
      <w:r/>
    </w:p>
    <w:p>
      <w:pPr>
        <w:pStyle w:val="735"/>
        <w:ind w:firstLine="480"/>
        <w:spacing w:line="360" w:lineRule="auto"/>
        <w:tabs>
          <w:tab w:val="left" w:pos="8930" w:leader="none"/>
          <w:tab w:val="left" w:pos="9306" w:leader="none"/>
        </w:tabs>
        <w:rPr>
          <w:rFonts w:ascii="宋体" w:hAnsi="宋体" w:cs="宋体"/>
          <w:sz w:val="24"/>
          <w:szCs w:val="24"/>
        </w:rPr>
      </w:pPr>
      <w:r>
        <w:rPr>
          <w:rFonts w:hint="eastAsia" w:ascii="宋体" w:hAnsi="宋体" w:cs="宋体"/>
          <w:sz w:val="24"/>
          <w:szCs w:val="24"/>
        </w:rPr>
        <w:t xml:space="preserve">2.5甲方（采购方）：合同中明确规定的实际购买货物和服务的法人或其他组织和自然人。</w:t>
      </w:r>
      <w:r>
        <w:rPr>
          <w:rFonts w:ascii="宋体" w:hAnsi="宋体" w:cs="宋体"/>
          <w:sz w:val="24"/>
          <w:szCs w:val="24"/>
        </w:rPr>
      </w:r>
      <w:r/>
    </w:p>
    <w:p>
      <w:pPr>
        <w:pStyle w:val="735"/>
        <w:ind w:firstLine="480"/>
        <w:spacing w:line="360" w:lineRule="auto"/>
        <w:tabs>
          <w:tab w:val="left" w:pos="8930" w:leader="none"/>
          <w:tab w:val="left" w:pos="9306" w:leader="none"/>
        </w:tabs>
        <w:rPr>
          <w:rFonts w:ascii="宋体" w:hAnsi="宋体" w:cs="宋体"/>
          <w:sz w:val="24"/>
          <w:szCs w:val="24"/>
        </w:rPr>
      </w:pPr>
      <w:r>
        <w:rPr>
          <w:rFonts w:hint="eastAsia" w:ascii="宋体" w:hAnsi="宋体" w:cs="宋体"/>
          <w:sz w:val="24"/>
          <w:szCs w:val="24"/>
        </w:rPr>
        <w:t xml:space="preserve">2.6乙方（供应商）：合同中规定的向采购方提供货物和服务的法人或其他组织和自然人。</w:t>
      </w:r>
      <w:r>
        <w:rPr>
          <w:rFonts w:ascii="宋体" w:hAnsi="宋体" w:cs="宋体"/>
          <w:sz w:val="24"/>
          <w:szCs w:val="24"/>
        </w:rPr>
      </w:r>
      <w:r/>
    </w:p>
    <w:p>
      <w:pPr>
        <w:pStyle w:val="735"/>
        <w:ind w:firstLine="480"/>
        <w:spacing w:line="360" w:lineRule="auto"/>
        <w:tabs>
          <w:tab w:val="left" w:pos="8930" w:leader="none"/>
          <w:tab w:val="left" w:pos="9306" w:leader="none"/>
        </w:tabs>
        <w:rPr>
          <w:rFonts w:ascii="宋体" w:hAnsi="宋体" w:cs="宋体"/>
          <w:sz w:val="24"/>
          <w:szCs w:val="24"/>
        </w:rPr>
      </w:pPr>
      <w:r>
        <w:rPr>
          <w:rFonts w:hint="eastAsia" w:ascii="宋体" w:hAnsi="宋体" w:cs="宋体"/>
          <w:sz w:val="24"/>
          <w:szCs w:val="24"/>
        </w:rPr>
        <w:t xml:space="preserve">2.7货物：系指乙方按采购文件规定，应向甲方提供的一切设备、备品、备件、工具、手册及其它有关技术资料和材料。</w:t>
      </w:r>
      <w:r>
        <w:rPr>
          <w:rFonts w:ascii="宋体" w:hAnsi="宋体" w:cs="宋体"/>
          <w:sz w:val="24"/>
          <w:szCs w:val="24"/>
        </w:rPr>
      </w:r>
      <w:r/>
    </w:p>
    <w:p>
      <w:pPr>
        <w:pStyle w:val="735"/>
        <w:ind w:firstLine="480"/>
        <w:spacing w:line="360" w:lineRule="auto"/>
        <w:tabs>
          <w:tab w:val="left" w:pos="8930" w:leader="none"/>
          <w:tab w:val="left" w:pos="9306" w:leader="none"/>
        </w:tabs>
        <w:rPr>
          <w:rFonts w:ascii="宋体" w:hAnsi="宋体" w:cs="宋体"/>
          <w:sz w:val="24"/>
          <w:szCs w:val="24"/>
        </w:rPr>
      </w:pPr>
      <w:r>
        <w:rPr>
          <w:rFonts w:hint="eastAsia" w:ascii="宋体" w:hAnsi="宋体" w:cs="宋体"/>
          <w:sz w:val="24"/>
          <w:szCs w:val="24"/>
        </w:rPr>
        <w:t xml:space="preserve">2.8服务：系指本次采购文件规定乙方应承担的与提供货物和服务有关的辅助服务，比如运输、保险、安装、调试、提供技术援助、培训、配合措施、维修响应及合同中规定乙方应承担的其它义务。</w:t>
      </w:r>
      <w:r>
        <w:rPr>
          <w:rFonts w:ascii="宋体" w:hAnsi="宋体" w:cs="宋体"/>
          <w:sz w:val="24"/>
          <w:szCs w:val="24"/>
        </w:rPr>
      </w:r>
      <w:r/>
    </w:p>
    <w:p>
      <w:pPr>
        <w:pStyle w:val="735"/>
        <w:ind w:firstLine="480"/>
        <w:spacing w:line="360" w:lineRule="auto"/>
        <w:tabs>
          <w:tab w:val="left" w:pos="8930" w:leader="none"/>
          <w:tab w:val="left" w:pos="9306" w:leader="none"/>
        </w:tabs>
        <w:rPr>
          <w:rFonts w:ascii="宋体" w:hAnsi="宋体" w:cs="宋体"/>
          <w:sz w:val="24"/>
          <w:szCs w:val="24"/>
        </w:rPr>
      </w:pPr>
      <w:r>
        <w:rPr>
          <w:rFonts w:hint="eastAsia" w:ascii="宋体" w:hAnsi="宋体" w:cs="宋体"/>
          <w:sz w:val="24"/>
          <w:szCs w:val="24"/>
        </w:rPr>
        <w:t xml:space="preserve">2.9知识产权：指专利权、商标权、著作权等无形财产专有权的统称。</w:t>
      </w:r>
      <w:r>
        <w:rPr>
          <w:rFonts w:ascii="宋体" w:hAnsi="宋体" w:cs="宋体"/>
          <w:sz w:val="24"/>
          <w:szCs w:val="24"/>
        </w:rPr>
      </w:r>
      <w:r/>
    </w:p>
    <w:p>
      <w:pPr>
        <w:pStyle w:val="735"/>
        <w:ind w:firstLine="480"/>
        <w:spacing w:line="360" w:lineRule="auto"/>
        <w:tabs>
          <w:tab w:val="left" w:pos="8930" w:leader="none"/>
          <w:tab w:val="left" w:pos="9306" w:leader="none"/>
        </w:tabs>
        <w:rPr>
          <w:rFonts w:ascii="宋体" w:hAnsi="宋体" w:cs="宋体"/>
          <w:sz w:val="24"/>
          <w:szCs w:val="24"/>
        </w:rPr>
      </w:pPr>
      <w:r>
        <w:rPr>
          <w:rFonts w:hint="eastAsia" w:ascii="宋体" w:hAnsi="宋体" w:cs="宋体"/>
          <w:sz w:val="24"/>
          <w:szCs w:val="24"/>
        </w:rPr>
        <w:t xml:space="preserve">2.10天：日历天。</w:t>
      </w:r>
      <w:r>
        <w:rPr>
          <w:rFonts w:ascii="宋体" w:hAnsi="宋体" w:cs="宋体"/>
          <w:sz w:val="24"/>
          <w:szCs w:val="24"/>
        </w:rPr>
      </w:r>
      <w:r/>
    </w:p>
    <w:p>
      <w:pPr>
        <w:pStyle w:val="735"/>
        <w:ind w:firstLine="480"/>
        <w:spacing w:line="360" w:lineRule="auto"/>
        <w:tabs>
          <w:tab w:val="left" w:pos="8930" w:leader="none"/>
          <w:tab w:val="left" w:pos="9306" w:leader="none"/>
        </w:tabs>
        <w:rPr>
          <w:rFonts w:ascii="宋体" w:hAnsi="宋体" w:cs="宋体"/>
          <w:sz w:val="24"/>
          <w:szCs w:val="24"/>
        </w:rPr>
      </w:pPr>
      <w:r>
        <w:rPr>
          <w:rFonts w:hint="eastAsia" w:ascii="宋体" w:hAnsi="宋体" w:cs="宋体"/>
          <w:sz w:val="24"/>
          <w:szCs w:val="24"/>
        </w:rPr>
        <w:t xml:space="preserve">2.11交货地点：合同中明确约定的乙方提交的货物和服务最终到达地点。</w:t>
      </w:r>
      <w:r>
        <w:rPr>
          <w:rFonts w:ascii="宋体" w:hAnsi="宋体" w:cs="宋体"/>
          <w:sz w:val="24"/>
          <w:szCs w:val="24"/>
        </w:rPr>
      </w:r>
      <w:r/>
    </w:p>
    <w:p>
      <w:pPr>
        <w:pStyle w:val="735"/>
        <w:ind w:firstLine="480"/>
        <w:spacing w:line="360" w:lineRule="auto"/>
        <w:tabs>
          <w:tab w:val="left" w:pos="8930" w:leader="none"/>
          <w:tab w:val="left" w:pos="9306" w:leader="none"/>
        </w:tabs>
        <w:rPr>
          <w:rFonts w:ascii="宋体" w:hAnsi="宋体" w:cs="宋体"/>
          <w:sz w:val="24"/>
          <w:szCs w:val="24"/>
        </w:rPr>
      </w:pPr>
      <w:r>
        <w:rPr>
          <w:rFonts w:hint="eastAsia" w:ascii="宋体" w:hAnsi="宋体" w:cs="宋体"/>
          <w:sz w:val="24"/>
          <w:szCs w:val="24"/>
        </w:rPr>
        <w:t xml:space="preserve">2.12合同价款：根据合同规定，乙方在正确的履行合同义务后甲方应支付乙方的价款。</w:t>
      </w:r>
      <w:r>
        <w:rPr>
          <w:rFonts w:ascii="宋体" w:hAnsi="宋体" w:cs="宋体"/>
          <w:sz w:val="24"/>
          <w:szCs w:val="24"/>
        </w:rPr>
      </w:r>
      <w:r/>
    </w:p>
    <w:p>
      <w:pPr>
        <w:pStyle w:val="735"/>
        <w:ind w:firstLine="480"/>
        <w:spacing w:line="360" w:lineRule="auto"/>
        <w:tabs>
          <w:tab w:val="left" w:pos="8930" w:leader="none"/>
          <w:tab w:val="left" w:pos="9306" w:leader="none"/>
        </w:tabs>
        <w:rPr>
          <w:rFonts w:ascii="宋体" w:hAnsi="宋体" w:cs="宋体"/>
          <w:sz w:val="24"/>
          <w:szCs w:val="24"/>
        </w:rPr>
      </w:pPr>
      <w:r>
        <w:rPr>
          <w:rFonts w:hint="eastAsia" w:ascii="宋体" w:hAnsi="宋体" w:cs="宋体"/>
          <w:sz w:val="24"/>
          <w:szCs w:val="24"/>
        </w:rPr>
        <w:t xml:space="preserve">2.13产地：货物开采、生长、生产、最终制造、加工或提供服务的来源地。</w:t>
      </w:r>
      <w:r>
        <w:rPr>
          <w:rFonts w:ascii="宋体" w:hAnsi="宋体" w:cs="宋体"/>
          <w:sz w:val="24"/>
          <w:szCs w:val="24"/>
        </w:rPr>
      </w:r>
      <w:r/>
    </w:p>
    <w:p>
      <w:pPr>
        <w:pStyle w:val="735"/>
        <w:ind w:firstLine="480"/>
        <w:spacing w:line="360" w:lineRule="auto"/>
        <w:tabs>
          <w:tab w:val="left" w:pos="8930" w:leader="none"/>
          <w:tab w:val="left" w:pos="9306" w:leader="none"/>
        </w:tabs>
        <w:rPr>
          <w:rFonts w:ascii="宋体" w:hAnsi="宋体" w:cs="宋体"/>
          <w:sz w:val="24"/>
          <w:szCs w:val="24"/>
        </w:rPr>
      </w:pPr>
      <w:r>
        <w:rPr>
          <w:rFonts w:hint="eastAsia" w:ascii="宋体" w:hAnsi="宋体" w:cs="宋体"/>
          <w:sz w:val="24"/>
          <w:szCs w:val="24"/>
        </w:rPr>
        <w:t xml:space="preserve">2.14不可抗力：不能预见、不能避免并且不能克服的客观情况。</w:t>
      </w:r>
      <w:r>
        <w:rPr>
          <w:rFonts w:ascii="宋体" w:hAnsi="宋体" w:cs="宋体"/>
          <w:sz w:val="24"/>
          <w:szCs w:val="24"/>
        </w:rPr>
      </w:r>
      <w:r/>
    </w:p>
    <w:p>
      <w:pPr>
        <w:pStyle w:val="735"/>
        <w:ind w:firstLine="480"/>
        <w:spacing w:line="360" w:lineRule="auto"/>
        <w:tabs>
          <w:tab w:val="left" w:pos="8930" w:leader="none"/>
          <w:tab w:val="left" w:pos="9306" w:leader="none"/>
        </w:tabs>
        <w:rPr>
          <w:rFonts w:ascii="宋体" w:hAnsi="宋体" w:cs="宋体"/>
          <w:sz w:val="24"/>
          <w:szCs w:val="24"/>
        </w:rPr>
      </w:pPr>
      <w:r>
        <w:rPr>
          <w:rFonts w:hint="eastAsia" w:ascii="宋体" w:hAnsi="宋体" w:cs="宋体"/>
          <w:sz w:val="24"/>
          <w:szCs w:val="24"/>
        </w:rPr>
        <w:t xml:space="preserve">2.15实质响应：满足有关本次采购标的、数量、质量、价款或者报酬、履行期限、履行地点和方式、违约责任和解决争议方法等要求。</w:t>
      </w:r>
      <w:r>
        <w:rPr>
          <w:rFonts w:ascii="宋体" w:hAnsi="宋体" w:cs="宋体"/>
          <w:sz w:val="24"/>
          <w:szCs w:val="24"/>
        </w:rPr>
      </w:r>
      <w:r/>
    </w:p>
    <w:p>
      <w:pPr>
        <w:pStyle w:val="735"/>
        <w:ind w:firstLine="480"/>
        <w:spacing w:line="360" w:lineRule="auto"/>
        <w:tabs>
          <w:tab w:val="left" w:pos="8930" w:leader="none"/>
          <w:tab w:val="left" w:pos="9306" w:leader="none"/>
        </w:tabs>
        <w:rPr>
          <w:rFonts w:ascii="宋体" w:hAnsi="宋体" w:cs="宋体"/>
          <w:sz w:val="24"/>
          <w:szCs w:val="24"/>
        </w:rPr>
      </w:pPr>
      <w:r>
        <w:rPr>
          <w:rFonts w:hint="eastAsia" w:ascii="宋体" w:hAnsi="宋体" w:cs="宋体"/>
          <w:sz w:val="24"/>
          <w:szCs w:val="24"/>
        </w:rPr>
        <w:t xml:space="preserve">2.16进口产品：通过中国海关报关验放进入中国境内且产自关境外的产品。</w:t>
      </w:r>
      <w:r>
        <w:rPr>
          <w:rFonts w:ascii="宋体" w:hAnsi="宋体" w:cs="宋体"/>
          <w:sz w:val="24"/>
          <w:szCs w:val="24"/>
        </w:rPr>
      </w:r>
      <w:r/>
    </w:p>
    <w:p>
      <w:pPr>
        <w:pStyle w:val="735"/>
        <w:ind w:firstLine="480"/>
        <w:spacing w:line="360" w:lineRule="auto"/>
        <w:tabs>
          <w:tab w:val="left" w:pos="8930" w:leader="none"/>
          <w:tab w:val="left" w:pos="9306" w:leader="none"/>
        </w:tabs>
        <w:rPr>
          <w:rFonts w:ascii="宋体" w:hAnsi="宋体" w:cs="宋体"/>
          <w:sz w:val="24"/>
          <w:szCs w:val="24"/>
        </w:rPr>
      </w:pPr>
      <w:r>
        <w:rPr>
          <w:rFonts w:hint="eastAsia" w:ascii="宋体" w:hAnsi="宋体" w:cs="宋体"/>
          <w:sz w:val="24"/>
          <w:szCs w:val="24"/>
        </w:rPr>
        <w:t xml:space="preserve">2.17书面形式：指书面文字、合同书、信件和传真等可以有形地表现所载内容的形式。</w:t>
      </w:r>
      <w:r>
        <w:rPr>
          <w:rFonts w:ascii="宋体" w:hAnsi="宋体" w:cs="宋体"/>
          <w:sz w:val="24"/>
          <w:szCs w:val="24"/>
        </w:rPr>
      </w:r>
      <w:r/>
    </w:p>
    <w:p>
      <w:pPr>
        <w:pStyle w:val="735"/>
        <w:spacing w:line="360" w:lineRule="auto"/>
        <w:tabs>
          <w:tab w:val="left" w:pos="8930" w:leader="none"/>
          <w:tab w:val="left" w:pos="9306" w:leader="none"/>
        </w:tabs>
        <w:rPr>
          <w:rFonts w:ascii="宋体" w:hAnsi="宋体" w:cs="宋体"/>
          <w:sz w:val="24"/>
          <w:szCs w:val="24"/>
        </w:rPr>
      </w:pPr>
      <w:r>
        <w:rPr>
          <w:rFonts w:hint="eastAsia" w:ascii="宋体" w:hAnsi="宋体" w:cs="宋体"/>
          <w:sz w:val="24"/>
          <w:szCs w:val="24"/>
        </w:rPr>
        <w:t xml:space="preserve">B 供应商</w:t>
      </w:r>
      <w:r>
        <w:rPr>
          <w:rFonts w:ascii="宋体" w:hAnsi="宋体" w:cs="宋体"/>
          <w:sz w:val="24"/>
          <w:szCs w:val="24"/>
        </w:rPr>
      </w:r>
      <w:r/>
    </w:p>
    <w:p>
      <w:pPr>
        <w:pStyle w:val="735"/>
        <w:spacing w:before="120" w:after="120" w:line="360" w:lineRule="auto"/>
        <w:tabs>
          <w:tab w:val="left" w:pos="8930" w:leader="none"/>
          <w:tab w:val="left" w:pos="9306" w:leader="none"/>
        </w:tabs>
        <w:rPr>
          <w:rFonts w:hint="eastAsia" w:ascii="宋体" w:hAnsi="宋体" w:cs="宋体"/>
          <w:b/>
          <w:bCs/>
          <w:sz w:val="24"/>
          <w:szCs w:val="24"/>
        </w:rPr>
      </w:pPr>
      <w:r>
        <w:rPr>
          <w:rFonts w:hint="eastAsia" w:ascii="宋体" w:hAnsi="宋体" w:cs="宋体"/>
          <w:b/>
          <w:bCs/>
          <w:sz w:val="24"/>
          <w:szCs w:val="24"/>
        </w:rPr>
        <w:t xml:space="preserve">3.合格磋商供应商的一般条件</w:t>
      </w:r>
      <w:r>
        <w:rPr>
          <w:rFonts w:hint="eastAsia" w:ascii="宋体" w:hAnsi="宋体" w:cs="宋体"/>
          <w:b/>
          <w:bCs/>
          <w:sz w:val="24"/>
          <w:szCs w:val="24"/>
        </w:rPr>
      </w:r>
      <w:r/>
    </w:p>
    <w:p>
      <w:pPr>
        <w:pStyle w:val="934"/>
        <w:ind w:firstLine="480"/>
        <w:rPr>
          <w:rFonts w:ascii="宋体" w:hAnsi="宋体" w:cs="宋体"/>
        </w:rPr>
      </w:pPr>
      <w:r>
        <w:rPr>
          <w:rFonts w:hint="eastAsia" w:ascii="宋体" w:hAnsi="宋体" w:cs="宋体"/>
        </w:rPr>
        <w:t xml:space="preserve">3.1能够独立承担民事责任的能力（供应商营业执照及法人身份证明文件）； </w:t>
      </w:r>
      <w:r>
        <w:rPr>
          <w:rFonts w:ascii="宋体" w:hAnsi="宋体" w:cs="宋体"/>
        </w:rPr>
      </w:r>
      <w:r/>
    </w:p>
    <w:p>
      <w:pPr>
        <w:pStyle w:val="934"/>
        <w:ind w:firstLine="480"/>
        <w:rPr>
          <w:rFonts w:ascii="宋体" w:hAnsi="宋体" w:cs="宋体"/>
        </w:rPr>
      </w:pPr>
      <w:r>
        <w:rPr>
          <w:rFonts w:hint="eastAsia" w:ascii="宋体" w:hAnsi="宋体" w:cs="宋体"/>
        </w:rPr>
        <w:t xml:space="preserve">3.2具有良好的商业信誉和健全的财务会计制度证明。包括但不限于最近一期经审计的财务报告，其他组织、自然人及成立未满一年的法人应提供银行出具的资信证明；</w:t>
      </w:r>
      <w:r>
        <w:rPr>
          <w:rFonts w:ascii="宋体" w:hAnsi="宋体" w:cs="宋体"/>
        </w:rPr>
      </w:r>
      <w:r/>
    </w:p>
    <w:p>
      <w:pPr>
        <w:pStyle w:val="934"/>
        <w:ind w:firstLine="480"/>
        <w:rPr>
          <w:rFonts w:ascii="宋体" w:hAnsi="宋体" w:cs="宋体"/>
        </w:rPr>
      </w:pPr>
      <w:r>
        <w:rPr>
          <w:rFonts w:hint="eastAsia" w:ascii="宋体" w:hAnsi="宋体" w:cs="宋体"/>
        </w:rPr>
        <w:t xml:space="preserve">3.3具有履行合同所必需的设备和专业技术能力；</w:t>
      </w:r>
      <w:r>
        <w:rPr>
          <w:rFonts w:ascii="宋体" w:hAnsi="宋体" w:cs="宋体"/>
        </w:rPr>
      </w:r>
      <w:r/>
    </w:p>
    <w:p>
      <w:pPr>
        <w:pStyle w:val="934"/>
        <w:ind w:firstLine="480"/>
        <w:rPr>
          <w:rFonts w:ascii="宋体" w:hAnsi="宋体" w:cs="宋体"/>
        </w:rPr>
      </w:pPr>
      <w:r>
        <w:rPr>
          <w:rFonts w:hint="eastAsia" w:ascii="宋体" w:hAnsi="宋体" w:cs="宋体"/>
        </w:rPr>
        <w:t xml:space="preserve">3.4有依法缴纳税收和社会保障资金的良好记录（合理期限内依法缴纳税收的凭据，社会保险登记证或依法缴纳社会保险的凭据）；</w:t>
      </w:r>
      <w:r>
        <w:rPr>
          <w:rFonts w:ascii="宋体" w:hAnsi="宋体" w:cs="宋体"/>
        </w:rPr>
      </w:r>
      <w:r/>
    </w:p>
    <w:p>
      <w:pPr>
        <w:pStyle w:val="934"/>
        <w:ind w:firstLine="480"/>
        <w:rPr>
          <w:rFonts w:ascii="宋体" w:hAnsi="宋体" w:cs="宋体"/>
        </w:rPr>
      </w:pPr>
      <w:r>
        <w:rPr>
          <w:rFonts w:hint="eastAsia" w:ascii="宋体" w:hAnsi="宋体" w:cs="宋体"/>
        </w:rPr>
        <w:t xml:space="preserve">3.5参加政府采购活动前三年内，在经营活动中没有重大违法记录（书面声明函）；</w:t>
      </w:r>
      <w:r>
        <w:rPr>
          <w:rFonts w:ascii="宋体" w:hAnsi="宋体" w:cs="宋体"/>
        </w:rPr>
      </w:r>
      <w:r/>
    </w:p>
    <w:p>
      <w:pPr>
        <w:pStyle w:val="934"/>
        <w:ind w:firstLine="480"/>
        <w:rPr>
          <w:rFonts w:ascii="宋体" w:hAnsi="宋体" w:cs="宋体"/>
        </w:rPr>
      </w:pPr>
      <w:r>
        <w:rPr>
          <w:rFonts w:hint="eastAsia" w:ascii="宋体" w:hAnsi="宋体" w:cs="宋体"/>
        </w:rPr>
        <w:t xml:space="preserve">3.6法律、行政法规规定的其他条件；</w:t>
      </w:r>
      <w:r>
        <w:rPr>
          <w:rFonts w:ascii="宋体" w:hAnsi="宋体" w:cs="宋体"/>
        </w:rPr>
      </w:r>
      <w:r/>
    </w:p>
    <w:p>
      <w:pPr>
        <w:pStyle w:val="934"/>
        <w:ind w:firstLine="480"/>
        <w:rPr>
          <w:rFonts w:ascii="宋体" w:hAnsi="宋体" w:cs="宋体"/>
        </w:rPr>
      </w:pPr>
      <w:r>
        <w:rPr>
          <w:rFonts w:hint="eastAsia" w:ascii="宋体" w:hAnsi="宋体" w:cs="宋体"/>
        </w:rPr>
        <w:t xml:space="preserve">3.7本次采购不接受进口产品；</w:t>
      </w:r>
      <w:r>
        <w:rPr>
          <w:rFonts w:ascii="宋体" w:hAnsi="宋体" w:cs="宋体"/>
        </w:rPr>
      </w:r>
      <w:r/>
    </w:p>
    <w:p>
      <w:pPr>
        <w:pStyle w:val="934"/>
        <w:ind w:firstLine="480"/>
        <w:rPr>
          <w:rFonts w:ascii="宋体" w:hAnsi="宋体" w:cs="宋体"/>
        </w:rPr>
      </w:pPr>
      <w:r>
        <w:rPr>
          <w:rFonts w:hint="eastAsia" w:ascii="宋体" w:hAnsi="宋体" w:cs="宋体"/>
        </w:rPr>
        <w:t xml:space="preserve">3.8本项目</w:t>
      </w:r>
      <w:r>
        <w:rPr>
          <w:rFonts w:hint="eastAsia" w:ascii="宋体" w:hAnsi="宋体" w:cs="宋体"/>
        </w:rPr>
        <w:t xml:space="preserve">不</w:t>
      </w:r>
      <w:r>
        <w:rPr>
          <w:rFonts w:hint="eastAsia" w:ascii="宋体" w:hAnsi="宋体" w:cs="宋体"/>
        </w:rPr>
        <w:t xml:space="preserve">接受联合体投标；</w:t>
      </w:r>
      <w:r>
        <w:rPr>
          <w:rFonts w:ascii="宋体" w:hAnsi="宋体" w:cs="宋体"/>
        </w:rPr>
      </w:r>
      <w:r/>
    </w:p>
    <w:p>
      <w:pPr>
        <w:pStyle w:val="934"/>
        <w:ind w:firstLine="480"/>
        <w:rPr>
          <w:rFonts w:ascii="宋体" w:hAnsi="宋体" w:cs="宋体"/>
        </w:rPr>
      </w:pPr>
      <w:r>
        <w:rPr>
          <w:rFonts w:hint="eastAsia" w:ascii="宋体" w:hAnsi="宋体" w:cs="宋体"/>
        </w:rPr>
        <w:t xml:space="preserve">3.9合格磋商供应商的特殊条件：详见采购公告。</w:t>
      </w:r>
      <w:r>
        <w:rPr>
          <w:rFonts w:ascii="宋体" w:hAnsi="宋体" w:cs="宋体"/>
        </w:rPr>
      </w:r>
      <w:r/>
    </w:p>
    <w:p>
      <w:pPr>
        <w:pStyle w:val="735"/>
        <w:ind w:firstLine="480"/>
        <w:spacing w:line="360" w:lineRule="auto"/>
        <w:tabs>
          <w:tab w:val="left" w:pos="8930" w:leader="none"/>
          <w:tab w:val="left" w:pos="9306" w:leader="none"/>
        </w:tabs>
        <w:rPr>
          <w:rFonts w:ascii="宋体" w:hAnsi="宋体" w:cs="宋体"/>
          <w:sz w:val="24"/>
          <w:szCs w:val="24"/>
        </w:rPr>
      </w:pPr>
      <w:r>
        <w:rPr>
          <w:rFonts w:hint="eastAsia" w:ascii="宋体" w:hAnsi="宋体" w:cs="宋体"/>
          <w:sz w:val="24"/>
          <w:szCs w:val="24"/>
        </w:rPr>
        <w:t xml:space="preserve">4.指全权代表供应商参加磋商采购活动并签署磋商响应文件的人，如果磋商供应商代表不是法人代表，须持有《法定代表人授权委托书》（详见附件格式）。 </w:t>
      </w:r>
      <w:r>
        <w:rPr>
          <w:rFonts w:ascii="宋体" w:hAnsi="宋体" w:cs="宋体"/>
          <w:sz w:val="24"/>
          <w:szCs w:val="24"/>
        </w:rPr>
      </w:r>
      <w:r/>
    </w:p>
    <w:p>
      <w:pPr>
        <w:pStyle w:val="735"/>
        <w:spacing w:before="120" w:after="120" w:line="360" w:lineRule="auto"/>
        <w:tabs>
          <w:tab w:val="left" w:pos="8930" w:leader="none"/>
          <w:tab w:val="left" w:pos="9306" w:leader="none"/>
        </w:tabs>
        <w:rPr>
          <w:rFonts w:hint="eastAsia" w:ascii="宋体" w:hAnsi="宋体" w:cs="宋体"/>
          <w:b/>
          <w:bCs/>
          <w:sz w:val="24"/>
          <w:szCs w:val="24"/>
        </w:rPr>
      </w:pPr>
      <w:r>
        <w:rPr>
          <w:rFonts w:hint="eastAsia" w:ascii="宋体" w:hAnsi="宋体" w:cs="宋体"/>
          <w:b/>
          <w:bCs/>
          <w:sz w:val="24"/>
          <w:szCs w:val="24"/>
        </w:rPr>
        <w:t xml:space="preserve">5.磋商费用</w:t>
      </w:r>
      <w:r>
        <w:rPr>
          <w:rFonts w:hint="eastAsia" w:ascii="宋体" w:hAnsi="宋体" w:cs="宋体"/>
          <w:b/>
          <w:bCs/>
          <w:sz w:val="24"/>
          <w:szCs w:val="24"/>
        </w:rPr>
      </w:r>
      <w:r/>
    </w:p>
    <w:p>
      <w:pPr>
        <w:pStyle w:val="735"/>
        <w:ind w:firstLine="480"/>
        <w:spacing w:line="360" w:lineRule="auto"/>
        <w:tabs>
          <w:tab w:val="left" w:pos="8930" w:leader="none"/>
          <w:tab w:val="left" w:pos="9306" w:leader="none"/>
        </w:tabs>
        <w:rPr>
          <w:rFonts w:ascii="宋体" w:hAnsi="宋体" w:cs="宋体"/>
          <w:sz w:val="24"/>
          <w:szCs w:val="24"/>
        </w:rPr>
      </w:pPr>
      <w:r>
        <w:rPr>
          <w:rFonts w:hint="eastAsia" w:ascii="宋体" w:hAnsi="宋体" w:cs="宋体"/>
          <w:sz w:val="24"/>
          <w:szCs w:val="24"/>
        </w:rPr>
        <w:t xml:space="preserve">无论磋商过程中的做法和结果如何，磋商供应商自行承担所有与参加磋商有关的全部费用。</w:t>
      </w:r>
      <w:r>
        <w:rPr>
          <w:rFonts w:ascii="宋体" w:hAnsi="宋体" w:cs="宋体"/>
          <w:sz w:val="24"/>
          <w:szCs w:val="24"/>
        </w:rPr>
      </w:r>
      <w:r/>
    </w:p>
    <w:p>
      <w:pPr>
        <w:pStyle w:val="735"/>
        <w:spacing w:before="120" w:after="120" w:line="360" w:lineRule="auto"/>
        <w:tabs>
          <w:tab w:val="left" w:pos="8930" w:leader="none"/>
          <w:tab w:val="left" w:pos="9306" w:leader="none"/>
        </w:tabs>
        <w:rPr>
          <w:rFonts w:hint="eastAsia" w:ascii="宋体" w:hAnsi="宋体" w:cs="宋体"/>
          <w:b/>
          <w:bCs/>
          <w:sz w:val="24"/>
          <w:szCs w:val="24"/>
        </w:rPr>
      </w:pPr>
      <w:r>
        <w:rPr>
          <w:rFonts w:hint="eastAsia" w:ascii="宋体" w:hAnsi="宋体" w:cs="宋体"/>
          <w:b/>
          <w:bCs/>
          <w:sz w:val="24"/>
          <w:szCs w:val="24"/>
        </w:rPr>
        <w:t xml:space="preserve">6.磋商采购文件</w:t>
      </w:r>
      <w:r>
        <w:rPr>
          <w:rFonts w:hint="eastAsia" w:ascii="宋体" w:hAnsi="宋体" w:cs="宋体"/>
          <w:b/>
          <w:bCs/>
          <w:sz w:val="24"/>
          <w:szCs w:val="24"/>
        </w:rPr>
      </w:r>
      <w:r/>
    </w:p>
    <w:p>
      <w:pPr>
        <w:pStyle w:val="735"/>
        <w:ind w:firstLine="480"/>
        <w:spacing w:line="360" w:lineRule="auto"/>
        <w:tabs>
          <w:tab w:val="left" w:pos="8930" w:leader="none"/>
          <w:tab w:val="left" w:pos="9306" w:leader="none"/>
        </w:tabs>
        <w:rPr>
          <w:rFonts w:ascii="宋体" w:hAnsi="宋体" w:cs="宋体"/>
          <w:sz w:val="24"/>
          <w:szCs w:val="24"/>
        </w:rPr>
      </w:pPr>
      <w:r>
        <w:rPr>
          <w:rFonts w:hint="eastAsia" w:ascii="宋体" w:hAnsi="宋体" w:cs="宋体"/>
          <w:sz w:val="24"/>
          <w:szCs w:val="24"/>
        </w:rPr>
        <w:t xml:space="preserve">6.1磋商供应商获取采购文件后，应认真审阅采购文件中所有的事项、格式、条款和规范要求等，若供应商的磋商响应文件没有按采购文件要求提交（上传）全部资料，或磋商响应文件没有对采购文件做出实质性响应，其风险由供应商自行承担，并根据有关条款规定，该响应有可能被拒绝。</w:t>
      </w:r>
      <w:r>
        <w:rPr>
          <w:rFonts w:ascii="宋体" w:hAnsi="宋体" w:cs="宋体"/>
          <w:sz w:val="24"/>
          <w:szCs w:val="24"/>
        </w:rPr>
      </w:r>
      <w:r/>
    </w:p>
    <w:p>
      <w:pPr>
        <w:pStyle w:val="735"/>
        <w:spacing w:before="120" w:after="120" w:line="360" w:lineRule="auto"/>
        <w:tabs>
          <w:tab w:val="left" w:pos="8930" w:leader="none"/>
          <w:tab w:val="left" w:pos="9306" w:leader="none"/>
        </w:tabs>
        <w:rPr>
          <w:rFonts w:hint="eastAsia" w:ascii="宋体" w:hAnsi="宋体" w:cs="宋体"/>
          <w:b/>
          <w:bCs/>
          <w:sz w:val="24"/>
          <w:szCs w:val="24"/>
        </w:rPr>
      </w:pPr>
      <w:r>
        <w:rPr>
          <w:rFonts w:hint="eastAsia" w:ascii="宋体" w:hAnsi="宋体" w:cs="宋体"/>
          <w:b/>
          <w:bCs/>
          <w:sz w:val="24"/>
          <w:szCs w:val="24"/>
        </w:rPr>
        <w:t xml:space="preserve">7.采购文件的修改</w:t>
      </w:r>
      <w:r>
        <w:rPr>
          <w:rFonts w:hint="eastAsia" w:ascii="宋体" w:hAnsi="宋体" w:cs="宋体"/>
          <w:b/>
          <w:bCs/>
          <w:sz w:val="24"/>
          <w:szCs w:val="24"/>
        </w:rPr>
      </w:r>
      <w:r/>
    </w:p>
    <w:p>
      <w:pPr>
        <w:pStyle w:val="735"/>
        <w:ind w:firstLine="480"/>
        <w:spacing w:line="360" w:lineRule="auto"/>
        <w:tabs>
          <w:tab w:val="left" w:pos="8930" w:leader="none"/>
          <w:tab w:val="left" w:pos="9306" w:leader="none"/>
        </w:tabs>
        <w:rPr>
          <w:rFonts w:ascii="宋体" w:hAnsi="宋体" w:cs="宋体"/>
          <w:sz w:val="24"/>
          <w:szCs w:val="24"/>
        </w:rPr>
      </w:pPr>
      <w:r>
        <w:rPr>
          <w:rFonts w:hint="eastAsia" w:ascii="宋体" w:hAnsi="宋体" w:cs="宋体"/>
          <w:bCs/>
          <w:sz w:val="24"/>
          <w:szCs w:val="24"/>
        </w:rPr>
        <w:t xml:space="preserve">7.1在递交（上传）磋商响应文件截止时间前，采购单位无论出于自己的考虑，还是出</w:t>
      </w:r>
      <w:r>
        <w:rPr>
          <w:rFonts w:hint="eastAsia" w:ascii="宋体" w:hAnsi="宋体" w:cs="宋体"/>
          <w:sz w:val="24"/>
          <w:szCs w:val="24"/>
        </w:rPr>
        <w:t xml:space="preserve">于对供应商提问的澄清，均可对采购文件用更正公告的方式进行修改。</w:t>
      </w:r>
      <w:r>
        <w:rPr>
          <w:rFonts w:ascii="宋体" w:hAnsi="宋体" w:cs="宋体"/>
          <w:sz w:val="24"/>
          <w:szCs w:val="24"/>
        </w:rPr>
      </w:r>
      <w:r/>
    </w:p>
    <w:p>
      <w:pPr>
        <w:pStyle w:val="735"/>
        <w:ind w:firstLine="480"/>
        <w:spacing w:line="360" w:lineRule="auto"/>
        <w:tabs>
          <w:tab w:val="left" w:pos="8930" w:leader="none"/>
          <w:tab w:val="left" w:pos="9306" w:leader="none"/>
        </w:tabs>
        <w:rPr>
          <w:rFonts w:ascii="宋体" w:hAnsi="宋体" w:cs="宋体"/>
          <w:sz w:val="24"/>
          <w:szCs w:val="24"/>
        </w:rPr>
      </w:pPr>
      <w:r>
        <w:rPr>
          <w:rFonts w:hint="eastAsia" w:ascii="宋体" w:hAnsi="宋体" w:cs="宋体"/>
          <w:sz w:val="24"/>
          <w:szCs w:val="24"/>
        </w:rPr>
        <w:t xml:space="preserve">7.2采购单位对采购文件的修改，将以网上公告形式通知已购买采购文件的磋商供应商。更正公告将作为采购文件的组成部分，对所有磋商供应商有约束力。</w:t>
      </w:r>
      <w:r>
        <w:rPr>
          <w:rFonts w:ascii="宋体" w:hAnsi="宋体" w:cs="宋体"/>
          <w:sz w:val="24"/>
          <w:szCs w:val="24"/>
        </w:rPr>
      </w:r>
      <w:r/>
    </w:p>
    <w:p>
      <w:pPr>
        <w:pStyle w:val="735"/>
        <w:ind w:firstLine="480"/>
        <w:spacing w:line="360" w:lineRule="auto"/>
        <w:tabs>
          <w:tab w:val="left" w:pos="8930" w:leader="none"/>
          <w:tab w:val="left" w:pos="9306" w:leader="none"/>
        </w:tabs>
        <w:rPr>
          <w:rFonts w:ascii="宋体" w:hAnsi="宋体" w:cs="宋体"/>
          <w:sz w:val="24"/>
          <w:szCs w:val="24"/>
        </w:rPr>
      </w:pPr>
      <w:r>
        <w:rPr>
          <w:rFonts w:hint="eastAsia" w:ascii="宋体" w:hAnsi="宋体" w:cs="宋体"/>
          <w:sz w:val="24"/>
          <w:szCs w:val="24"/>
        </w:rPr>
        <w:t xml:space="preserve">7.3采购文件的澄清、修改、补充等内容均以网上公告形式明确的内容为准。当采购文件及采购文件的澄清、修改、补充等在同一内容的表述上不一致时，以苏州市政府采购网最后发布的文件为准。</w:t>
      </w:r>
      <w:r>
        <w:rPr>
          <w:rFonts w:ascii="宋体" w:hAnsi="宋体" w:cs="宋体"/>
          <w:sz w:val="24"/>
          <w:szCs w:val="24"/>
        </w:rPr>
      </w:r>
      <w:r/>
    </w:p>
    <w:p>
      <w:pPr>
        <w:pStyle w:val="735"/>
        <w:spacing w:before="120" w:after="120" w:line="360" w:lineRule="auto"/>
        <w:tabs>
          <w:tab w:val="left" w:pos="8930" w:leader="none"/>
          <w:tab w:val="left" w:pos="9306" w:leader="none"/>
        </w:tabs>
        <w:rPr>
          <w:rFonts w:hint="eastAsia" w:ascii="宋体" w:hAnsi="宋体" w:cs="宋体"/>
          <w:b/>
          <w:bCs/>
          <w:sz w:val="24"/>
          <w:szCs w:val="24"/>
        </w:rPr>
      </w:pPr>
      <w:r>
        <w:rPr>
          <w:rFonts w:hint="eastAsia" w:ascii="宋体" w:hAnsi="宋体" w:cs="宋体"/>
          <w:b/>
          <w:bCs/>
          <w:sz w:val="24"/>
          <w:szCs w:val="24"/>
        </w:rPr>
        <w:t xml:space="preserve">8.采购文件提疑</w:t>
      </w:r>
      <w:r>
        <w:rPr>
          <w:rFonts w:hint="eastAsia" w:ascii="宋体" w:hAnsi="宋体" w:cs="宋体"/>
          <w:b/>
          <w:bCs/>
          <w:sz w:val="24"/>
          <w:szCs w:val="24"/>
        </w:rPr>
      </w:r>
      <w:r/>
    </w:p>
    <w:p>
      <w:pPr>
        <w:pStyle w:val="735"/>
        <w:ind w:firstLine="480"/>
        <w:spacing w:line="360" w:lineRule="auto"/>
        <w:tabs>
          <w:tab w:val="left" w:pos="8930" w:leader="none"/>
          <w:tab w:val="left" w:pos="9306" w:leader="none"/>
        </w:tabs>
        <w:rPr>
          <w:rFonts w:ascii="宋体" w:hAnsi="宋体" w:cs="宋体"/>
          <w:bCs/>
          <w:sz w:val="24"/>
          <w:szCs w:val="24"/>
        </w:rPr>
      </w:pPr>
      <w:r>
        <w:rPr>
          <w:rFonts w:hint="eastAsia" w:ascii="宋体" w:hAnsi="宋体" w:cs="宋体"/>
          <w:bCs/>
          <w:sz w:val="24"/>
          <w:szCs w:val="24"/>
        </w:rPr>
        <w:t xml:space="preserve">8.1供应商认为采购文件、采购过程或中标、成交结果使自己的权益受到损害的，可以在知道或者应知其权益受到损害之日起7个工作日内，以书面形式向采购人、采购代理机构提出质疑。采购代理机构应当在收到供应商书面质疑后7个工作日内作出答复。</w:t>
      </w:r>
      <w:r>
        <w:rPr>
          <w:rFonts w:ascii="宋体" w:hAnsi="宋体" w:cs="宋体"/>
          <w:bCs/>
          <w:sz w:val="24"/>
          <w:szCs w:val="24"/>
        </w:rPr>
      </w:r>
      <w:r/>
    </w:p>
    <w:p>
      <w:pPr>
        <w:pStyle w:val="735"/>
        <w:ind w:firstLine="480"/>
        <w:spacing w:line="360" w:lineRule="auto"/>
        <w:tabs>
          <w:tab w:val="left" w:pos="8930" w:leader="none"/>
          <w:tab w:val="left" w:pos="9306" w:leader="none"/>
        </w:tabs>
        <w:rPr>
          <w:rFonts w:ascii="宋体" w:hAnsi="宋体" w:cs="宋体"/>
          <w:bCs/>
          <w:sz w:val="24"/>
          <w:szCs w:val="24"/>
        </w:rPr>
      </w:pPr>
      <w:r>
        <w:rPr>
          <w:rFonts w:hint="eastAsia" w:ascii="宋体" w:hAnsi="宋体" w:cs="宋体"/>
          <w:bCs/>
          <w:sz w:val="24"/>
          <w:szCs w:val="24"/>
        </w:rPr>
        <w:t xml:space="preserve">8.2根据《政府采购质疑和投诉办法》（财政部第94号令）第十一条规定，提出质疑的供应商应当是参与所质疑项目采购活动的供应商。因此凡是对采购文件提出质疑的供应商，必须是依法获取采购文件，请将合法获取采购文件的证明材料（即《</w:t>
      </w:r>
      <w:r>
        <w:rPr>
          <w:rFonts w:hint="eastAsia" w:ascii="宋体" w:hAnsi="宋体" w:cs="宋体"/>
          <w:b/>
          <w:sz w:val="24"/>
          <w:szCs w:val="24"/>
        </w:rPr>
        <w:t xml:space="preserve">投标供应商确认函</w:t>
      </w:r>
      <w:r>
        <w:rPr>
          <w:rFonts w:hint="eastAsia" w:ascii="宋体" w:hAnsi="宋体" w:cs="宋体"/>
          <w:bCs/>
          <w:sz w:val="24"/>
          <w:szCs w:val="24"/>
        </w:rPr>
        <w:t xml:space="preserve">》）与质疑函一起递交，否则不予受理。</w:t>
      </w:r>
      <w:r>
        <w:rPr>
          <w:rFonts w:ascii="宋体" w:hAnsi="宋体" w:cs="宋体"/>
          <w:bCs/>
          <w:sz w:val="24"/>
          <w:szCs w:val="24"/>
        </w:rPr>
      </w:r>
      <w:r/>
    </w:p>
    <w:p>
      <w:pPr>
        <w:pStyle w:val="735"/>
        <w:ind w:firstLine="480"/>
        <w:spacing w:line="360" w:lineRule="auto"/>
        <w:tabs>
          <w:tab w:val="left" w:pos="8930" w:leader="none"/>
          <w:tab w:val="left" w:pos="9306" w:leader="none"/>
        </w:tabs>
        <w:rPr>
          <w:rFonts w:ascii="宋体" w:hAnsi="宋体" w:cs="宋体"/>
          <w:bCs/>
          <w:sz w:val="24"/>
          <w:szCs w:val="24"/>
        </w:rPr>
      </w:pPr>
      <w:r>
        <w:rPr>
          <w:rFonts w:hint="eastAsia" w:ascii="宋体" w:hAnsi="宋体" w:cs="宋体"/>
          <w:bCs/>
          <w:sz w:val="24"/>
          <w:szCs w:val="24"/>
        </w:rPr>
        <w:t xml:space="preserve">8.3本次采购文件要求供应商在法定质疑期内一次性提出针对同一采购程序环节的质疑。</w:t>
      </w:r>
      <w:r>
        <w:rPr>
          <w:rFonts w:ascii="宋体" w:hAnsi="宋体" w:cs="宋体"/>
          <w:bCs/>
          <w:sz w:val="24"/>
          <w:szCs w:val="24"/>
        </w:rPr>
      </w:r>
      <w:r/>
    </w:p>
    <w:p>
      <w:pPr>
        <w:pStyle w:val="735"/>
        <w:ind w:firstLine="480"/>
        <w:spacing w:line="360" w:lineRule="auto"/>
        <w:tabs>
          <w:tab w:val="left" w:pos="8930" w:leader="none"/>
          <w:tab w:val="left" w:pos="9306" w:leader="none"/>
        </w:tabs>
        <w:rPr>
          <w:rFonts w:ascii="宋体" w:hAnsi="宋体" w:cs="宋体"/>
          <w:sz w:val="24"/>
          <w:szCs w:val="24"/>
        </w:rPr>
      </w:pPr>
      <w:r>
        <w:rPr>
          <w:rFonts w:hint="eastAsia" w:ascii="宋体" w:hAnsi="宋体" w:cs="宋体"/>
          <w:sz w:val="24"/>
          <w:szCs w:val="24"/>
        </w:rPr>
        <w:t xml:space="preserve">8.4供应商提出质疑应当提交质疑函和必要的证明材料。质疑函应当包括下列内容：</w:t>
      </w:r>
      <w:r>
        <w:rPr>
          <w:rFonts w:ascii="宋体" w:hAnsi="宋体" w:cs="宋体"/>
          <w:sz w:val="24"/>
          <w:szCs w:val="24"/>
        </w:rPr>
      </w:r>
      <w:r/>
    </w:p>
    <w:p>
      <w:pPr>
        <w:pStyle w:val="735"/>
        <w:ind w:firstLine="480"/>
        <w:spacing w:line="360" w:lineRule="auto"/>
        <w:tabs>
          <w:tab w:val="left" w:pos="8930" w:leader="none"/>
          <w:tab w:val="left" w:pos="9306" w:leader="none"/>
        </w:tabs>
        <w:rPr>
          <w:rFonts w:ascii="宋体" w:hAnsi="宋体" w:cs="宋体"/>
          <w:sz w:val="24"/>
          <w:szCs w:val="24"/>
        </w:rPr>
      </w:pPr>
      <w:r>
        <w:rPr>
          <w:rFonts w:hint="eastAsia" w:ascii="宋体" w:hAnsi="宋体" w:cs="宋体"/>
          <w:sz w:val="24"/>
          <w:szCs w:val="24"/>
        </w:rPr>
        <w:t xml:space="preserve">8.4.1供应商的姓名或者名称（以营业执照副本复印件为准）、地址、邮编、联系人及联系电话；</w:t>
      </w:r>
      <w:r>
        <w:rPr>
          <w:rFonts w:ascii="宋体" w:hAnsi="宋体" w:cs="宋体"/>
          <w:sz w:val="24"/>
          <w:szCs w:val="24"/>
        </w:rPr>
      </w:r>
      <w:r/>
    </w:p>
    <w:p>
      <w:pPr>
        <w:pStyle w:val="735"/>
        <w:ind w:firstLine="480"/>
        <w:spacing w:line="360" w:lineRule="auto"/>
        <w:tabs>
          <w:tab w:val="left" w:pos="8930" w:leader="none"/>
          <w:tab w:val="left" w:pos="9306" w:leader="none"/>
        </w:tabs>
        <w:rPr>
          <w:rFonts w:ascii="宋体" w:hAnsi="宋体" w:cs="宋体"/>
          <w:sz w:val="24"/>
          <w:szCs w:val="24"/>
        </w:rPr>
      </w:pPr>
      <w:r>
        <w:rPr>
          <w:rFonts w:hint="eastAsia" w:ascii="宋体" w:hAnsi="宋体" w:cs="宋体"/>
          <w:sz w:val="24"/>
          <w:szCs w:val="24"/>
        </w:rPr>
        <w:t xml:space="preserve">8.4.2质疑项目的名称、编号；</w:t>
      </w:r>
      <w:r>
        <w:rPr>
          <w:rFonts w:ascii="宋体" w:hAnsi="宋体" w:cs="宋体"/>
          <w:sz w:val="24"/>
          <w:szCs w:val="24"/>
        </w:rPr>
      </w:r>
      <w:r/>
    </w:p>
    <w:p>
      <w:pPr>
        <w:pStyle w:val="735"/>
        <w:ind w:firstLine="480"/>
        <w:spacing w:line="360" w:lineRule="auto"/>
        <w:tabs>
          <w:tab w:val="left" w:pos="8930" w:leader="none"/>
          <w:tab w:val="left" w:pos="9306" w:leader="none"/>
        </w:tabs>
        <w:rPr>
          <w:rFonts w:ascii="宋体" w:hAnsi="宋体" w:cs="宋体"/>
          <w:sz w:val="24"/>
          <w:szCs w:val="24"/>
        </w:rPr>
      </w:pPr>
      <w:r>
        <w:rPr>
          <w:rFonts w:hint="eastAsia" w:ascii="宋体" w:hAnsi="宋体" w:cs="宋体"/>
          <w:sz w:val="24"/>
          <w:szCs w:val="24"/>
        </w:rPr>
        <w:t xml:space="preserve">8.4.3具体、明确的质疑事项和与质疑事项相关的请求；</w:t>
      </w:r>
      <w:r>
        <w:rPr>
          <w:rFonts w:ascii="宋体" w:hAnsi="宋体" w:cs="宋体"/>
          <w:sz w:val="24"/>
          <w:szCs w:val="24"/>
        </w:rPr>
      </w:r>
      <w:r/>
    </w:p>
    <w:p>
      <w:pPr>
        <w:pStyle w:val="735"/>
        <w:ind w:firstLine="480"/>
        <w:spacing w:line="360" w:lineRule="auto"/>
        <w:tabs>
          <w:tab w:val="left" w:pos="8930" w:leader="none"/>
          <w:tab w:val="left" w:pos="9306" w:leader="none"/>
        </w:tabs>
        <w:rPr>
          <w:rFonts w:ascii="宋体" w:hAnsi="宋体" w:cs="宋体"/>
          <w:sz w:val="24"/>
          <w:szCs w:val="24"/>
        </w:rPr>
      </w:pPr>
      <w:r>
        <w:rPr>
          <w:rFonts w:hint="eastAsia" w:ascii="宋体" w:hAnsi="宋体" w:cs="宋体"/>
          <w:sz w:val="24"/>
          <w:szCs w:val="24"/>
        </w:rPr>
        <w:t xml:space="preserve">8.4.4事实依据；</w:t>
      </w:r>
      <w:r>
        <w:rPr>
          <w:rFonts w:ascii="宋体" w:hAnsi="宋体" w:cs="宋体"/>
          <w:sz w:val="24"/>
          <w:szCs w:val="24"/>
        </w:rPr>
      </w:r>
      <w:r/>
    </w:p>
    <w:p>
      <w:pPr>
        <w:pStyle w:val="735"/>
        <w:ind w:firstLine="480"/>
        <w:spacing w:line="360" w:lineRule="auto"/>
        <w:tabs>
          <w:tab w:val="left" w:pos="8930" w:leader="none"/>
          <w:tab w:val="left" w:pos="9306" w:leader="none"/>
        </w:tabs>
        <w:rPr>
          <w:rFonts w:ascii="宋体" w:hAnsi="宋体" w:cs="宋体"/>
          <w:sz w:val="24"/>
          <w:szCs w:val="24"/>
        </w:rPr>
      </w:pPr>
      <w:r>
        <w:rPr>
          <w:rFonts w:hint="eastAsia" w:ascii="宋体" w:hAnsi="宋体" w:cs="宋体"/>
          <w:sz w:val="24"/>
          <w:szCs w:val="24"/>
        </w:rPr>
        <w:t xml:space="preserve">8.4.5必要的法律依据；</w:t>
      </w:r>
      <w:r>
        <w:rPr>
          <w:rFonts w:ascii="宋体" w:hAnsi="宋体" w:cs="宋体"/>
          <w:sz w:val="24"/>
          <w:szCs w:val="24"/>
        </w:rPr>
      </w:r>
      <w:r/>
    </w:p>
    <w:p>
      <w:pPr>
        <w:pStyle w:val="735"/>
        <w:ind w:firstLine="480"/>
        <w:spacing w:line="360" w:lineRule="auto"/>
        <w:tabs>
          <w:tab w:val="left" w:pos="8930" w:leader="none"/>
          <w:tab w:val="left" w:pos="9306" w:leader="none"/>
        </w:tabs>
        <w:rPr>
          <w:rFonts w:ascii="宋体" w:hAnsi="宋体" w:cs="宋体"/>
          <w:sz w:val="24"/>
          <w:szCs w:val="24"/>
        </w:rPr>
      </w:pPr>
      <w:r>
        <w:rPr>
          <w:rFonts w:hint="eastAsia" w:ascii="宋体" w:hAnsi="宋体" w:cs="宋体"/>
          <w:sz w:val="24"/>
          <w:szCs w:val="24"/>
        </w:rPr>
        <w:t xml:space="preserve">8.4.6提出质疑的日期；</w:t>
      </w:r>
      <w:r>
        <w:rPr>
          <w:rFonts w:ascii="宋体" w:hAnsi="宋体" w:cs="宋体"/>
          <w:sz w:val="24"/>
          <w:szCs w:val="24"/>
        </w:rPr>
      </w:r>
      <w:r/>
    </w:p>
    <w:p>
      <w:pPr>
        <w:pStyle w:val="735"/>
        <w:ind w:firstLine="480"/>
        <w:spacing w:line="360" w:lineRule="auto"/>
        <w:tabs>
          <w:tab w:val="left" w:pos="8930" w:leader="none"/>
          <w:tab w:val="left" w:pos="9306" w:leader="none"/>
        </w:tabs>
        <w:rPr>
          <w:rFonts w:ascii="宋体" w:hAnsi="宋体" w:cs="宋体"/>
          <w:sz w:val="24"/>
          <w:szCs w:val="24"/>
        </w:rPr>
      </w:pPr>
      <w:r>
        <w:rPr>
          <w:rFonts w:hint="eastAsia" w:ascii="宋体" w:hAnsi="宋体" w:cs="宋体"/>
          <w:sz w:val="24"/>
          <w:szCs w:val="24"/>
        </w:rPr>
        <w:t xml:space="preserve">8.4.7</w:t>
      </w:r>
      <w:r>
        <w:rPr>
          <w:rFonts w:hint="eastAsia" w:ascii="宋体" w:hAnsi="宋体" w:cs="宋体"/>
          <w:bCs/>
          <w:sz w:val="24"/>
          <w:szCs w:val="24"/>
        </w:rPr>
        <w:t xml:space="preserve">供应商参加投标确认函</w:t>
      </w:r>
      <w:r>
        <w:rPr>
          <w:rFonts w:hint="eastAsia" w:ascii="宋体" w:hAnsi="宋体" w:cs="宋体"/>
          <w:sz w:val="24"/>
          <w:szCs w:val="24"/>
        </w:rPr>
        <w:t xml:space="preserve">。</w:t>
      </w:r>
      <w:r>
        <w:rPr>
          <w:rFonts w:ascii="宋体" w:hAnsi="宋体" w:cs="宋体"/>
          <w:sz w:val="24"/>
          <w:szCs w:val="24"/>
        </w:rPr>
      </w:r>
      <w:r/>
    </w:p>
    <w:p>
      <w:pPr>
        <w:pStyle w:val="735"/>
        <w:ind w:firstLine="480"/>
        <w:spacing w:line="360" w:lineRule="auto"/>
        <w:tabs>
          <w:tab w:val="left" w:pos="8930" w:leader="none"/>
          <w:tab w:val="left" w:pos="9306" w:leader="none"/>
        </w:tabs>
        <w:rPr>
          <w:rFonts w:ascii="宋体" w:hAnsi="宋体" w:cs="宋体"/>
          <w:bCs/>
          <w:sz w:val="24"/>
          <w:szCs w:val="24"/>
        </w:rPr>
      </w:pPr>
      <w:r>
        <w:rPr>
          <w:rFonts w:hint="eastAsia" w:ascii="宋体" w:hAnsi="宋体" w:cs="宋体"/>
          <w:sz w:val="24"/>
          <w:szCs w:val="24"/>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rPr>
          <w:rFonts w:ascii="宋体" w:hAnsi="宋体" w:cs="宋体"/>
          <w:bCs/>
          <w:sz w:val="24"/>
          <w:szCs w:val="24"/>
        </w:rPr>
      </w:r>
      <w:r/>
    </w:p>
    <w:p>
      <w:pPr>
        <w:pStyle w:val="735"/>
        <w:ind w:firstLine="480"/>
        <w:spacing w:line="360" w:lineRule="auto"/>
        <w:tabs>
          <w:tab w:val="left" w:pos="8930" w:leader="none"/>
          <w:tab w:val="left" w:pos="9306" w:leader="none"/>
        </w:tabs>
        <w:rPr>
          <w:rFonts w:ascii="宋体" w:hAnsi="宋体" w:cs="宋体"/>
          <w:sz w:val="24"/>
          <w:szCs w:val="24"/>
        </w:rPr>
      </w:pPr>
      <w:r>
        <w:rPr>
          <w:rFonts w:hint="eastAsia" w:ascii="宋体" w:hAnsi="宋体" w:cs="宋体"/>
          <w:sz w:val="24"/>
          <w:szCs w:val="24"/>
        </w:rPr>
        <w:t xml:space="preserve">8.4.8接收质疑函的方式：书面形式（当场送达或邮寄方式）。</w:t>
      </w:r>
      <w:r>
        <w:rPr>
          <w:rFonts w:ascii="宋体" w:hAnsi="宋体" w:cs="宋体"/>
          <w:sz w:val="24"/>
          <w:szCs w:val="24"/>
        </w:rPr>
      </w:r>
      <w:r/>
    </w:p>
    <w:p>
      <w:pPr>
        <w:pStyle w:val="735"/>
        <w:spacing w:before="120" w:after="120" w:line="360" w:lineRule="auto"/>
        <w:tabs>
          <w:tab w:val="left" w:pos="8930" w:leader="none"/>
          <w:tab w:val="left" w:pos="9306" w:leader="none"/>
        </w:tabs>
        <w:rPr>
          <w:rFonts w:hint="eastAsia" w:ascii="宋体" w:hAnsi="宋体" w:cs="宋体"/>
          <w:b/>
          <w:bCs/>
          <w:sz w:val="24"/>
          <w:szCs w:val="24"/>
        </w:rPr>
      </w:pPr>
      <w:r>
        <w:rPr>
          <w:rFonts w:hint="eastAsia" w:ascii="宋体" w:hAnsi="宋体" w:cs="宋体"/>
          <w:b/>
          <w:bCs/>
          <w:sz w:val="24"/>
          <w:szCs w:val="24"/>
        </w:rPr>
        <w:t xml:space="preserve">9.提示与要求</w:t>
      </w:r>
      <w:r>
        <w:rPr>
          <w:rFonts w:hint="eastAsia" w:ascii="宋体" w:hAnsi="宋体" w:cs="宋体"/>
          <w:b/>
          <w:bCs/>
          <w:sz w:val="24"/>
          <w:szCs w:val="24"/>
        </w:rPr>
      </w:r>
      <w:r/>
    </w:p>
    <w:p>
      <w:pPr>
        <w:pStyle w:val="735"/>
        <w:ind w:firstLine="480"/>
        <w:spacing w:line="360" w:lineRule="auto"/>
        <w:tabs>
          <w:tab w:val="left" w:pos="8930" w:leader="none"/>
          <w:tab w:val="left" w:pos="9306" w:leader="none"/>
        </w:tabs>
        <w:rPr>
          <w:rFonts w:ascii="宋体" w:hAnsi="宋体" w:cs="宋体"/>
          <w:sz w:val="24"/>
          <w:szCs w:val="24"/>
        </w:rPr>
      </w:pPr>
      <w:r>
        <w:rPr>
          <w:rFonts w:hint="eastAsia" w:ascii="宋体" w:hAnsi="宋体" w:cs="宋体"/>
          <w:sz w:val="24"/>
          <w:szCs w:val="24"/>
        </w:rPr>
        <w:t xml:space="preserve">9.1磋商供应商应仔细阅读采购文件的所有内容，按采购文件的要求提供（上传）响应文件，并保证所提供的全部资料的真实性，以使其对采购文件作出实质性响应，否则，其磋商响应文件可能被拒绝。</w:t>
      </w:r>
      <w:r>
        <w:rPr>
          <w:rFonts w:ascii="宋体" w:hAnsi="宋体" w:cs="宋体"/>
          <w:sz w:val="24"/>
          <w:szCs w:val="24"/>
        </w:rPr>
      </w:r>
      <w:r/>
    </w:p>
    <w:p>
      <w:pPr>
        <w:pStyle w:val="735"/>
        <w:ind w:firstLine="480"/>
        <w:spacing w:line="360" w:lineRule="auto"/>
        <w:tabs>
          <w:tab w:val="left" w:pos="8930" w:leader="none"/>
          <w:tab w:val="left" w:pos="9306" w:leader="none"/>
        </w:tabs>
        <w:rPr>
          <w:rFonts w:ascii="宋体" w:hAnsi="宋体" w:cs="宋体"/>
          <w:sz w:val="24"/>
          <w:szCs w:val="24"/>
        </w:rPr>
      </w:pPr>
      <w:r>
        <w:rPr>
          <w:rFonts w:hint="eastAsia" w:ascii="宋体" w:hAnsi="宋体" w:cs="宋体"/>
          <w:sz w:val="24"/>
          <w:szCs w:val="24"/>
        </w:rPr>
        <w:t xml:space="preserve">9.2无论是否递交（上传）磋商响应文件，供应商都应将采购文件及以后的所有通知、文件等视为保密文件。</w:t>
      </w:r>
      <w:r>
        <w:rPr>
          <w:rFonts w:ascii="宋体" w:hAnsi="宋体" w:cs="宋体"/>
          <w:sz w:val="24"/>
          <w:szCs w:val="24"/>
        </w:rPr>
      </w:r>
      <w:r/>
    </w:p>
    <w:p>
      <w:pPr>
        <w:pStyle w:val="735"/>
        <w:spacing w:before="120" w:after="120" w:line="360" w:lineRule="auto"/>
        <w:tabs>
          <w:tab w:val="left" w:pos="8930" w:leader="none"/>
          <w:tab w:val="left" w:pos="9306" w:leader="none"/>
        </w:tabs>
        <w:rPr>
          <w:rFonts w:hint="eastAsia" w:ascii="宋体" w:hAnsi="宋体" w:cs="宋体"/>
          <w:b/>
          <w:bCs/>
          <w:sz w:val="24"/>
          <w:szCs w:val="24"/>
        </w:rPr>
      </w:pPr>
      <w:r>
        <w:rPr>
          <w:rFonts w:hint="eastAsia" w:ascii="宋体" w:hAnsi="宋体" w:cs="宋体"/>
          <w:b/>
          <w:bCs/>
          <w:sz w:val="24"/>
          <w:szCs w:val="24"/>
        </w:rPr>
        <w:t xml:space="preserve">10.响应文件计量单位和使用文字</w:t>
      </w:r>
      <w:r>
        <w:rPr>
          <w:rFonts w:hint="eastAsia" w:ascii="宋体" w:hAnsi="宋体" w:cs="宋体"/>
          <w:b/>
          <w:bCs/>
          <w:sz w:val="24"/>
          <w:szCs w:val="24"/>
        </w:rPr>
      </w:r>
      <w:r/>
    </w:p>
    <w:p>
      <w:pPr>
        <w:pStyle w:val="735"/>
        <w:ind w:firstLine="480"/>
        <w:spacing w:line="360" w:lineRule="auto"/>
        <w:tabs>
          <w:tab w:val="left" w:pos="8930" w:leader="none"/>
          <w:tab w:val="left" w:pos="9306" w:leader="none"/>
        </w:tabs>
        <w:rPr>
          <w:rFonts w:ascii="宋体" w:hAnsi="宋体" w:cs="宋体"/>
          <w:sz w:val="24"/>
          <w:szCs w:val="24"/>
        </w:rPr>
      </w:pPr>
      <w:r>
        <w:rPr>
          <w:rFonts w:hint="eastAsia" w:ascii="宋体" w:hAnsi="宋体" w:cs="宋体"/>
          <w:sz w:val="24"/>
          <w:szCs w:val="24"/>
        </w:rPr>
        <w:t xml:space="preserve">10.1响应文件中所使用的计量单位，除采购文件中有特殊要求外，均应使用中华人民共和国法定计量单位。</w:t>
      </w:r>
      <w:r>
        <w:rPr>
          <w:rFonts w:ascii="宋体" w:hAnsi="宋体" w:cs="宋体"/>
          <w:sz w:val="24"/>
          <w:szCs w:val="24"/>
        </w:rPr>
      </w:r>
      <w:r/>
    </w:p>
    <w:p>
      <w:pPr>
        <w:pStyle w:val="735"/>
        <w:ind w:firstLine="480"/>
        <w:spacing w:line="360" w:lineRule="auto"/>
        <w:tabs>
          <w:tab w:val="left" w:pos="8930" w:leader="none"/>
          <w:tab w:val="left" w:pos="9306" w:leader="none"/>
        </w:tabs>
        <w:rPr>
          <w:rFonts w:ascii="宋体" w:hAnsi="宋体" w:cs="宋体"/>
          <w:sz w:val="24"/>
          <w:szCs w:val="24"/>
        </w:rPr>
      </w:pPr>
      <w:r>
        <w:rPr>
          <w:rFonts w:hint="eastAsia" w:ascii="宋体" w:hAnsi="宋体" w:cs="宋体"/>
          <w:sz w:val="24"/>
          <w:szCs w:val="24"/>
        </w:rPr>
        <w:t xml:space="preserve">10.2响应文件应使用中文编制，响应文件中必须使用其他文字的，必须附有中文译本。对于未附有中文译本和中文译本不准确的响应文件可能引起的对供应商不利的后果，采购单位概不负责。</w:t>
      </w:r>
      <w:r>
        <w:rPr>
          <w:rFonts w:ascii="宋体" w:hAnsi="宋体" w:cs="宋体"/>
          <w:sz w:val="24"/>
          <w:szCs w:val="24"/>
        </w:rPr>
      </w:r>
      <w:r/>
    </w:p>
    <w:p>
      <w:pPr>
        <w:pStyle w:val="735"/>
        <w:spacing w:before="120" w:after="120" w:line="360" w:lineRule="auto"/>
        <w:tabs>
          <w:tab w:val="left" w:pos="8930" w:leader="none"/>
          <w:tab w:val="left" w:pos="9306" w:leader="none"/>
        </w:tabs>
        <w:rPr>
          <w:rFonts w:hint="eastAsia" w:ascii="宋体" w:hAnsi="宋体" w:cs="宋体"/>
          <w:b/>
          <w:bCs/>
          <w:sz w:val="24"/>
          <w:szCs w:val="24"/>
        </w:rPr>
      </w:pPr>
      <w:r>
        <w:rPr>
          <w:rFonts w:hint="eastAsia" w:ascii="宋体" w:hAnsi="宋体" w:cs="宋体"/>
          <w:b/>
          <w:bCs/>
          <w:sz w:val="24"/>
          <w:szCs w:val="24"/>
        </w:rPr>
        <w:t xml:space="preserve">11. 响应文件组成（部分格式见第六章）</w:t>
      </w:r>
      <w:r>
        <w:rPr>
          <w:rFonts w:hint="eastAsia" w:ascii="宋体" w:hAnsi="宋体" w:cs="宋体"/>
          <w:b/>
          <w:bCs/>
          <w:sz w:val="24"/>
          <w:szCs w:val="24"/>
        </w:rPr>
      </w:r>
      <w:r/>
    </w:p>
    <w:p>
      <w:pPr>
        <w:pStyle w:val="787"/>
        <w:ind w:firstLine="482"/>
        <w:spacing w:line="360" w:lineRule="auto"/>
        <w:rPr>
          <w:rFonts w:ascii="宋体" w:hAnsi="宋体" w:eastAsia="宋体" w:cs="宋体"/>
          <w:b/>
          <w:bCs/>
          <w:szCs w:val="24"/>
        </w:rPr>
      </w:pPr>
      <w:r>
        <w:rPr>
          <w:rFonts w:hint="eastAsia" w:ascii="宋体" w:hAnsi="宋体" w:eastAsia="宋体" w:cs="宋体"/>
          <w:b/>
          <w:bCs/>
          <w:szCs w:val="24"/>
        </w:rPr>
        <w:t xml:space="preserve">11.1响应文件报价部分：</w:t>
      </w:r>
      <w:r>
        <w:rPr>
          <w:rFonts w:ascii="宋体" w:hAnsi="宋体" w:eastAsia="宋体" w:cs="宋体"/>
          <w:b/>
          <w:bCs/>
          <w:szCs w:val="24"/>
        </w:rPr>
      </w:r>
      <w:r/>
    </w:p>
    <w:p>
      <w:pPr>
        <w:pStyle w:val="787"/>
        <w:ind w:firstLine="480"/>
        <w:spacing w:line="360" w:lineRule="auto"/>
        <w:rPr>
          <w:rFonts w:ascii="宋体" w:hAnsi="宋体" w:eastAsia="宋体" w:cs="宋体"/>
          <w:szCs w:val="24"/>
        </w:rPr>
      </w:pPr>
      <w:r>
        <w:rPr>
          <w:rFonts w:hint="eastAsia" w:ascii="宋体" w:hAnsi="宋体" w:eastAsia="宋体" w:cs="宋体"/>
          <w:szCs w:val="24"/>
        </w:rPr>
        <w:t xml:space="preserve">11.1.1磋商响应函；</w:t>
      </w:r>
      <w:r>
        <w:rPr>
          <w:rFonts w:ascii="宋体" w:hAnsi="宋体" w:eastAsia="宋体" w:cs="宋体"/>
          <w:szCs w:val="24"/>
        </w:rPr>
      </w:r>
      <w:r/>
    </w:p>
    <w:p>
      <w:pPr>
        <w:pStyle w:val="787"/>
        <w:ind w:firstLine="480"/>
        <w:spacing w:line="360" w:lineRule="auto"/>
        <w:rPr>
          <w:rFonts w:hint="eastAsia" w:ascii="宋体" w:hAnsi="宋体" w:eastAsia="宋体" w:cs="宋体"/>
          <w:szCs w:val="24"/>
        </w:rPr>
      </w:pPr>
      <w:r>
        <w:rPr>
          <w:rFonts w:hint="eastAsia" w:ascii="宋体" w:hAnsi="宋体" w:eastAsia="宋体" w:cs="宋体"/>
          <w:szCs w:val="24"/>
        </w:rPr>
        <w:t xml:space="preserve">11.1.2磋商报价表；</w:t>
      </w:r>
      <w:r>
        <w:rPr>
          <w:rFonts w:hint="eastAsia" w:ascii="宋体" w:hAnsi="宋体" w:eastAsia="宋体" w:cs="宋体"/>
          <w:szCs w:val="24"/>
        </w:rPr>
      </w:r>
      <w:r/>
    </w:p>
    <w:p>
      <w:pPr>
        <w:pStyle w:val="787"/>
        <w:ind w:firstLine="480"/>
        <w:spacing w:line="360" w:lineRule="auto"/>
        <w:rPr>
          <w:rFonts w:ascii="宋体" w:hAnsi="宋体" w:eastAsia="宋体" w:cs="宋体"/>
          <w:szCs w:val="24"/>
          <w:lang w:val="en-US" w:eastAsia="zh-CN"/>
        </w:rPr>
      </w:pPr>
      <w:r>
        <w:rPr>
          <w:rFonts w:hint="eastAsia" w:ascii="宋体" w:hAnsi="宋体" w:eastAsia="宋体" w:cs="宋体"/>
          <w:szCs w:val="24"/>
          <w:lang w:val="en-US" w:eastAsia="zh-CN"/>
        </w:rPr>
        <w:t xml:space="preserve">11.1.3已标价工程量清单；</w:t>
      </w:r>
      <w:r>
        <w:rPr>
          <w:rFonts w:ascii="宋体" w:hAnsi="宋体" w:eastAsia="宋体" w:cs="宋体"/>
          <w:szCs w:val="24"/>
          <w:lang w:val="en-US" w:eastAsia="zh-CN"/>
        </w:rPr>
      </w:r>
      <w:r/>
    </w:p>
    <w:p>
      <w:pPr>
        <w:pStyle w:val="787"/>
        <w:ind w:firstLine="480"/>
        <w:spacing w:line="360" w:lineRule="auto"/>
        <w:rPr>
          <w:rFonts w:ascii="宋体" w:hAnsi="宋体" w:eastAsia="宋体" w:cs="宋体"/>
          <w:szCs w:val="24"/>
        </w:rPr>
      </w:pPr>
      <w:r>
        <w:rPr>
          <w:rFonts w:hint="eastAsia" w:ascii="宋体" w:hAnsi="宋体" w:eastAsia="宋体" w:cs="宋体"/>
          <w:szCs w:val="24"/>
        </w:rPr>
        <w:t xml:space="preserve">11.1.</w:t>
      </w:r>
      <w:r>
        <w:rPr>
          <w:rFonts w:hint="eastAsia" w:ascii="宋体" w:hAnsi="宋体" w:eastAsia="宋体" w:cs="宋体"/>
          <w:szCs w:val="24"/>
          <w:lang w:val="en-US" w:eastAsia="zh-CN"/>
        </w:rPr>
        <w:t xml:space="preserve">4</w:t>
      </w:r>
      <w:r>
        <w:rPr>
          <w:rFonts w:hint="eastAsia" w:ascii="宋体" w:hAnsi="宋体" w:eastAsia="宋体" w:cs="宋体"/>
          <w:szCs w:val="24"/>
        </w:rPr>
        <w:t xml:space="preserve">商务要求偏离表。</w:t>
      </w:r>
      <w:r>
        <w:rPr>
          <w:rFonts w:ascii="宋体" w:hAnsi="宋体" w:eastAsia="宋体" w:cs="宋体"/>
          <w:szCs w:val="24"/>
        </w:rPr>
      </w:r>
      <w:r/>
    </w:p>
    <w:p>
      <w:pPr>
        <w:pStyle w:val="787"/>
        <w:ind w:firstLine="482"/>
        <w:spacing w:line="360" w:lineRule="auto"/>
        <w:rPr>
          <w:rFonts w:ascii="宋体" w:hAnsi="宋体" w:eastAsia="宋体" w:cs="宋体"/>
          <w:szCs w:val="24"/>
        </w:rPr>
      </w:pPr>
      <w:r>
        <w:rPr>
          <w:rFonts w:hint="eastAsia" w:ascii="宋体" w:hAnsi="宋体" w:eastAsia="宋体" w:cs="宋体"/>
          <w:szCs w:val="24"/>
        </w:rPr>
        <w:t xml:space="preserve">11.2响应文件资格及技术部分：</w:t>
      </w:r>
      <w:r>
        <w:rPr>
          <w:rFonts w:ascii="宋体" w:hAnsi="宋体" w:eastAsia="宋体" w:cs="宋体"/>
          <w:szCs w:val="24"/>
        </w:rPr>
      </w:r>
      <w:r/>
    </w:p>
    <w:p>
      <w:pPr>
        <w:pStyle w:val="787"/>
        <w:ind w:firstLine="480"/>
        <w:spacing w:line="360" w:lineRule="auto"/>
        <w:rPr>
          <w:rFonts w:ascii="宋体" w:hAnsi="宋体" w:eastAsia="宋体" w:cs="宋体"/>
          <w:szCs w:val="24"/>
        </w:rPr>
      </w:pPr>
      <w:r>
        <w:rPr>
          <w:rFonts w:hint="eastAsia" w:ascii="宋体" w:hAnsi="宋体" w:eastAsia="宋体" w:cs="宋体"/>
          <w:szCs w:val="24"/>
        </w:rPr>
        <w:t xml:space="preserve">11.2.1关于资格文件的声明函；</w:t>
      </w:r>
      <w:r>
        <w:rPr>
          <w:rFonts w:ascii="宋体" w:hAnsi="宋体" w:eastAsia="宋体" w:cs="宋体"/>
          <w:szCs w:val="24"/>
        </w:rPr>
      </w:r>
      <w:r/>
    </w:p>
    <w:p>
      <w:pPr>
        <w:pStyle w:val="787"/>
        <w:ind w:firstLine="480"/>
        <w:spacing w:line="360" w:lineRule="auto"/>
        <w:rPr>
          <w:rFonts w:ascii="宋体" w:hAnsi="宋体" w:eastAsia="宋体" w:cs="宋体"/>
          <w:szCs w:val="24"/>
        </w:rPr>
      </w:pPr>
      <w:r>
        <w:rPr>
          <w:rFonts w:hint="eastAsia" w:ascii="宋体" w:hAnsi="宋体" w:eastAsia="宋体" w:cs="宋体"/>
          <w:szCs w:val="24"/>
        </w:rPr>
        <w:t xml:space="preserve">11.2.2磋商响应单位基本情况表；</w:t>
      </w:r>
      <w:r>
        <w:rPr>
          <w:rFonts w:ascii="宋体" w:hAnsi="宋体" w:eastAsia="宋体" w:cs="宋体"/>
          <w:szCs w:val="24"/>
        </w:rPr>
      </w:r>
      <w:r/>
    </w:p>
    <w:p>
      <w:pPr>
        <w:pStyle w:val="787"/>
        <w:ind w:firstLine="480"/>
        <w:spacing w:line="360" w:lineRule="auto"/>
        <w:rPr>
          <w:rFonts w:ascii="宋体" w:hAnsi="宋体" w:eastAsia="宋体" w:cs="宋体"/>
          <w:szCs w:val="24"/>
        </w:rPr>
      </w:pPr>
      <w:r>
        <w:rPr>
          <w:rFonts w:hint="eastAsia" w:ascii="宋体" w:hAnsi="宋体" w:eastAsia="宋体" w:cs="宋体"/>
          <w:szCs w:val="24"/>
        </w:rPr>
        <w:t xml:space="preserve">11.2.3磋商响应单位《营业执照》副本复印件；</w:t>
      </w:r>
      <w:r>
        <w:rPr>
          <w:rFonts w:ascii="宋体" w:hAnsi="宋体" w:eastAsia="宋体" w:cs="宋体"/>
          <w:szCs w:val="24"/>
        </w:rPr>
      </w:r>
      <w:r/>
    </w:p>
    <w:p>
      <w:pPr>
        <w:pStyle w:val="787"/>
        <w:ind w:firstLine="480"/>
        <w:spacing w:line="360" w:lineRule="auto"/>
        <w:rPr>
          <w:rFonts w:ascii="宋体" w:hAnsi="宋体" w:eastAsia="宋体" w:cs="宋体"/>
          <w:szCs w:val="24"/>
        </w:rPr>
      </w:pPr>
      <w:r>
        <w:rPr>
          <w:rFonts w:hint="eastAsia" w:ascii="宋体" w:hAnsi="宋体" w:eastAsia="宋体" w:cs="宋体"/>
          <w:szCs w:val="24"/>
        </w:rPr>
        <w:t xml:space="preserve">11.2.4磋商响应单位法定代表人身份证复印件；</w:t>
      </w:r>
      <w:r>
        <w:rPr>
          <w:rFonts w:ascii="宋体" w:hAnsi="宋体" w:eastAsia="宋体" w:cs="宋体"/>
          <w:szCs w:val="24"/>
        </w:rPr>
      </w:r>
      <w:r/>
    </w:p>
    <w:p>
      <w:pPr>
        <w:pStyle w:val="787"/>
        <w:ind w:firstLine="480"/>
        <w:spacing w:line="360" w:lineRule="auto"/>
        <w:rPr>
          <w:rFonts w:ascii="宋体" w:hAnsi="宋体" w:eastAsia="宋体" w:cs="宋体"/>
          <w:szCs w:val="24"/>
        </w:rPr>
      </w:pPr>
      <w:r>
        <w:rPr>
          <w:rFonts w:hint="eastAsia" w:ascii="宋体" w:hAnsi="宋体" w:eastAsia="宋体" w:cs="宋体"/>
          <w:szCs w:val="24"/>
        </w:rPr>
        <w:t xml:space="preserve">1</w:t>
      </w:r>
      <w:r>
        <w:rPr>
          <w:rFonts w:ascii="宋体" w:hAnsi="宋体" w:eastAsia="宋体" w:cs="宋体"/>
          <w:szCs w:val="24"/>
        </w:rPr>
        <w:t xml:space="preserve">1.2.5</w:t>
      </w:r>
      <w:r>
        <w:rPr>
          <w:rFonts w:hint="eastAsia" w:ascii="宋体" w:hAnsi="宋体" w:eastAsia="宋体" w:cs="宋体"/>
          <w:szCs w:val="24"/>
        </w:rPr>
        <w:t xml:space="preserve">法定代表人授权委托书（如有授权）；</w:t>
      </w:r>
      <w:r>
        <w:rPr>
          <w:rFonts w:ascii="宋体" w:hAnsi="宋体" w:eastAsia="宋体" w:cs="宋体"/>
          <w:szCs w:val="24"/>
        </w:rPr>
      </w:r>
      <w:r/>
    </w:p>
    <w:p>
      <w:pPr>
        <w:pStyle w:val="787"/>
        <w:ind w:firstLine="480"/>
        <w:spacing w:line="360" w:lineRule="auto"/>
        <w:rPr>
          <w:rFonts w:ascii="宋体" w:hAnsi="宋体" w:eastAsia="宋体" w:cs="宋体"/>
          <w:szCs w:val="24"/>
        </w:rPr>
      </w:pPr>
      <w:r>
        <w:rPr>
          <w:rFonts w:hint="eastAsia" w:ascii="宋体" w:hAnsi="宋体" w:eastAsia="宋体" w:cs="宋体"/>
          <w:szCs w:val="24"/>
        </w:rPr>
        <w:t xml:space="preserve">11.2.</w:t>
      </w:r>
      <w:r>
        <w:rPr>
          <w:rFonts w:ascii="宋体" w:hAnsi="宋体" w:eastAsia="宋体" w:cs="宋体"/>
          <w:szCs w:val="24"/>
        </w:rPr>
        <w:t xml:space="preserve">6</w:t>
      </w:r>
      <w:r>
        <w:rPr>
          <w:rFonts w:hint="eastAsia" w:ascii="宋体" w:hAnsi="宋体" w:eastAsia="宋体" w:cs="宋体"/>
          <w:szCs w:val="24"/>
        </w:rPr>
        <w:t xml:space="preserve">磋商响应单位代理人身份证复印件（如有授权）；</w:t>
      </w:r>
      <w:r>
        <w:rPr>
          <w:rFonts w:ascii="宋体" w:hAnsi="宋体" w:eastAsia="宋体" w:cs="宋体"/>
          <w:szCs w:val="24"/>
        </w:rPr>
      </w:r>
      <w:r/>
    </w:p>
    <w:p>
      <w:pPr>
        <w:pStyle w:val="787"/>
        <w:ind w:firstLine="480"/>
        <w:spacing w:line="360" w:lineRule="auto"/>
        <w:rPr>
          <w:rFonts w:ascii="宋体" w:hAnsi="宋体" w:eastAsia="宋体" w:cs="宋体"/>
          <w:szCs w:val="24"/>
        </w:rPr>
      </w:pPr>
      <w:r>
        <w:rPr>
          <w:rFonts w:hint="eastAsia" w:ascii="宋体" w:hAnsi="宋体" w:eastAsia="宋体" w:cs="宋体"/>
          <w:szCs w:val="24"/>
        </w:rPr>
        <w:t xml:space="preserve">11.2.</w:t>
      </w:r>
      <w:r>
        <w:rPr>
          <w:rFonts w:ascii="宋体" w:hAnsi="宋体" w:eastAsia="宋体" w:cs="宋体"/>
          <w:szCs w:val="24"/>
        </w:rPr>
        <w:t xml:space="preserve">7</w:t>
      </w:r>
      <w:r>
        <w:rPr>
          <w:rFonts w:hint="eastAsia" w:ascii="宋体" w:hAnsi="宋体" w:eastAsia="宋体" w:cs="宋体"/>
          <w:szCs w:val="24"/>
        </w:rPr>
        <w:t xml:space="preserve">具有良好的商业信誉和健全的财务会计制度证明。包括但不限于最近一期经审计的财务报告，其他组织、自然人及成立未满一年的法人应提供银行出具的资信证明；</w:t>
      </w:r>
      <w:r>
        <w:rPr>
          <w:rFonts w:ascii="宋体" w:hAnsi="宋体" w:eastAsia="宋体" w:cs="宋体"/>
          <w:szCs w:val="24"/>
        </w:rPr>
      </w:r>
      <w:r/>
    </w:p>
    <w:p>
      <w:pPr>
        <w:pStyle w:val="787"/>
        <w:ind w:firstLine="480"/>
        <w:spacing w:line="360" w:lineRule="auto"/>
        <w:rPr>
          <w:rFonts w:ascii="宋体" w:hAnsi="宋体" w:eastAsia="宋体" w:cs="宋体"/>
          <w:szCs w:val="24"/>
        </w:rPr>
      </w:pPr>
      <w:r>
        <w:rPr>
          <w:rFonts w:hint="eastAsia" w:ascii="宋体" w:hAnsi="宋体" w:eastAsia="宋体" w:cs="宋体"/>
          <w:szCs w:val="24"/>
        </w:rPr>
        <w:t xml:space="preserve">11.2.</w:t>
      </w:r>
      <w:r>
        <w:rPr>
          <w:rFonts w:ascii="宋体" w:hAnsi="宋体" w:eastAsia="宋体" w:cs="宋体"/>
          <w:szCs w:val="24"/>
        </w:rPr>
        <w:t xml:space="preserve">8</w:t>
      </w:r>
      <w:r>
        <w:rPr>
          <w:rFonts w:hint="eastAsia" w:ascii="宋体" w:hAnsi="宋体" w:eastAsia="宋体" w:cs="宋体"/>
          <w:szCs w:val="24"/>
        </w:rPr>
        <w:t xml:space="preserve">响应单位证明其满足合格供应商条件的证书、证明、文件等资料以及响应单位所具备的专业设备和专业技术能力；</w:t>
      </w:r>
      <w:r>
        <w:rPr>
          <w:rFonts w:ascii="宋体" w:hAnsi="宋体" w:eastAsia="宋体" w:cs="宋体"/>
          <w:szCs w:val="24"/>
        </w:rPr>
      </w:r>
      <w:r/>
    </w:p>
    <w:p>
      <w:pPr>
        <w:pStyle w:val="787"/>
        <w:ind w:firstLine="480"/>
        <w:spacing w:line="360" w:lineRule="auto"/>
        <w:rPr>
          <w:rFonts w:ascii="宋体" w:hAnsi="宋体" w:eastAsia="宋体" w:cs="宋体"/>
          <w:szCs w:val="24"/>
        </w:rPr>
      </w:pPr>
      <w:r>
        <w:rPr>
          <w:rFonts w:hint="eastAsia" w:ascii="宋体" w:hAnsi="宋体" w:eastAsia="宋体" w:cs="宋体"/>
          <w:szCs w:val="24"/>
        </w:rPr>
        <w:t xml:space="preserve">11.2.</w:t>
      </w:r>
      <w:r>
        <w:rPr>
          <w:rFonts w:ascii="宋体" w:hAnsi="宋体" w:eastAsia="宋体" w:cs="宋体"/>
          <w:szCs w:val="24"/>
        </w:rPr>
        <w:t xml:space="preserve">9</w:t>
      </w:r>
      <w:r>
        <w:rPr>
          <w:rFonts w:hint="eastAsia" w:ascii="宋体" w:hAnsi="宋体" w:eastAsia="宋体" w:cs="宋体"/>
          <w:szCs w:val="24"/>
        </w:rPr>
        <w:t xml:space="preserve">依法缴纳税收和社会保障资金的良好记录。投标人应提供提交投标文件截止时间前依法缴纳税收及缴纳社会保障资金的证明材料，如相关主管部门证明或银行代扣证明。投标人如依法享受缓缴、免缴税收、社会保障资金的应提供相关主管部门出具的证明材料；</w:t>
      </w:r>
      <w:r>
        <w:rPr>
          <w:rFonts w:ascii="宋体" w:hAnsi="宋体" w:eastAsia="宋体" w:cs="宋体"/>
          <w:szCs w:val="24"/>
        </w:rPr>
      </w:r>
      <w:r/>
    </w:p>
    <w:p>
      <w:pPr>
        <w:pStyle w:val="787"/>
        <w:ind w:left="420" w:firstLine="0"/>
        <w:spacing w:line="360" w:lineRule="auto"/>
        <w:rPr>
          <w:rFonts w:ascii="宋体" w:hAnsi="宋体" w:eastAsia="宋体" w:cs="宋体"/>
          <w:color w:val="000000"/>
          <w:szCs w:val="24"/>
          <w:highlight w:val="none"/>
        </w:rPr>
      </w:pPr>
      <w:r>
        <w:rPr>
          <w:rFonts w:hint="eastAsia" w:ascii="宋体" w:hAnsi="宋体" w:eastAsia="宋体" w:cs="宋体"/>
          <w:szCs w:val="24"/>
        </w:rPr>
        <w:t xml:space="preserve">11.2.</w:t>
      </w:r>
      <w:r>
        <w:rPr>
          <w:rFonts w:ascii="宋体" w:hAnsi="宋体" w:eastAsia="宋体" w:cs="宋体"/>
          <w:szCs w:val="24"/>
        </w:rPr>
        <w:t xml:space="preserve">10</w:t>
      </w:r>
      <w:r>
        <w:rPr>
          <w:rFonts w:hint="eastAsia" w:ascii="宋体" w:hAnsi="宋体" w:eastAsia="宋体" w:cs="宋体"/>
          <w:szCs w:val="24"/>
        </w:rPr>
        <w:t xml:space="preserve">参加政府采购活动前三年内，在经营活动中没有重大违法记录的书面声明</w:t>
      </w:r>
      <w:r>
        <w:rPr>
          <w:rFonts w:hint="eastAsia" w:ascii="宋体" w:hAnsi="宋体" w:eastAsia="宋体" w:cs="宋体"/>
          <w:color w:val="000000"/>
          <w:szCs w:val="24"/>
          <w:highlight w:val="none"/>
        </w:rPr>
        <w:t xml:space="preserve">函；</w:t>
      </w:r>
      <w:r>
        <w:rPr>
          <w:rFonts w:ascii="宋体" w:hAnsi="宋体" w:eastAsia="宋体" w:cs="宋体"/>
          <w:color w:val="000000"/>
          <w:szCs w:val="24"/>
          <w:highlight w:val="none"/>
        </w:rPr>
      </w:r>
      <w:r/>
    </w:p>
    <w:p>
      <w:pPr>
        <w:pStyle w:val="787"/>
        <w:numPr>
          <w:ilvl w:val="0"/>
          <w:numId w:val="0"/>
        </w:numPr>
        <w:ind w:firstLine="240"/>
        <w:spacing w:line="360" w:lineRule="auto"/>
        <w:rPr>
          <w:rFonts w:hint="eastAsia" w:ascii="宋体" w:hAnsi="宋体" w:eastAsia="宋体" w:cs="宋体"/>
          <w:b/>
          <w:bCs/>
          <w:color w:val="000000"/>
          <w:spacing w:val="-6"/>
          <w:szCs w:val="21"/>
          <w:highlight w:val="none"/>
          <w:lang w:val="en-US" w:eastAsia="zh-CN"/>
        </w:rPr>
      </w:pPr>
      <w:r>
        <w:rPr>
          <w:rFonts w:hint="eastAsia" w:ascii="宋体" w:hAnsi="宋体" w:eastAsia="宋体" w:cs="宋体"/>
          <w:color w:val="000000"/>
          <w:szCs w:val="24"/>
          <w:highlight w:val="none"/>
        </w:rPr>
        <w:t xml:space="preserve">11.2.11本项目的</w:t>
      </w:r>
      <w:r>
        <w:rPr>
          <w:rFonts w:hint="eastAsia" w:ascii="宋体" w:hAnsi="宋体" w:eastAsia="宋体" w:cs="宋体"/>
          <w:color w:val="000000"/>
          <w:spacing w:val="-6"/>
          <w:szCs w:val="21"/>
          <w:highlight w:val="none"/>
          <w:lang w:val="en-US" w:eastAsia="zh-CN"/>
        </w:rPr>
        <w:t xml:space="preserve">特定资格要求的证明材料：</w:t>
      </w:r>
      <w:r>
        <w:rPr>
          <w:rFonts w:hint="eastAsia" w:ascii="宋体" w:hAnsi="宋体" w:eastAsia="宋体" w:cs="宋体"/>
          <w:b/>
          <w:bCs/>
          <w:color w:val="000000"/>
          <w:spacing w:val="-6"/>
          <w:szCs w:val="21"/>
          <w:highlight w:val="none"/>
          <w:lang w:val="en-US" w:eastAsia="zh-CN"/>
        </w:rPr>
        <w:t xml:space="preserve">项目负责人的学历证、职称证、连续在本单位缴纳6个月以上的社保清单、建设工程业绩（不含养护工程）须提供中标通知书（或直接发包通知书）、工程合同、竣工验收证明书等证明材料扫描件或者复印件；</w:t>
      </w:r>
      <w:r>
        <w:rPr>
          <w:rFonts w:hint="eastAsia" w:ascii="宋体" w:hAnsi="宋体" w:eastAsia="宋体" w:cs="宋体"/>
          <w:b/>
          <w:bCs/>
          <w:color w:val="000000"/>
          <w:spacing w:val="-6"/>
          <w:szCs w:val="21"/>
          <w:highlight w:val="none"/>
          <w:lang w:val="en-US" w:eastAsia="zh-CN"/>
        </w:rPr>
      </w:r>
      <w:r/>
    </w:p>
    <w:p>
      <w:pPr>
        <w:pStyle w:val="787"/>
        <w:ind w:left="0" w:firstLine="240"/>
        <w:spacing w:line="360" w:lineRule="auto"/>
        <w:rPr>
          <w:rFonts w:ascii="宋体" w:hAnsi="宋体" w:eastAsia="宋体" w:cs="宋体"/>
          <w:szCs w:val="24"/>
        </w:rPr>
      </w:pPr>
      <w:r>
        <w:rPr>
          <w:rFonts w:hint="eastAsia" w:ascii="宋体" w:hAnsi="宋体" w:eastAsia="宋体" w:cs="宋体"/>
          <w:szCs w:val="24"/>
        </w:rPr>
        <w:t xml:space="preserve">1</w:t>
      </w:r>
      <w:r>
        <w:rPr>
          <w:rFonts w:ascii="宋体" w:hAnsi="宋体" w:eastAsia="宋体" w:cs="宋体"/>
          <w:szCs w:val="24"/>
        </w:rPr>
        <w:t xml:space="preserve">1.2.12</w:t>
      </w:r>
      <w:r>
        <w:rPr>
          <w:rFonts w:hint="eastAsia" w:ascii="宋体" w:hAnsi="宋体" w:eastAsia="宋体" w:cs="宋体"/>
          <w:szCs w:val="24"/>
        </w:rPr>
        <w:t xml:space="preserve">《中小企业声明函》或《残疾人福利性单位声明函》或由省级以上监狱管理局、戒毒管理局（含新疆生产建设兵团）出具的属于监狱企业的证明文件； </w:t>
      </w:r>
      <w:r>
        <w:rPr>
          <w:rFonts w:ascii="宋体" w:hAnsi="宋体" w:eastAsia="宋体" w:cs="宋体"/>
          <w:szCs w:val="24"/>
        </w:rPr>
      </w:r>
      <w:r/>
    </w:p>
    <w:p>
      <w:pPr>
        <w:pStyle w:val="787"/>
        <w:ind w:firstLine="480"/>
        <w:spacing w:line="360" w:lineRule="auto"/>
        <w:rPr>
          <w:rFonts w:ascii="宋体" w:hAnsi="宋体" w:eastAsia="宋体" w:cs="宋体"/>
          <w:szCs w:val="24"/>
        </w:rPr>
      </w:pPr>
      <w:r>
        <w:rPr>
          <w:rFonts w:hint="eastAsia" w:ascii="宋体" w:hAnsi="宋体" w:eastAsia="宋体" w:cs="宋体"/>
          <w:szCs w:val="24"/>
        </w:rPr>
        <w:t xml:space="preserve">11.2.</w:t>
      </w:r>
      <w:r>
        <w:rPr>
          <w:rFonts w:ascii="宋体" w:hAnsi="宋体" w:eastAsia="宋体" w:cs="宋体"/>
          <w:szCs w:val="24"/>
        </w:rPr>
        <w:t xml:space="preserve">13</w:t>
      </w:r>
      <w:r>
        <w:rPr>
          <w:rFonts w:hint="eastAsia" w:ascii="宋体" w:hAnsi="宋体" w:eastAsia="宋体" w:cs="宋体"/>
          <w:szCs w:val="24"/>
        </w:rPr>
        <w:t xml:space="preserve">服务（技术）要求偏离表；</w:t>
      </w:r>
      <w:r>
        <w:rPr>
          <w:rFonts w:ascii="宋体" w:hAnsi="宋体" w:eastAsia="宋体" w:cs="宋体"/>
          <w:szCs w:val="24"/>
        </w:rPr>
      </w:r>
      <w:r/>
    </w:p>
    <w:p>
      <w:pPr>
        <w:pStyle w:val="787"/>
        <w:ind w:firstLine="480"/>
        <w:spacing w:line="360" w:lineRule="auto"/>
        <w:rPr>
          <w:rFonts w:ascii="宋体" w:hAnsi="宋体" w:eastAsia="宋体" w:cs="宋体"/>
          <w:szCs w:val="24"/>
        </w:rPr>
      </w:pPr>
      <w:r>
        <w:rPr>
          <w:rFonts w:hint="eastAsia" w:ascii="宋体" w:hAnsi="宋体" w:eastAsia="宋体" w:cs="宋体"/>
          <w:szCs w:val="24"/>
        </w:rPr>
        <w:t xml:space="preserve">11.</w:t>
      </w:r>
      <w:r>
        <w:rPr>
          <w:rFonts w:ascii="宋体" w:hAnsi="宋体" w:eastAsia="宋体" w:cs="宋体"/>
          <w:szCs w:val="24"/>
        </w:rPr>
        <w:t xml:space="preserve">2.14</w:t>
      </w:r>
      <w:r>
        <w:rPr>
          <w:rFonts w:hint="eastAsia" w:ascii="宋体" w:hAnsi="宋体" w:eastAsia="宋体" w:cs="宋体"/>
          <w:szCs w:val="24"/>
        </w:rPr>
        <w:t xml:space="preserve">项目服务方案（包括但不限于以下内容）：对项目实施方案、进度安排等；</w:t>
      </w:r>
      <w:r>
        <w:rPr>
          <w:rFonts w:ascii="宋体" w:hAnsi="宋体" w:eastAsia="宋体" w:cs="宋体"/>
          <w:szCs w:val="24"/>
        </w:rPr>
      </w:r>
      <w:r/>
    </w:p>
    <w:p>
      <w:pPr>
        <w:pStyle w:val="787"/>
        <w:ind w:firstLine="480"/>
        <w:spacing w:line="360" w:lineRule="auto"/>
        <w:rPr>
          <w:rFonts w:ascii="宋体" w:hAnsi="宋体" w:eastAsia="宋体" w:cs="宋体"/>
          <w:szCs w:val="24"/>
        </w:rPr>
      </w:pPr>
      <w:r>
        <w:rPr>
          <w:rFonts w:hint="eastAsia" w:ascii="宋体" w:hAnsi="宋体" w:eastAsia="宋体" w:cs="宋体"/>
          <w:szCs w:val="24"/>
        </w:rPr>
        <w:t xml:space="preserve">11.</w:t>
      </w:r>
      <w:r>
        <w:rPr>
          <w:rFonts w:ascii="宋体" w:hAnsi="宋体" w:eastAsia="宋体" w:cs="宋体"/>
          <w:szCs w:val="24"/>
        </w:rPr>
        <w:t xml:space="preserve">2.15</w:t>
      </w:r>
      <w:r>
        <w:rPr>
          <w:rFonts w:hint="eastAsia" w:ascii="宋体" w:hAnsi="宋体" w:eastAsia="宋体" w:cs="宋体"/>
          <w:szCs w:val="24"/>
        </w:rPr>
        <w:t xml:space="preserve">拟投入本项目人员一览表；</w:t>
      </w:r>
      <w:r>
        <w:rPr>
          <w:rFonts w:ascii="宋体" w:hAnsi="宋体" w:eastAsia="宋体" w:cs="宋体"/>
          <w:szCs w:val="24"/>
        </w:rPr>
      </w:r>
      <w:r/>
    </w:p>
    <w:p>
      <w:pPr>
        <w:pStyle w:val="787"/>
        <w:ind w:firstLine="480"/>
        <w:spacing w:line="360" w:lineRule="auto"/>
        <w:rPr>
          <w:rFonts w:ascii="宋体" w:hAnsi="宋体" w:eastAsia="宋体" w:cs="宋体"/>
          <w:szCs w:val="24"/>
        </w:rPr>
      </w:pPr>
      <w:r>
        <w:rPr>
          <w:rFonts w:hint="eastAsia" w:ascii="宋体" w:hAnsi="宋体" w:eastAsia="宋体" w:cs="宋体"/>
          <w:szCs w:val="24"/>
        </w:rPr>
        <w:t xml:space="preserve">1</w:t>
      </w:r>
      <w:r>
        <w:rPr>
          <w:rFonts w:ascii="宋体" w:hAnsi="宋体" w:eastAsia="宋体" w:cs="宋体"/>
          <w:szCs w:val="24"/>
        </w:rPr>
        <w:t xml:space="preserve">1.2.16类似项目一览表</w:t>
      </w:r>
      <w:r>
        <w:rPr>
          <w:rFonts w:hint="eastAsia" w:ascii="宋体" w:hAnsi="宋体" w:eastAsia="宋体" w:cs="宋体"/>
          <w:szCs w:val="24"/>
        </w:rPr>
        <w:t xml:space="preserve">；</w:t>
      </w:r>
      <w:r>
        <w:rPr>
          <w:rFonts w:ascii="宋体" w:hAnsi="宋体" w:eastAsia="宋体" w:cs="宋体"/>
          <w:szCs w:val="24"/>
        </w:rPr>
      </w:r>
      <w:r/>
    </w:p>
    <w:p>
      <w:pPr>
        <w:pStyle w:val="787"/>
        <w:ind w:firstLine="480"/>
        <w:spacing w:line="360" w:lineRule="auto"/>
        <w:rPr>
          <w:rFonts w:ascii="宋体" w:hAnsi="宋体" w:eastAsia="宋体" w:cs="宋体"/>
          <w:szCs w:val="24"/>
        </w:rPr>
      </w:pPr>
      <w:r>
        <w:rPr>
          <w:rFonts w:hint="eastAsia" w:ascii="宋体" w:hAnsi="宋体" w:eastAsia="宋体" w:cs="宋体"/>
          <w:szCs w:val="24"/>
        </w:rPr>
        <w:t xml:space="preserve">11.</w:t>
      </w:r>
      <w:r>
        <w:rPr>
          <w:rFonts w:ascii="宋体" w:hAnsi="宋体" w:eastAsia="宋体" w:cs="宋体"/>
          <w:szCs w:val="24"/>
        </w:rPr>
        <w:t xml:space="preserve">2.17</w:t>
      </w:r>
      <w:r>
        <w:rPr>
          <w:rFonts w:hint="eastAsia" w:ascii="宋体" w:hAnsi="宋体" w:eastAsia="宋体" w:cs="宋体"/>
          <w:szCs w:val="24"/>
        </w:rPr>
        <w:t xml:space="preserve">其它；</w:t>
      </w:r>
      <w:r>
        <w:rPr>
          <w:rFonts w:ascii="宋体" w:hAnsi="宋体" w:eastAsia="宋体" w:cs="宋体"/>
          <w:szCs w:val="24"/>
        </w:rPr>
      </w:r>
      <w:r/>
    </w:p>
    <w:p>
      <w:pPr>
        <w:pStyle w:val="735"/>
        <w:ind w:firstLine="480"/>
        <w:spacing w:line="360" w:lineRule="auto"/>
        <w:tabs>
          <w:tab w:val="left" w:pos="753" w:leader="none"/>
        </w:tabs>
        <w:rPr>
          <w:rFonts w:ascii="宋体" w:hAnsi="宋体" w:cs="宋体"/>
          <w:b/>
          <w:bCs/>
          <w:sz w:val="24"/>
          <w:szCs w:val="24"/>
        </w:rPr>
      </w:pPr>
      <w:r>
        <w:rPr>
          <w:rFonts w:hint="eastAsia" w:ascii="宋体" w:hAnsi="宋体" w:cs="宋体"/>
          <w:sz w:val="24"/>
          <w:szCs w:val="24"/>
        </w:rPr>
        <w:t xml:space="preserve">注：</w:t>
      </w:r>
      <w:r>
        <w:rPr>
          <w:rFonts w:hint="eastAsia" w:ascii="宋体" w:hAnsi="宋体" w:cs="宋体"/>
          <w:b/>
          <w:bCs/>
          <w:sz w:val="24"/>
          <w:szCs w:val="24"/>
        </w:rPr>
        <w:t xml:space="preserve">磋商供应商必须上传上述“11</w:t>
      </w:r>
      <w:r>
        <w:rPr>
          <w:rFonts w:ascii="宋体" w:hAnsi="宋体" w:cs="宋体"/>
          <w:b/>
          <w:bCs/>
          <w:sz w:val="24"/>
          <w:szCs w:val="24"/>
        </w:rPr>
        <w:t xml:space="preserve">.1.1-11.2.13</w:t>
      </w:r>
      <w:r>
        <w:rPr>
          <w:rFonts w:hint="eastAsia" w:ascii="宋体" w:hAnsi="宋体" w:cs="宋体"/>
          <w:b/>
          <w:bCs/>
          <w:sz w:val="24"/>
          <w:szCs w:val="24"/>
        </w:rPr>
        <w:t xml:space="preserve">”款规定的资料。否则，磋商响应文件将被认定为未实质性响应。</w:t>
      </w:r>
      <w:r>
        <w:rPr>
          <w:rFonts w:ascii="宋体" w:hAnsi="宋体" w:cs="宋体"/>
          <w:b/>
          <w:bCs/>
          <w:sz w:val="24"/>
          <w:szCs w:val="24"/>
        </w:rPr>
      </w:r>
      <w:r/>
    </w:p>
    <w:p>
      <w:pPr>
        <w:pStyle w:val="787"/>
        <w:ind w:firstLine="422"/>
        <w:spacing w:line="360" w:lineRule="auto"/>
        <w:rPr>
          <w:rFonts w:ascii="宋体" w:hAnsi="宋体" w:eastAsia="宋体" w:cs="宋体"/>
          <w:b/>
          <w:bCs/>
          <w:szCs w:val="24"/>
        </w:rPr>
      </w:pPr>
      <w:r>
        <w:rPr>
          <w:rFonts w:hint="eastAsia" w:ascii="宋体" w:hAnsi="宋体" w:eastAsia="宋体" w:cs="宋体"/>
          <w:b/>
          <w:szCs w:val="24"/>
        </w:rPr>
        <w:t xml:space="preserve">注：</w:t>
      </w:r>
      <w:r>
        <w:rPr>
          <w:rFonts w:hint="eastAsia" w:ascii="宋体" w:hAnsi="宋体" w:eastAsia="宋体" w:cs="宋体"/>
          <w:b/>
          <w:bCs/>
          <w:szCs w:val="24"/>
        </w:rPr>
        <w:t xml:space="preserve">（1）制作电子响应文件时必须与响应文件制作软件目录一 一对应，将相关资料上传至相应模块。</w:t>
      </w:r>
      <w:r>
        <w:rPr>
          <w:rFonts w:ascii="宋体" w:hAnsi="宋体" w:eastAsia="宋体" w:cs="宋体"/>
          <w:b/>
          <w:bCs/>
          <w:szCs w:val="24"/>
        </w:rPr>
      </w:r>
      <w:r/>
    </w:p>
    <w:p>
      <w:pPr>
        <w:pStyle w:val="787"/>
        <w:spacing w:line="360" w:lineRule="auto"/>
        <w:rPr>
          <w:rFonts w:ascii="宋体" w:hAnsi="宋体" w:eastAsia="宋体" w:cs="宋体"/>
          <w:bCs/>
          <w:szCs w:val="24"/>
        </w:rPr>
      </w:pPr>
      <w:r>
        <w:rPr>
          <w:rFonts w:hint="eastAsia" w:ascii="宋体" w:hAnsi="宋体" w:eastAsia="宋体" w:cs="宋体"/>
          <w:b/>
          <w:szCs w:val="24"/>
        </w:rPr>
        <w:t xml:space="preserve">（</w:t>
      </w:r>
      <w:r>
        <w:rPr>
          <w:rFonts w:ascii="宋体" w:hAnsi="宋体" w:eastAsia="宋体" w:cs="宋体"/>
          <w:b/>
          <w:szCs w:val="24"/>
        </w:rPr>
        <w:t xml:space="preserve">2</w:t>
      </w:r>
      <w:r>
        <w:rPr>
          <w:rFonts w:hint="eastAsia" w:ascii="宋体" w:hAnsi="宋体" w:eastAsia="宋体" w:cs="宋体"/>
          <w:b/>
          <w:szCs w:val="24"/>
        </w:rPr>
        <w:t xml:space="preserve">）磋商响应文件编制要求：</w:t>
      </w:r>
      <w:r>
        <w:rPr>
          <w:rFonts w:hint="eastAsia" w:ascii="宋体" w:hAnsi="宋体" w:eastAsia="宋体" w:cs="宋体"/>
          <w:bCs/>
          <w:szCs w:val="24"/>
        </w:rPr>
        <w:t xml:space="preserve">本项目采用电子招投标形式，请供应商按照《苏采云系统供应商操作手册》进行制作、上传电子响应文件。</w:t>
      </w:r>
      <w:r>
        <w:rPr>
          <w:rFonts w:hint="eastAsia" w:ascii="宋体" w:hAnsi="宋体" w:eastAsia="宋体" w:cs="宋体"/>
          <w:b/>
          <w:bCs/>
          <w:szCs w:val="24"/>
        </w:rPr>
        <w:t xml:space="preserve">电子响应文件制作完成后请于响应文件递交截止时间前成功上传至“苏采云”系统，否则视为放弃参加该采购项目。</w:t>
      </w:r>
      <w:r>
        <w:rPr>
          <w:rFonts w:hint="eastAsia" w:ascii="宋体" w:hAnsi="宋体" w:eastAsia="宋体" w:cs="宋体"/>
          <w:bCs/>
          <w:szCs w:val="24"/>
        </w:rPr>
        <w:t xml:space="preserve">供应商应充分考虑到网络环境、网络带宽等风险因素，如因供应商自身原因造成的电子响应文件上传不成功由供应商自行承担全部责任。</w:t>
      </w:r>
      <w:r>
        <w:rPr>
          <w:rFonts w:ascii="宋体" w:hAnsi="宋体" w:eastAsia="宋体" w:cs="宋体"/>
          <w:bCs/>
          <w:szCs w:val="24"/>
        </w:rPr>
      </w:r>
      <w:r/>
    </w:p>
    <w:p>
      <w:pPr>
        <w:pStyle w:val="787"/>
        <w:spacing w:line="360" w:lineRule="auto"/>
        <w:rPr>
          <w:rFonts w:ascii="宋体" w:hAnsi="宋体" w:eastAsia="宋体" w:cs="宋体"/>
          <w:szCs w:val="24"/>
        </w:rPr>
      </w:pPr>
      <w:r>
        <w:rPr>
          <w:rFonts w:hint="eastAsia" w:ascii="宋体" w:hAnsi="宋体" w:eastAsia="宋体" w:cs="宋体"/>
          <w:b/>
          <w:szCs w:val="24"/>
        </w:rPr>
        <w:t xml:space="preserve">（</w:t>
      </w:r>
      <w:r>
        <w:rPr>
          <w:rFonts w:ascii="宋体" w:hAnsi="宋体" w:eastAsia="宋体" w:cs="宋体"/>
          <w:b/>
          <w:szCs w:val="24"/>
        </w:rPr>
        <w:t xml:space="preserve">3</w:t>
      </w:r>
      <w:r>
        <w:rPr>
          <w:rFonts w:hint="eastAsia" w:ascii="宋体" w:hAnsi="宋体" w:eastAsia="宋体" w:cs="宋体"/>
          <w:b/>
          <w:szCs w:val="24"/>
        </w:rPr>
        <w:t xml:space="preserve">）磋商过程中如有问题采购代理机构工作人员会及时通过《投标供应商确认函》留存的手机号与供应商联系。请供应商确保该手机号磋商当日通讯畅通，否则导致的对供应商不利的后果由供应商自行承担。</w:t>
      </w:r>
      <w:r>
        <w:rPr>
          <w:rFonts w:ascii="宋体" w:hAnsi="宋体" w:eastAsia="宋体" w:cs="宋体"/>
          <w:szCs w:val="24"/>
        </w:rPr>
      </w:r>
      <w:r/>
    </w:p>
    <w:p>
      <w:pPr>
        <w:pStyle w:val="735"/>
        <w:spacing w:before="120" w:after="120" w:line="360" w:lineRule="auto"/>
        <w:tabs>
          <w:tab w:val="left" w:pos="8930" w:leader="none"/>
          <w:tab w:val="left" w:pos="9306" w:leader="none"/>
        </w:tabs>
        <w:rPr>
          <w:rFonts w:hint="eastAsia" w:ascii="宋体" w:hAnsi="宋体" w:cs="宋体"/>
          <w:b/>
          <w:bCs/>
          <w:sz w:val="24"/>
          <w:szCs w:val="24"/>
        </w:rPr>
      </w:pPr>
      <w:r>
        <w:rPr>
          <w:rFonts w:hint="eastAsia" w:ascii="宋体" w:hAnsi="宋体" w:cs="宋体"/>
          <w:b/>
          <w:bCs/>
          <w:sz w:val="24"/>
          <w:szCs w:val="24"/>
        </w:rPr>
        <w:t xml:space="preserve">12.报价（编制）要求的说明</w:t>
      </w:r>
      <w:r>
        <w:rPr>
          <w:rFonts w:hint="eastAsia" w:ascii="宋体" w:hAnsi="宋体" w:cs="宋体"/>
          <w:b/>
          <w:bCs/>
          <w:sz w:val="24"/>
          <w:szCs w:val="24"/>
        </w:rPr>
      </w:r>
      <w:r/>
    </w:p>
    <w:p>
      <w:pPr>
        <w:pStyle w:val="735"/>
        <w:ind w:firstLine="480"/>
        <w:spacing w:line="360" w:lineRule="auto"/>
        <w:tabs>
          <w:tab w:val="left" w:pos="8930" w:leader="none"/>
          <w:tab w:val="left" w:pos="9306" w:leader="none"/>
        </w:tabs>
        <w:rPr>
          <w:rFonts w:ascii="宋体" w:hAnsi="宋体" w:cs="宋体"/>
          <w:sz w:val="24"/>
          <w:szCs w:val="24"/>
        </w:rPr>
      </w:pPr>
      <w:r>
        <w:rPr>
          <w:rFonts w:hint="eastAsia" w:ascii="宋体" w:hAnsi="宋体" w:cs="宋体"/>
          <w:sz w:val="24"/>
          <w:szCs w:val="24"/>
        </w:rPr>
        <w:t xml:space="preserve">12.1除非合同中另有规定，供应商对全部项目的报价应包括人工费、通讯费、交通费、资料费、调查费、评审费、后续服务费、验收、利润、税金、政策性文件规定及该项目包含的所有风险、责任等的各项费用。供应商的报价均不得超过采购最高限价，否则将失去磋商资格。同时，除非合同条款中另有规定，否则，磋商供应商所报价格在合同实施期间不因市场变化因素而变动。</w:t>
      </w:r>
      <w:r>
        <w:rPr>
          <w:rFonts w:ascii="宋体" w:hAnsi="宋体" w:cs="宋体"/>
          <w:sz w:val="24"/>
          <w:szCs w:val="24"/>
        </w:rPr>
      </w:r>
      <w:r/>
    </w:p>
    <w:p>
      <w:pPr>
        <w:pStyle w:val="735"/>
        <w:ind w:firstLine="408"/>
        <w:spacing w:line="360" w:lineRule="auto"/>
        <w:rPr>
          <w:rFonts w:ascii="宋体" w:hAnsi="宋体" w:cs="宋体"/>
          <w:bCs/>
          <w:sz w:val="24"/>
          <w:szCs w:val="24"/>
        </w:rPr>
      </w:pPr>
      <w:r>
        <w:rPr>
          <w:rFonts w:hint="eastAsia" w:ascii="宋体" w:hAnsi="宋体" w:cs="宋体"/>
          <w:bCs/>
          <w:sz w:val="24"/>
          <w:szCs w:val="24"/>
        </w:rPr>
        <w:t xml:space="preserve">本项目采用线上二次报价：</w:t>
      </w:r>
      <w:r>
        <w:rPr>
          <w:rFonts w:ascii="宋体" w:hAnsi="宋体" w:cs="宋体"/>
          <w:bCs/>
          <w:sz w:val="24"/>
          <w:szCs w:val="24"/>
        </w:rPr>
      </w:r>
      <w:r/>
    </w:p>
    <w:p>
      <w:pPr>
        <w:pStyle w:val="735"/>
        <w:ind w:firstLine="420"/>
        <w:jc w:val="left"/>
        <w:spacing w:line="360" w:lineRule="auto"/>
        <w:widowControl/>
        <w:rPr>
          <w:rFonts w:ascii="宋体" w:hAnsi="宋体" w:cs="宋体"/>
          <w:sz w:val="24"/>
          <w:szCs w:val="24"/>
        </w:rPr>
      </w:pPr>
      <w:r>
        <w:rPr>
          <w:rFonts w:hint="eastAsia" w:ascii="宋体" w:hAnsi="宋体" w:cs="宋体"/>
          <w:bCs/>
          <w:sz w:val="24"/>
          <w:szCs w:val="24"/>
        </w:rPr>
        <w:t xml:space="preserve">登录苏采云系统，评审组长发起最后报价，开标大厅会显示“立即报价”界面，点击【确认报价】提交流程至签章环节，供应商点击签章按钮，签章完成后可进行提交。</w:t>
      </w:r>
      <w:r>
        <w:rPr>
          <w:rFonts w:hint="eastAsia" w:ascii="宋体" w:hAnsi="宋体" w:cs="宋体"/>
          <w:b/>
          <w:sz w:val="24"/>
          <w:szCs w:val="24"/>
        </w:rPr>
        <w:t xml:space="preserve">供应商未在磋商小组规定的时间内在“苏采云”系统中提交最后报价的视为放弃磋商，其响应文件按无效响应处理，提交最后报价须加盖CA电子签章,否则视为未提交最后报价。在提交最后报价之前，可以根据磋商情况退出磋商，并在“苏采云”系统中提交“退出磋商函”并加盖CA电子公章。</w:t>
      </w:r>
      <w:r>
        <w:rPr>
          <w:rFonts w:ascii="宋体" w:hAnsi="宋体" w:cs="宋体"/>
          <w:sz w:val="24"/>
          <w:szCs w:val="24"/>
        </w:rPr>
      </w:r>
      <w:r/>
    </w:p>
    <w:p>
      <w:pPr>
        <w:pStyle w:val="735"/>
        <w:ind w:firstLine="410"/>
        <w:spacing w:line="360" w:lineRule="auto"/>
        <w:rPr>
          <w:rFonts w:ascii="宋体" w:hAnsi="宋体" w:cs="宋体"/>
          <w:b/>
          <w:bCs/>
          <w:sz w:val="24"/>
          <w:szCs w:val="24"/>
        </w:rPr>
      </w:pPr>
      <w:r>
        <w:rPr>
          <w:rFonts w:hint="eastAsia" w:ascii="宋体" w:hAnsi="宋体" w:cs="宋体"/>
          <w:b/>
          <w:bCs/>
          <w:sz w:val="24"/>
          <w:szCs w:val="24"/>
        </w:rPr>
        <w:t xml:space="preserve">进入项目评审流程后，建议各供应商法定代表人或授权委托人始终保持通讯顺畅，时刻关注不见面开标大厅，不离开不见面开标大厅。</w:t>
      </w:r>
      <w:r>
        <w:rPr>
          <w:rFonts w:ascii="宋体" w:hAnsi="宋体" w:cs="宋体"/>
          <w:b/>
          <w:bCs/>
          <w:sz w:val="24"/>
          <w:szCs w:val="24"/>
        </w:rPr>
      </w:r>
      <w:r/>
    </w:p>
    <w:p>
      <w:pPr>
        <w:pStyle w:val="735"/>
        <w:ind w:firstLine="410"/>
        <w:spacing w:line="360" w:lineRule="auto"/>
        <w:rPr>
          <w:rFonts w:ascii="宋体" w:hAnsi="宋体" w:cs="宋体"/>
          <w:b/>
          <w:bCs/>
          <w:sz w:val="24"/>
          <w:szCs w:val="24"/>
        </w:rPr>
      </w:pPr>
      <w:r>
        <w:rPr>
          <w:rFonts w:hint="eastAsia" w:ascii="宋体" w:hAnsi="宋体" w:cs="宋体"/>
          <w:b/>
          <w:bCs/>
          <w:sz w:val="24"/>
          <w:szCs w:val="24"/>
        </w:rPr>
        <w:t xml:space="preserve">注：本次项目二次报价不得超过采购文件规定的最高限价金额。</w:t>
      </w:r>
      <w:r>
        <w:rPr>
          <w:rFonts w:ascii="宋体" w:hAnsi="宋体" w:cs="宋体"/>
          <w:b/>
          <w:bCs/>
          <w:sz w:val="24"/>
          <w:szCs w:val="24"/>
        </w:rPr>
      </w:r>
      <w:r/>
    </w:p>
    <w:p>
      <w:pPr>
        <w:pStyle w:val="735"/>
        <w:ind w:firstLine="480"/>
        <w:spacing w:line="360" w:lineRule="auto"/>
        <w:tabs>
          <w:tab w:val="left" w:pos="8930" w:leader="none"/>
          <w:tab w:val="left" w:pos="9306" w:leader="none"/>
        </w:tabs>
        <w:rPr>
          <w:rFonts w:ascii="宋体" w:hAnsi="宋体" w:cs="宋体"/>
          <w:sz w:val="24"/>
          <w:szCs w:val="24"/>
        </w:rPr>
      </w:pPr>
      <w:r>
        <w:rPr>
          <w:rFonts w:hint="eastAsia" w:ascii="宋体" w:hAnsi="宋体" w:cs="宋体"/>
          <w:sz w:val="24"/>
          <w:szCs w:val="24"/>
        </w:rPr>
        <w:t xml:space="preserve">12.2磋商供应商应对采购文件内所要采购的全部内容进行报价，只投其中部分内容者，其响应文件将被拒绝。</w:t>
      </w:r>
      <w:r>
        <w:rPr>
          <w:rFonts w:ascii="宋体" w:hAnsi="宋体" w:cs="宋体"/>
          <w:sz w:val="24"/>
          <w:szCs w:val="24"/>
        </w:rPr>
      </w:r>
      <w:r/>
    </w:p>
    <w:p>
      <w:pPr>
        <w:pStyle w:val="735"/>
        <w:ind w:firstLine="480"/>
        <w:spacing w:line="360" w:lineRule="auto"/>
        <w:tabs>
          <w:tab w:val="left" w:pos="8930" w:leader="none"/>
          <w:tab w:val="left" w:pos="9306" w:leader="none"/>
        </w:tabs>
        <w:rPr>
          <w:rFonts w:ascii="宋体" w:hAnsi="宋体" w:cs="宋体"/>
          <w:sz w:val="24"/>
          <w:szCs w:val="24"/>
        </w:rPr>
      </w:pPr>
      <w:r>
        <w:rPr>
          <w:rFonts w:hint="eastAsia" w:ascii="宋体" w:hAnsi="宋体" w:cs="宋体"/>
          <w:sz w:val="24"/>
          <w:szCs w:val="24"/>
        </w:rPr>
        <w:t xml:space="preserve">12.3 一项内容只允许一个报价，采购单位不接受任何有选择性的报价。</w:t>
      </w:r>
      <w:r>
        <w:rPr>
          <w:rFonts w:ascii="宋体" w:hAnsi="宋体" w:cs="宋体"/>
          <w:sz w:val="24"/>
          <w:szCs w:val="24"/>
        </w:rPr>
      </w:r>
      <w:r/>
    </w:p>
    <w:p>
      <w:pPr>
        <w:pStyle w:val="735"/>
        <w:ind w:firstLine="480"/>
        <w:spacing w:line="360" w:lineRule="auto"/>
        <w:tabs>
          <w:tab w:val="left" w:pos="8930" w:leader="none"/>
          <w:tab w:val="left" w:pos="9306" w:leader="none"/>
        </w:tabs>
        <w:rPr>
          <w:rFonts w:ascii="宋体" w:hAnsi="宋体" w:cs="宋体"/>
          <w:sz w:val="24"/>
          <w:szCs w:val="24"/>
        </w:rPr>
      </w:pPr>
      <w:r>
        <w:rPr>
          <w:rFonts w:hint="eastAsia" w:ascii="宋体" w:hAnsi="宋体" w:cs="宋体"/>
          <w:sz w:val="24"/>
          <w:szCs w:val="24"/>
        </w:rPr>
        <w:t xml:space="preserve">12.4 磋商响应文件报价中的单价和总价全部采用人民币表示，除非合同的特殊条款另有规定。</w:t>
      </w:r>
      <w:r>
        <w:rPr>
          <w:rFonts w:ascii="宋体" w:hAnsi="宋体" w:cs="宋体"/>
          <w:sz w:val="24"/>
          <w:szCs w:val="24"/>
        </w:rPr>
      </w:r>
      <w:r/>
    </w:p>
    <w:p>
      <w:pPr>
        <w:pStyle w:val="735"/>
        <w:spacing w:before="120" w:after="120" w:line="360" w:lineRule="auto"/>
        <w:tabs>
          <w:tab w:val="left" w:pos="8930" w:leader="none"/>
          <w:tab w:val="left" w:pos="9306" w:leader="none"/>
        </w:tabs>
        <w:rPr>
          <w:rFonts w:hint="eastAsia" w:ascii="宋体" w:hAnsi="宋体" w:cs="宋体"/>
          <w:b/>
          <w:bCs/>
          <w:sz w:val="24"/>
          <w:szCs w:val="24"/>
        </w:rPr>
      </w:pPr>
      <w:r>
        <w:rPr>
          <w:rFonts w:hint="eastAsia" w:ascii="宋体" w:hAnsi="宋体" w:cs="宋体"/>
          <w:b/>
          <w:bCs/>
          <w:sz w:val="24"/>
          <w:szCs w:val="24"/>
        </w:rPr>
        <w:t xml:space="preserve">13.保证金</w:t>
      </w:r>
      <w:r>
        <w:rPr>
          <w:rFonts w:hint="eastAsia" w:ascii="宋体" w:hAnsi="宋体" w:cs="宋体"/>
          <w:b/>
          <w:bCs/>
          <w:sz w:val="24"/>
          <w:szCs w:val="24"/>
        </w:rPr>
      </w:r>
      <w:r/>
    </w:p>
    <w:p>
      <w:pPr>
        <w:pStyle w:val="735"/>
        <w:ind w:firstLine="480"/>
        <w:spacing w:line="360" w:lineRule="auto"/>
        <w:tabs>
          <w:tab w:val="left" w:pos="8930" w:leader="none"/>
          <w:tab w:val="left" w:pos="9306" w:leader="none"/>
        </w:tabs>
        <w:rPr>
          <w:rFonts w:ascii="宋体" w:hAnsi="宋体" w:cs="宋体"/>
          <w:sz w:val="24"/>
          <w:szCs w:val="24"/>
        </w:rPr>
      </w:pPr>
      <w:r>
        <w:rPr>
          <w:rFonts w:hint="eastAsia" w:ascii="宋体" w:hAnsi="宋体" w:cs="宋体"/>
          <w:sz w:val="24"/>
          <w:szCs w:val="24"/>
        </w:rPr>
        <w:t xml:space="preserve">根据《江苏省财政厅文件苏财购【2020】52号》相关规定，本项目无须支付保证金。</w:t>
      </w:r>
      <w:r>
        <w:rPr>
          <w:rFonts w:ascii="宋体" w:hAnsi="宋体" w:cs="宋体"/>
          <w:sz w:val="24"/>
          <w:szCs w:val="24"/>
        </w:rPr>
      </w:r>
      <w:r/>
    </w:p>
    <w:p>
      <w:pPr>
        <w:pStyle w:val="735"/>
        <w:spacing w:before="120" w:after="120" w:line="360" w:lineRule="auto"/>
        <w:tabs>
          <w:tab w:val="left" w:pos="8930" w:leader="none"/>
          <w:tab w:val="left" w:pos="9306" w:leader="none"/>
        </w:tabs>
        <w:rPr>
          <w:rFonts w:hint="eastAsia" w:ascii="宋体" w:hAnsi="宋体" w:cs="宋体"/>
          <w:b/>
          <w:bCs/>
          <w:sz w:val="24"/>
          <w:szCs w:val="24"/>
        </w:rPr>
      </w:pPr>
      <w:r>
        <w:rPr>
          <w:rFonts w:hint="eastAsia" w:ascii="宋体" w:hAnsi="宋体" w:cs="宋体"/>
          <w:b/>
          <w:bCs/>
          <w:sz w:val="24"/>
          <w:szCs w:val="24"/>
        </w:rPr>
        <w:t xml:space="preserve">14.响应文件的有效期</w:t>
      </w:r>
      <w:r>
        <w:rPr>
          <w:rFonts w:hint="eastAsia" w:ascii="宋体" w:hAnsi="宋体" w:cs="宋体"/>
          <w:b/>
          <w:bCs/>
          <w:sz w:val="24"/>
          <w:szCs w:val="24"/>
        </w:rPr>
      </w:r>
      <w:r/>
    </w:p>
    <w:p>
      <w:pPr>
        <w:pStyle w:val="735"/>
        <w:ind w:firstLine="480"/>
        <w:spacing w:line="360" w:lineRule="auto"/>
        <w:tabs>
          <w:tab w:val="left" w:pos="8930" w:leader="none"/>
          <w:tab w:val="left" w:pos="9306" w:leader="none"/>
        </w:tabs>
        <w:rPr>
          <w:rFonts w:ascii="宋体" w:hAnsi="宋体" w:cs="宋体"/>
          <w:sz w:val="24"/>
          <w:szCs w:val="24"/>
        </w:rPr>
      </w:pPr>
      <w:r>
        <w:rPr>
          <w:rFonts w:hint="eastAsia" w:ascii="宋体" w:hAnsi="宋体" w:cs="宋体"/>
          <w:sz w:val="24"/>
          <w:szCs w:val="24"/>
        </w:rPr>
        <w:t xml:space="preserve">14.1自磋商响应文件递交（上传）截止之日起</w:t>
      </w:r>
      <w:r>
        <w:rPr>
          <w:rFonts w:hint="eastAsia" w:ascii="宋体" w:hAnsi="宋体" w:cs="宋体"/>
          <w:sz w:val="24"/>
          <w:szCs w:val="24"/>
          <w:u w:val="single"/>
        </w:rPr>
        <w:t xml:space="preserve">45</w:t>
      </w:r>
      <w:r>
        <w:rPr>
          <w:rFonts w:hint="eastAsia" w:ascii="宋体" w:hAnsi="宋体" w:cs="宋体"/>
          <w:sz w:val="24"/>
          <w:szCs w:val="24"/>
        </w:rPr>
        <w:t xml:space="preserve">天内，磋商响应文件应保持有效。有效期短于这个规定期限的响应，将被拒绝。</w:t>
      </w:r>
      <w:r>
        <w:rPr>
          <w:rFonts w:ascii="宋体" w:hAnsi="宋体" w:cs="宋体"/>
          <w:sz w:val="24"/>
          <w:szCs w:val="24"/>
        </w:rPr>
      </w:r>
      <w:r/>
    </w:p>
    <w:p>
      <w:pPr>
        <w:pStyle w:val="735"/>
        <w:ind w:firstLine="480"/>
        <w:spacing w:line="360" w:lineRule="auto"/>
        <w:tabs>
          <w:tab w:val="left" w:pos="8930" w:leader="none"/>
          <w:tab w:val="left" w:pos="9306" w:leader="none"/>
        </w:tabs>
        <w:rPr>
          <w:rFonts w:ascii="宋体" w:hAnsi="宋体" w:cs="宋体"/>
          <w:sz w:val="24"/>
          <w:szCs w:val="24"/>
        </w:rPr>
      </w:pPr>
      <w:r>
        <w:rPr>
          <w:rFonts w:hint="eastAsia" w:ascii="宋体" w:hAnsi="宋体" w:cs="宋体"/>
          <w:sz w:val="24"/>
          <w:szCs w:val="24"/>
        </w:rPr>
        <w:t xml:space="preserve">14.2在特殊情况下，采购单位可与供应商协商延长磋商响应文件的有效期。这种要求和答复都应以书面形式进行。同意延长有效期的供应商不能修改磋商响应文件。拒绝接受延期要求的供应商的响应将被拒绝。</w:t>
      </w:r>
      <w:r>
        <w:rPr>
          <w:rFonts w:ascii="宋体" w:hAnsi="宋体" w:cs="宋体"/>
          <w:sz w:val="24"/>
          <w:szCs w:val="24"/>
        </w:rPr>
      </w:r>
      <w:r/>
    </w:p>
    <w:p>
      <w:pPr>
        <w:pStyle w:val="735"/>
        <w:spacing w:before="120" w:after="120" w:line="360" w:lineRule="auto"/>
        <w:tabs>
          <w:tab w:val="left" w:pos="8930" w:leader="none"/>
          <w:tab w:val="left" w:pos="9306" w:leader="none"/>
        </w:tabs>
        <w:rPr>
          <w:rFonts w:hint="eastAsia" w:ascii="宋体" w:hAnsi="宋体" w:cs="宋体"/>
          <w:b/>
          <w:bCs/>
          <w:sz w:val="24"/>
          <w:szCs w:val="24"/>
        </w:rPr>
      </w:pPr>
      <w:r>
        <w:rPr>
          <w:rFonts w:hint="eastAsia" w:ascii="宋体" w:hAnsi="宋体" w:cs="宋体"/>
          <w:b/>
          <w:bCs/>
          <w:sz w:val="24"/>
          <w:szCs w:val="24"/>
        </w:rPr>
        <w:t xml:space="preserve">15.截止时间</w:t>
      </w:r>
      <w:r>
        <w:rPr>
          <w:rFonts w:hint="eastAsia" w:ascii="宋体" w:hAnsi="宋体" w:cs="宋体"/>
          <w:b/>
          <w:bCs/>
          <w:sz w:val="24"/>
          <w:szCs w:val="24"/>
        </w:rPr>
      </w:r>
      <w:r/>
    </w:p>
    <w:p>
      <w:pPr>
        <w:pStyle w:val="735"/>
        <w:ind w:firstLine="480"/>
        <w:spacing w:line="360" w:lineRule="auto"/>
        <w:tabs>
          <w:tab w:val="left" w:pos="8930" w:leader="none"/>
          <w:tab w:val="left" w:pos="9306" w:leader="none"/>
        </w:tabs>
        <w:rPr>
          <w:rFonts w:ascii="宋体" w:hAnsi="宋体" w:cs="宋体"/>
          <w:sz w:val="24"/>
          <w:szCs w:val="24"/>
        </w:rPr>
      </w:pPr>
      <w:r>
        <w:rPr>
          <w:rFonts w:hint="eastAsia" w:ascii="宋体" w:hAnsi="宋体" w:cs="宋体"/>
          <w:sz w:val="24"/>
          <w:szCs w:val="24"/>
        </w:rPr>
        <w:t xml:space="preserve">15.1响应文件必须在递交（上传）截止时间前上传系统。</w:t>
      </w:r>
      <w:r>
        <w:rPr>
          <w:rFonts w:ascii="宋体" w:hAnsi="宋体" w:cs="宋体"/>
          <w:sz w:val="24"/>
          <w:szCs w:val="24"/>
        </w:rPr>
      </w:r>
      <w:r/>
    </w:p>
    <w:p>
      <w:pPr>
        <w:pStyle w:val="735"/>
        <w:ind w:firstLine="480"/>
        <w:spacing w:line="360" w:lineRule="auto"/>
        <w:tabs>
          <w:tab w:val="left" w:pos="8930" w:leader="none"/>
          <w:tab w:val="left" w:pos="9306" w:leader="none"/>
        </w:tabs>
        <w:rPr>
          <w:rFonts w:ascii="宋体" w:hAnsi="宋体" w:cs="宋体"/>
          <w:sz w:val="24"/>
          <w:szCs w:val="24"/>
        </w:rPr>
      </w:pPr>
      <w:r>
        <w:rPr>
          <w:rFonts w:hint="eastAsia" w:ascii="宋体" w:hAnsi="宋体" w:cs="宋体"/>
          <w:sz w:val="24"/>
          <w:szCs w:val="24"/>
        </w:rPr>
        <w:t xml:space="preserve">15.2采购单位推迟磋商截止时间时，应以网上公告形式，通知所有供应商。在这种情况下，采购单位和供应商的权利和义务将受到新的截止期的约束。</w:t>
      </w:r>
      <w:r>
        <w:rPr>
          <w:rFonts w:ascii="宋体" w:hAnsi="宋体" w:cs="宋体"/>
          <w:sz w:val="24"/>
          <w:szCs w:val="24"/>
        </w:rPr>
      </w:r>
      <w:r/>
    </w:p>
    <w:p>
      <w:pPr>
        <w:pStyle w:val="735"/>
        <w:ind w:firstLine="480"/>
        <w:spacing w:line="360" w:lineRule="auto"/>
        <w:tabs>
          <w:tab w:val="left" w:pos="8930" w:leader="none"/>
          <w:tab w:val="left" w:pos="9306" w:leader="none"/>
        </w:tabs>
        <w:rPr>
          <w:rFonts w:ascii="宋体" w:hAnsi="宋体" w:cs="宋体"/>
          <w:sz w:val="24"/>
          <w:szCs w:val="24"/>
        </w:rPr>
      </w:pPr>
      <w:r>
        <w:rPr>
          <w:rFonts w:hint="eastAsia" w:ascii="宋体" w:hAnsi="宋体" w:cs="宋体"/>
          <w:sz w:val="24"/>
          <w:szCs w:val="24"/>
        </w:rPr>
        <w:t xml:space="preserve">15.3在递交（上传）截止时间以后递交（上传）的磋商响应文件，采购单位将拒绝接收。</w:t>
      </w:r>
      <w:r>
        <w:rPr>
          <w:rFonts w:ascii="宋体" w:hAnsi="宋体" w:cs="宋体"/>
          <w:sz w:val="24"/>
          <w:szCs w:val="24"/>
        </w:rPr>
      </w:r>
      <w:r/>
    </w:p>
    <w:p>
      <w:pPr>
        <w:pStyle w:val="735"/>
        <w:spacing w:before="120" w:after="120" w:line="360" w:lineRule="auto"/>
        <w:tabs>
          <w:tab w:val="left" w:pos="8930" w:leader="none"/>
          <w:tab w:val="left" w:pos="9306" w:leader="none"/>
        </w:tabs>
        <w:rPr>
          <w:rFonts w:hint="eastAsia" w:ascii="宋体" w:hAnsi="宋体" w:cs="宋体"/>
          <w:b/>
          <w:bCs/>
          <w:sz w:val="24"/>
          <w:szCs w:val="24"/>
        </w:rPr>
      </w:pPr>
      <w:r>
        <w:rPr>
          <w:rFonts w:hint="eastAsia" w:ascii="宋体" w:hAnsi="宋体" w:cs="宋体"/>
          <w:b/>
          <w:bCs/>
          <w:sz w:val="24"/>
          <w:szCs w:val="24"/>
        </w:rPr>
        <w:t xml:space="preserve">16. 磋商程序</w:t>
      </w:r>
      <w:r>
        <w:rPr>
          <w:rFonts w:hint="eastAsia" w:ascii="宋体" w:hAnsi="宋体" w:cs="宋体"/>
          <w:b/>
          <w:bCs/>
          <w:sz w:val="24"/>
          <w:szCs w:val="24"/>
        </w:rPr>
      </w:r>
      <w:r/>
    </w:p>
    <w:p>
      <w:pPr>
        <w:pStyle w:val="735"/>
        <w:ind w:firstLine="420"/>
        <w:jc w:val="left"/>
        <w:spacing w:line="360" w:lineRule="auto"/>
        <w:widowControl/>
        <w:rPr>
          <w:rFonts w:ascii="宋体" w:hAnsi="宋体" w:cs="宋体"/>
          <w:sz w:val="24"/>
          <w:szCs w:val="24"/>
        </w:rPr>
      </w:pPr>
      <w:r>
        <w:rPr>
          <w:rFonts w:hint="eastAsia" w:ascii="宋体" w:hAnsi="宋体" w:cs="宋体"/>
          <w:sz w:val="24"/>
          <w:szCs w:val="24"/>
        </w:rPr>
        <w:t xml:space="preserve">16.1采购代理机构按本须知规定的时间、地点主持磋商采购活动。</w:t>
      </w:r>
      <w:r>
        <w:rPr>
          <w:rFonts w:ascii="宋体" w:hAnsi="宋体" w:cs="宋体"/>
          <w:sz w:val="24"/>
          <w:szCs w:val="24"/>
        </w:rPr>
      </w:r>
      <w:r/>
    </w:p>
    <w:p>
      <w:pPr>
        <w:pStyle w:val="735"/>
        <w:ind w:firstLine="420"/>
        <w:jc w:val="left"/>
        <w:spacing w:line="360" w:lineRule="auto"/>
        <w:widowControl/>
        <w:rPr>
          <w:rFonts w:ascii="宋体" w:hAnsi="宋体" w:cs="宋体"/>
          <w:sz w:val="24"/>
          <w:szCs w:val="24"/>
        </w:rPr>
      </w:pPr>
      <w:r>
        <w:rPr>
          <w:rFonts w:hint="eastAsia" w:ascii="宋体" w:hAnsi="宋体" w:cs="宋体"/>
          <w:sz w:val="24"/>
          <w:szCs w:val="24"/>
        </w:rPr>
        <w:t xml:space="preserve">16.2供应商通过苏州市政府采购一体化不见面开标大厅在线参与磋商活动。（具体操作详见《苏州市政府采购交易管理系统之不见面开标-供应商操作手册》）</w:t>
      </w:r>
      <w:r>
        <w:rPr>
          <w:rFonts w:ascii="宋体" w:hAnsi="宋体" w:cs="宋体"/>
          <w:sz w:val="24"/>
          <w:szCs w:val="24"/>
        </w:rPr>
      </w:r>
      <w:r/>
    </w:p>
    <w:p>
      <w:pPr>
        <w:pStyle w:val="735"/>
        <w:ind w:firstLine="420"/>
        <w:jc w:val="left"/>
        <w:spacing w:line="360" w:lineRule="auto"/>
        <w:widowControl/>
        <w:rPr>
          <w:rFonts w:ascii="宋体" w:hAnsi="宋体" w:cs="宋体"/>
          <w:bCs/>
          <w:sz w:val="24"/>
          <w:szCs w:val="24"/>
        </w:rPr>
      </w:pPr>
      <w:r>
        <w:rPr>
          <w:rFonts w:ascii="宋体" w:hAnsi="宋体" w:cs="宋体"/>
          <w:sz w:val="24"/>
          <w:szCs w:val="24"/>
        </w:rPr>
        <mc:AlternateContent>
          <mc:Choice Requires="wpg">
            <w:drawing>
              <wp:inline xmlns:wp="http://schemas.openxmlformats.org/drawingml/2006/wordprocessingDrawing" distT="0" distB="0" distL="0" distR="0">
                <wp:extent cx="967850" cy="680858"/>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
                        <a:stretch/>
                      </pic:blipFill>
                      <pic:spPr bwMode="auto">
                        <a:xfrm>
                          <a:off x="0" y="0"/>
                          <a:ext cx="967850" cy="68085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76.2pt;height:53.6pt;mso-wrap-distance-left:0.0pt;mso-wrap-distance-top:0.0pt;mso-wrap-distance-right:0.0pt;mso-wrap-distance-bottom:0.0pt;" stroked="f">
                <v:path textboxrect="0,0,0,0"/>
                <v:imagedata r:id="rId11" o:title=""/>
              </v:shape>
            </w:pict>
          </mc:Fallback>
        </mc:AlternateContent>
      </w:r>
      <w:r>
        <w:rPr>
          <w:rFonts w:ascii="宋体" w:hAnsi="宋体" w:cs="宋体"/>
          <w:bCs/>
          <w:sz w:val="24"/>
          <w:szCs w:val="24"/>
        </w:rPr>
      </w:r>
      <w:r/>
    </w:p>
    <w:p>
      <w:pPr>
        <w:pStyle w:val="735"/>
        <w:ind w:firstLine="420"/>
        <w:jc w:val="left"/>
        <w:spacing w:line="360" w:lineRule="auto"/>
        <w:widowControl/>
        <w:rPr>
          <w:rFonts w:ascii="宋体" w:hAnsi="宋体" w:cs="宋体"/>
          <w:sz w:val="24"/>
          <w:szCs w:val="24"/>
        </w:rPr>
      </w:pPr>
      <w:r>
        <w:rPr>
          <w:rFonts w:hint="eastAsia" w:ascii="宋体" w:hAnsi="宋体" w:cs="宋体"/>
          <w:sz w:val="24"/>
          <w:szCs w:val="24"/>
        </w:rPr>
        <w:t xml:space="preserve">16.3响应文件开启时，响应文件使用苏州政府采购交易管理平台的 CA 证书解密，如由于苏州政府采购交易管理平台的 CA 故障导致不能解密响应文件，则全部响应文件将不被开启，予以退回。由采购人(采购代理机构)另行通知重新开启时间。</w:t>
      </w:r>
      <w:r>
        <w:rPr>
          <w:rFonts w:ascii="宋体" w:hAnsi="宋体" w:cs="宋体"/>
          <w:sz w:val="24"/>
          <w:szCs w:val="24"/>
        </w:rPr>
      </w:r>
      <w:r/>
    </w:p>
    <w:p>
      <w:pPr>
        <w:pStyle w:val="735"/>
        <w:ind w:firstLine="420"/>
        <w:jc w:val="left"/>
        <w:spacing w:line="360" w:lineRule="auto"/>
        <w:widowControl/>
        <w:rPr>
          <w:rFonts w:ascii="宋体" w:hAnsi="宋体" w:cs="宋体"/>
          <w:sz w:val="24"/>
          <w:szCs w:val="24"/>
        </w:rPr>
      </w:pPr>
      <w:r>
        <w:rPr>
          <w:rFonts w:hint="eastAsia" w:ascii="宋体" w:hAnsi="宋体" w:cs="宋体"/>
          <w:sz w:val="24"/>
          <w:szCs w:val="24"/>
        </w:rPr>
        <w:t xml:space="preserve">16.4在磋商响应文件网上递交截止时间止成功解密的磋商供应商少于三家，则本次采购失败。</w:t>
      </w:r>
      <w:r>
        <w:rPr>
          <w:rFonts w:ascii="宋体" w:hAnsi="宋体" w:cs="宋体"/>
          <w:sz w:val="24"/>
          <w:szCs w:val="24"/>
        </w:rPr>
      </w:r>
      <w:r/>
    </w:p>
    <w:p>
      <w:pPr>
        <w:pStyle w:val="735"/>
        <w:ind w:firstLine="420"/>
        <w:jc w:val="left"/>
        <w:spacing w:line="360" w:lineRule="auto"/>
        <w:widowControl/>
        <w:rPr>
          <w:rFonts w:ascii="宋体" w:hAnsi="宋体" w:cs="宋体"/>
          <w:sz w:val="24"/>
          <w:szCs w:val="24"/>
        </w:rPr>
      </w:pPr>
      <w:r>
        <w:rPr>
          <w:rFonts w:hint="eastAsia" w:ascii="宋体" w:hAnsi="宋体" w:cs="宋体"/>
          <w:sz w:val="24"/>
          <w:szCs w:val="24"/>
        </w:rPr>
        <w:t xml:space="preserve">16.5由磋商小组审查供应商解密的响应文件。</w:t>
      </w:r>
      <w:r>
        <w:rPr>
          <w:rFonts w:ascii="宋体" w:hAnsi="宋体" w:cs="宋体"/>
          <w:sz w:val="24"/>
          <w:szCs w:val="24"/>
        </w:rPr>
      </w:r>
      <w:r/>
    </w:p>
    <w:p>
      <w:pPr>
        <w:pStyle w:val="735"/>
        <w:ind w:firstLine="420"/>
        <w:jc w:val="left"/>
        <w:spacing w:line="360" w:lineRule="auto"/>
        <w:widowControl/>
        <w:rPr>
          <w:rFonts w:ascii="宋体" w:hAnsi="宋体" w:cs="宋体"/>
          <w:sz w:val="24"/>
          <w:szCs w:val="24"/>
        </w:rPr>
      </w:pPr>
      <w:r>
        <w:rPr>
          <w:rFonts w:hint="eastAsia" w:ascii="宋体" w:hAnsi="宋体" w:cs="宋体"/>
          <w:sz w:val="24"/>
          <w:szCs w:val="24"/>
        </w:rPr>
        <w:t xml:space="preserve">16.6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rPr>
          <w:rFonts w:ascii="宋体" w:hAnsi="宋体" w:cs="宋体"/>
          <w:sz w:val="24"/>
          <w:szCs w:val="24"/>
        </w:rPr>
      </w:r>
      <w:r/>
    </w:p>
    <w:p>
      <w:pPr>
        <w:pStyle w:val="735"/>
        <w:ind w:firstLine="420"/>
        <w:jc w:val="left"/>
        <w:spacing w:line="360" w:lineRule="auto"/>
        <w:widowControl/>
        <w:rPr>
          <w:rFonts w:ascii="宋体" w:hAnsi="宋体" w:cs="宋体"/>
          <w:sz w:val="24"/>
          <w:szCs w:val="24"/>
        </w:rPr>
      </w:pPr>
      <w:r>
        <w:rPr>
          <w:rFonts w:hint="eastAsia" w:ascii="宋体" w:hAnsi="宋体" w:cs="宋体"/>
          <w:sz w:val="24"/>
          <w:szCs w:val="24"/>
        </w:rPr>
        <w:t xml:space="preserve">16.7磋商小组要求供应商澄清、说明或者更正响应文件应当以书面形式做出。供应商的澄清、说明或者更正应当由其单位加盖电子公章。</w:t>
      </w:r>
      <w:r>
        <w:rPr>
          <w:rFonts w:ascii="宋体" w:hAnsi="宋体" w:cs="宋体"/>
          <w:sz w:val="24"/>
          <w:szCs w:val="24"/>
        </w:rPr>
      </w:r>
      <w:r/>
    </w:p>
    <w:p>
      <w:pPr>
        <w:pStyle w:val="735"/>
        <w:ind w:firstLine="420"/>
        <w:jc w:val="left"/>
        <w:spacing w:line="360" w:lineRule="auto"/>
        <w:widowControl/>
        <w:rPr>
          <w:rFonts w:ascii="宋体" w:hAnsi="宋体" w:cs="宋体"/>
          <w:sz w:val="24"/>
          <w:szCs w:val="24"/>
        </w:rPr>
      </w:pPr>
      <w:r>
        <w:rPr>
          <w:rFonts w:hint="eastAsia" w:ascii="宋体" w:hAnsi="宋体" w:cs="宋体"/>
          <w:sz w:val="24"/>
          <w:szCs w:val="24"/>
        </w:rPr>
        <w:t xml:space="preserve">16.8磋商小组所有成员集中与单一供应商分别进行磋商，并给予所有参加磋商的供应商平等的磋商机会。为了便于磋商小组与各供应商及时沟通，供应商应在不见面开标大厅中保持在线状态直至项目结束。</w:t>
      </w:r>
      <w:r>
        <w:rPr>
          <w:rFonts w:ascii="宋体" w:hAnsi="宋体" w:cs="宋体"/>
          <w:sz w:val="24"/>
          <w:szCs w:val="24"/>
        </w:rPr>
      </w:r>
      <w:r/>
    </w:p>
    <w:p>
      <w:pPr>
        <w:pStyle w:val="735"/>
        <w:ind w:firstLine="420"/>
        <w:jc w:val="left"/>
        <w:spacing w:line="360" w:lineRule="auto"/>
        <w:widowControl/>
        <w:rPr>
          <w:rFonts w:ascii="宋体" w:hAnsi="宋体" w:cs="宋体"/>
          <w:sz w:val="24"/>
          <w:szCs w:val="24"/>
        </w:rPr>
      </w:pPr>
      <w:r>
        <w:rPr>
          <w:rFonts w:hint="eastAsia" w:ascii="宋体" w:hAnsi="宋体" w:cs="宋体"/>
          <w:sz w:val="24"/>
          <w:szCs w:val="24"/>
        </w:rPr>
        <w:t xml:space="preserve">16.9在磋商过程中，磋商小组可以根据采购文件和磋商情况实质性变动采购需求中的技术、服务要求以及合同草案条款。对采购文件做出的实质性变动是采购文件的有效组成部分，磋商小组将及时以书面形式同时通知所有参加磋商的供应商。</w:t>
      </w:r>
      <w:r>
        <w:rPr>
          <w:rFonts w:ascii="宋体" w:hAnsi="宋体" w:cs="宋体"/>
          <w:sz w:val="24"/>
          <w:szCs w:val="24"/>
        </w:rPr>
      </w:r>
      <w:r/>
    </w:p>
    <w:p>
      <w:pPr>
        <w:pStyle w:val="735"/>
        <w:ind w:firstLine="420"/>
        <w:jc w:val="left"/>
        <w:spacing w:line="360" w:lineRule="auto"/>
        <w:widowControl/>
        <w:rPr>
          <w:rFonts w:ascii="宋体" w:hAnsi="宋体" w:cs="宋体"/>
          <w:sz w:val="24"/>
          <w:szCs w:val="24"/>
        </w:rPr>
      </w:pPr>
      <w:r>
        <w:rPr>
          <w:rFonts w:hint="eastAsia" w:ascii="宋体" w:hAnsi="宋体" w:cs="宋体"/>
          <w:sz w:val="24"/>
          <w:szCs w:val="24"/>
        </w:rPr>
        <w:t xml:space="preserve">16.10供应商应在系统规定时间内（此处规定时间的计算以采购系统中的倒计时间为准）就实质性变动内容及时登录不见面开标系统并进行线上答复，重新提交相应的响应材料，供应商的答复应当由其单位加盖电子签章，未加盖电子签章的响应无效。</w:t>
      </w:r>
      <w:r>
        <w:rPr>
          <w:rFonts w:ascii="宋体" w:hAnsi="宋体" w:cs="宋体"/>
          <w:sz w:val="24"/>
          <w:szCs w:val="24"/>
        </w:rPr>
      </w:r>
      <w:r/>
    </w:p>
    <w:p>
      <w:pPr>
        <w:pStyle w:val="735"/>
        <w:ind w:firstLine="420"/>
        <w:jc w:val="left"/>
        <w:spacing w:line="360" w:lineRule="auto"/>
        <w:widowControl/>
        <w:rPr>
          <w:rFonts w:ascii="宋体" w:hAnsi="宋体" w:cs="宋体"/>
          <w:sz w:val="24"/>
          <w:szCs w:val="24"/>
        </w:rPr>
      </w:pPr>
      <w:r>
        <w:rPr>
          <w:rFonts w:hint="eastAsia" w:ascii="宋体" w:hAnsi="宋体" w:cs="宋体"/>
          <w:sz w:val="24"/>
          <w:szCs w:val="24"/>
        </w:rPr>
        <w:t xml:space="preserve">16.11磋商小组将要求所有实质性响应的供应商在规定时间内提交最后报价，最后报价作为评审报价。提交最后报价的供应商不得少于3家（符合《政府采购竞争性磋商采购方式管理暂行办法》第三条第（一）、第（四）项情形的，即政府购买服务项目（含政府和社会资本合作项目）；市场竞争不充分的科研项目，以及需要扶持的科技成果转化项目，为不得少于2家）。</w:t>
      </w:r>
      <w:r>
        <w:rPr>
          <w:rFonts w:hint="eastAsia" w:ascii="宋体" w:hAnsi="宋体" w:cs="宋体"/>
          <w:b/>
          <w:bCs/>
          <w:sz w:val="24"/>
          <w:szCs w:val="24"/>
        </w:rPr>
        <w:t xml:space="preserve">除因磋商采购文件修改导致供应商成本增加的，最后报价不得高于第一次报价，否则为无效响应报价。</w:t>
      </w:r>
      <w:r>
        <w:rPr>
          <w:rFonts w:ascii="宋体" w:hAnsi="宋体" w:cs="宋体"/>
          <w:sz w:val="24"/>
          <w:szCs w:val="24"/>
        </w:rPr>
      </w:r>
      <w:r/>
    </w:p>
    <w:p>
      <w:pPr>
        <w:pStyle w:val="735"/>
        <w:ind w:firstLine="420"/>
        <w:jc w:val="left"/>
        <w:spacing w:line="360" w:lineRule="auto"/>
        <w:widowControl/>
        <w:rPr>
          <w:rFonts w:ascii="宋体" w:hAnsi="宋体" w:cs="宋体"/>
          <w:b/>
          <w:sz w:val="24"/>
          <w:szCs w:val="24"/>
        </w:rPr>
      </w:pPr>
      <w:r>
        <w:rPr>
          <w:rFonts w:hint="eastAsia" w:ascii="宋体" w:hAnsi="宋体" w:cs="宋体"/>
          <w:b/>
          <w:sz w:val="24"/>
          <w:szCs w:val="24"/>
        </w:rPr>
        <w:t xml:space="preserve">供应商未在磋商小组规定的时间内在“苏采云”系统中提交最后报价的视为放弃磋商，其响应文件按无效响应处理，提交最后报价须加盖CA电子签章,否则视为未提交最后报价。在提交最后报价之前，可以根据磋商情况退出磋商，并在“苏采云”系统中提交“退出磋商函”并加盖CA电子公章。</w:t>
      </w:r>
      <w:r>
        <w:rPr>
          <w:rFonts w:ascii="宋体" w:hAnsi="宋体" w:cs="宋体"/>
          <w:b/>
          <w:sz w:val="24"/>
          <w:szCs w:val="24"/>
        </w:rPr>
      </w:r>
      <w:r/>
    </w:p>
    <w:p>
      <w:pPr>
        <w:pStyle w:val="735"/>
        <w:ind w:firstLine="422"/>
        <w:jc w:val="left"/>
        <w:spacing w:line="360" w:lineRule="auto"/>
        <w:widowControl/>
        <w:rPr>
          <w:rFonts w:ascii="宋体" w:hAnsi="宋体" w:cs="宋体"/>
          <w:sz w:val="24"/>
          <w:szCs w:val="24"/>
        </w:rPr>
      </w:pPr>
      <w:r>
        <w:rPr>
          <w:rFonts w:hint="eastAsia" w:ascii="宋体" w:hAnsi="宋体" w:cs="宋体"/>
          <w:b/>
          <w:sz w:val="24"/>
          <w:szCs w:val="24"/>
        </w:rPr>
        <w:t xml:space="preserve">*进入项目评审流程后，请供应商时刻关注评审界面中是否有序号标识（如图所示）。如有，点击标识进入对应澄清、磋商承诺、二次报价程序并加盖电子公章。建议各供应商法定代表人或授权委托人始终保持通讯顺畅，时刻关注不见面开标大厅，不离开不见面开标大厅。</w:t>
      </w:r>
      <w:r>
        <w:rPr>
          <w:rFonts w:ascii="宋体" w:hAnsi="宋体" w:cs="宋体"/>
          <w:sz w:val="24"/>
          <w:szCs w:val="24"/>
        </w:rPr>
      </w:r>
      <w:r/>
    </w:p>
    <w:p>
      <w:pPr>
        <w:pStyle w:val="735"/>
        <w:ind w:firstLine="420"/>
        <w:jc w:val="left"/>
        <w:spacing w:line="360" w:lineRule="auto"/>
        <w:widowControl/>
        <w:rPr>
          <w:rFonts w:ascii="宋体" w:hAnsi="宋体" w:cs="宋体"/>
          <w:sz w:val="24"/>
          <w:szCs w:val="24"/>
        </w:rPr>
      </w:pPr>
      <w:r>
        <w:rPr>
          <w:rFonts w:hint="eastAsia" w:ascii="宋体" w:hAnsi="宋体" w:cs="宋体"/>
          <w:sz w:val="24"/>
          <w:szCs w:val="24"/>
        </w:rPr>
        <w:t xml:space="preserve">16.12经磋商确定最终采购需求和提交最后报价的供应商后，由磋商小组采用综合评分法对提交最后报价的供应商的响应文件和最后报价进行综合评分。</w:t>
      </w:r>
      <w:r>
        <w:rPr>
          <w:rFonts w:ascii="宋体" w:hAnsi="宋体" w:cs="宋体"/>
          <w:sz w:val="24"/>
          <w:szCs w:val="24"/>
        </w:rPr>
      </w:r>
      <w:r/>
    </w:p>
    <w:p>
      <w:pPr>
        <w:pStyle w:val="735"/>
        <w:ind w:firstLine="420"/>
        <w:jc w:val="left"/>
        <w:spacing w:line="360" w:lineRule="auto"/>
        <w:widowControl/>
        <w:rPr>
          <w:rFonts w:ascii="宋体" w:hAnsi="宋体" w:cs="宋体"/>
          <w:sz w:val="24"/>
          <w:szCs w:val="24"/>
        </w:rPr>
      </w:pPr>
      <w:r>
        <w:rPr>
          <w:rFonts w:hint="eastAsia" w:ascii="宋体" w:hAnsi="宋体" w:cs="宋体"/>
          <w:sz w:val="24"/>
          <w:szCs w:val="24"/>
        </w:rPr>
        <w:t xml:space="preserve">16.13磋商小组根据磋商成交原则确定成交供应商，并将结果通知所有参加磋商的供应商。</w:t>
      </w:r>
      <w:r>
        <w:rPr>
          <w:rFonts w:ascii="宋体" w:hAnsi="宋体" w:cs="宋体"/>
          <w:sz w:val="24"/>
          <w:szCs w:val="24"/>
        </w:rPr>
      </w:r>
      <w:r/>
    </w:p>
    <w:p>
      <w:pPr>
        <w:pStyle w:val="735"/>
        <w:ind w:firstLine="420"/>
        <w:jc w:val="left"/>
        <w:spacing w:line="360" w:lineRule="auto"/>
        <w:widowControl/>
        <w:rPr>
          <w:rFonts w:ascii="宋体" w:hAnsi="宋体" w:cs="宋体"/>
          <w:sz w:val="24"/>
          <w:szCs w:val="24"/>
        </w:rPr>
      </w:pPr>
      <w:r>
        <w:rPr>
          <w:rFonts w:hint="eastAsia" w:ascii="宋体" w:hAnsi="宋体" w:cs="宋体"/>
          <w:sz w:val="24"/>
          <w:szCs w:val="24"/>
        </w:rPr>
        <w:t xml:space="preserve">16.14如磋商过程中出现本采购文件未尽事宜，由磋商小组根据政府采购有关法律、法规讨论决定。</w:t>
      </w:r>
      <w:r>
        <w:rPr>
          <w:rFonts w:ascii="宋体" w:hAnsi="宋体" w:cs="宋体"/>
          <w:sz w:val="24"/>
          <w:szCs w:val="24"/>
        </w:rPr>
      </w:r>
      <w:r/>
    </w:p>
    <w:p>
      <w:pPr>
        <w:pStyle w:val="735"/>
        <w:spacing w:before="120" w:after="120" w:line="360" w:lineRule="auto"/>
        <w:tabs>
          <w:tab w:val="left" w:pos="8930" w:leader="none"/>
          <w:tab w:val="left" w:pos="9306" w:leader="none"/>
        </w:tabs>
        <w:rPr>
          <w:rFonts w:hint="eastAsia" w:ascii="宋体" w:hAnsi="宋体" w:cs="宋体"/>
          <w:b/>
          <w:bCs/>
          <w:sz w:val="24"/>
          <w:szCs w:val="24"/>
        </w:rPr>
      </w:pPr>
      <w:r>
        <w:rPr>
          <w:rFonts w:hint="eastAsia" w:ascii="宋体" w:hAnsi="宋体" w:cs="宋体"/>
          <w:b/>
          <w:bCs/>
          <w:sz w:val="24"/>
          <w:szCs w:val="24"/>
        </w:rPr>
        <w:t xml:space="preserve">17.项目的终止</w:t>
      </w:r>
      <w:r>
        <w:rPr>
          <w:rFonts w:hint="eastAsia" w:ascii="宋体" w:hAnsi="宋体" w:cs="宋体"/>
          <w:b/>
          <w:bCs/>
          <w:sz w:val="24"/>
          <w:szCs w:val="24"/>
        </w:rPr>
      </w:r>
      <w:r/>
    </w:p>
    <w:p>
      <w:pPr>
        <w:pStyle w:val="735"/>
        <w:ind w:firstLine="480"/>
        <w:spacing w:line="360" w:lineRule="auto"/>
        <w:rPr>
          <w:rFonts w:ascii="宋体" w:hAnsi="宋体" w:cs="宋体"/>
          <w:bCs/>
          <w:sz w:val="24"/>
          <w:szCs w:val="24"/>
        </w:rPr>
      </w:pPr>
      <w:r>
        <w:rPr>
          <w:rFonts w:hint="eastAsia" w:ascii="宋体" w:hAnsi="宋体" w:cs="宋体"/>
          <w:bCs/>
          <w:sz w:val="24"/>
          <w:szCs w:val="24"/>
        </w:rPr>
        <w:t xml:space="preserve">17.1出现下列情形之一的，将终止竞争性磋商采购活动：</w:t>
      </w:r>
      <w:r>
        <w:rPr>
          <w:rFonts w:ascii="宋体" w:hAnsi="宋体" w:cs="宋体"/>
          <w:bCs/>
          <w:sz w:val="24"/>
          <w:szCs w:val="24"/>
        </w:rPr>
      </w:r>
      <w:r/>
    </w:p>
    <w:p>
      <w:pPr>
        <w:pStyle w:val="735"/>
        <w:ind w:firstLine="480"/>
        <w:spacing w:line="360" w:lineRule="auto"/>
        <w:rPr>
          <w:rFonts w:ascii="宋体" w:hAnsi="宋体" w:cs="宋体"/>
          <w:bCs/>
          <w:sz w:val="24"/>
          <w:szCs w:val="24"/>
        </w:rPr>
      </w:pPr>
      <w:r>
        <w:rPr>
          <w:rFonts w:hint="eastAsia" w:ascii="宋体" w:hAnsi="宋体" w:cs="宋体"/>
          <w:bCs/>
          <w:sz w:val="24"/>
          <w:szCs w:val="24"/>
        </w:rPr>
        <w:t xml:space="preserve">17.1.1因情况变化，不再符合规定的竞争性磋商采购方式适用情形的；</w:t>
      </w:r>
      <w:r>
        <w:rPr>
          <w:rFonts w:ascii="宋体" w:hAnsi="宋体" w:cs="宋体"/>
          <w:bCs/>
          <w:sz w:val="24"/>
          <w:szCs w:val="24"/>
        </w:rPr>
      </w:r>
      <w:r/>
    </w:p>
    <w:p>
      <w:pPr>
        <w:pStyle w:val="735"/>
        <w:ind w:firstLine="480"/>
        <w:spacing w:line="360" w:lineRule="auto"/>
        <w:rPr>
          <w:rFonts w:ascii="宋体" w:hAnsi="宋体" w:cs="宋体"/>
          <w:bCs/>
          <w:sz w:val="24"/>
          <w:szCs w:val="24"/>
        </w:rPr>
      </w:pPr>
      <w:r>
        <w:rPr>
          <w:rFonts w:hint="eastAsia" w:ascii="宋体" w:hAnsi="宋体" w:cs="宋体"/>
          <w:bCs/>
          <w:sz w:val="24"/>
          <w:szCs w:val="24"/>
        </w:rPr>
        <w:t xml:space="preserve">17.1.2出现影响采购公正的违法、违规行为的；</w:t>
      </w:r>
      <w:r>
        <w:rPr>
          <w:rFonts w:ascii="宋体" w:hAnsi="宋体" w:cs="宋体"/>
          <w:bCs/>
          <w:sz w:val="24"/>
          <w:szCs w:val="24"/>
        </w:rPr>
      </w:r>
      <w:r/>
    </w:p>
    <w:p>
      <w:pPr>
        <w:pStyle w:val="735"/>
        <w:ind w:firstLine="480"/>
        <w:spacing w:line="360" w:lineRule="auto"/>
        <w:rPr>
          <w:rFonts w:ascii="宋体" w:hAnsi="宋体" w:cs="宋体"/>
          <w:bCs/>
          <w:sz w:val="24"/>
          <w:szCs w:val="24"/>
        </w:rPr>
      </w:pPr>
      <w:r>
        <w:rPr>
          <w:rFonts w:hint="eastAsia" w:ascii="宋体" w:hAnsi="宋体" w:cs="宋体"/>
          <w:bCs/>
          <w:sz w:val="24"/>
          <w:szCs w:val="24"/>
        </w:rPr>
        <w:t xml:space="preserve">17.1.3在采购过程中符合要求的供应商或者报价未超过采购预算的供应商不足3家的；</w:t>
      </w:r>
      <w:r>
        <w:rPr>
          <w:rFonts w:ascii="宋体" w:hAnsi="宋体" w:cs="宋体"/>
          <w:bCs/>
          <w:sz w:val="24"/>
          <w:szCs w:val="24"/>
        </w:rPr>
      </w:r>
      <w:r/>
    </w:p>
    <w:p>
      <w:pPr>
        <w:pStyle w:val="735"/>
        <w:ind w:firstLine="480"/>
        <w:spacing w:line="360" w:lineRule="auto"/>
        <w:tabs>
          <w:tab w:val="left" w:pos="753" w:leader="none"/>
        </w:tabs>
        <w:rPr>
          <w:rFonts w:ascii="宋体" w:hAnsi="宋体" w:cs="宋体"/>
          <w:bCs/>
          <w:sz w:val="24"/>
          <w:szCs w:val="24"/>
        </w:rPr>
      </w:pPr>
      <w:r>
        <w:rPr>
          <w:rFonts w:hint="eastAsia" w:ascii="宋体" w:hAnsi="宋体" w:cs="宋体"/>
          <w:bCs/>
          <w:sz w:val="24"/>
          <w:szCs w:val="24"/>
        </w:rPr>
        <w:t xml:space="preserve">17.1.4在采购活动中因重大变故，采购任务取消的。</w:t>
      </w:r>
      <w:r>
        <w:rPr>
          <w:rFonts w:ascii="宋体" w:hAnsi="宋体" w:cs="宋体"/>
          <w:bCs/>
          <w:sz w:val="24"/>
          <w:szCs w:val="24"/>
        </w:rPr>
      </w:r>
      <w:r/>
    </w:p>
    <w:p>
      <w:pPr>
        <w:pStyle w:val="735"/>
        <w:spacing w:before="120" w:after="120" w:line="360" w:lineRule="auto"/>
        <w:tabs>
          <w:tab w:val="left" w:pos="8930" w:leader="none"/>
          <w:tab w:val="left" w:pos="9306" w:leader="none"/>
        </w:tabs>
        <w:rPr>
          <w:rFonts w:hint="eastAsia" w:ascii="宋体" w:hAnsi="宋体" w:cs="宋体"/>
          <w:b/>
          <w:bCs/>
          <w:sz w:val="24"/>
          <w:szCs w:val="24"/>
        </w:rPr>
      </w:pPr>
      <w:r>
        <w:rPr>
          <w:rFonts w:hint="eastAsia" w:ascii="宋体" w:hAnsi="宋体" w:cs="宋体"/>
          <w:b/>
          <w:bCs/>
          <w:sz w:val="24"/>
          <w:szCs w:val="24"/>
        </w:rPr>
        <w:t xml:space="preserve">18.评审内容的保密</w:t>
      </w:r>
      <w:r>
        <w:rPr>
          <w:rFonts w:hint="eastAsia" w:ascii="宋体" w:hAnsi="宋体" w:cs="宋体"/>
          <w:b/>
          <w:bCs/>
          <w:sz w:val="24"/>
          <w:szCs w:val="24"/>
        </w:rPr>
      </w:r>
      <w:r/>
    </w:p>
    <w:p>
      <w:pPr>
        <w:pStyle w:val="735"/>
        <w:ind w:firstLine="480"/>
        <w:spacing w:line="360" w:lineRule="auto"/>
        <w:tabs>
          <w:tab w:val="left" w:pos="8930" w:leader="none"/>
          <w:tab w:val="left" w:pos="9306" w:leader="none"/>
        </w:tabs>
        <w:rPr>
          <w:rFonts w:ascii="宋体" w:hAnsi="宋体" w:cs="宋体"/>
          <w:sz w:val="24"/>
          <w:szCs w:val="24"/>
        </w:rPr>
      </w:pPr>
      <w:r>
        <w:rPr>
          <w:rFonts w:hint="eastAsia" w:ascii="宋体" w:hAnsi="宋体" w:cs="宋体"/>
          <w:sz w:val="24"/>
          <w:szCs w:val="24"/>
        </w:rPr>
        <w:t xml:space="preserve">18.1磋商开始后，直到宣布授予成交单位合同为止，凡属于审查、澄清、评价和比较磋商响应文件的所有资料，有关授予合同的信息都不应向磋商供应商或与评审无关的其他人泄露。</w:t>
      </w:r>
      <w:r>
        <w:rPr>
          <w:rFonts w:ascii="宋体" w:hAnsi="宋体" w:cs="宋体"/>
          <w:sz w:val="24"/>
          <w:szCs w:val="24"/>
        </w:rPr>
      </w:r>
      <w:r/>
    </w:p>
    <w:p>
      <w:pPr>
        <w:pStyle w:val="735"/>
        <w:ind w:firstLine="480"/>
        <w:spacing w:line="360" w:lineRule="auto"/>
        <w:tabs>
          <w:tab w:val="left" w:pos="8930" w:leader="none"/>
          <w:tab w:val="left" w:pos="9306" w:leader="none"/>
        </w:tabs>
        <w:rPr>
          <w:rFonts w:ascii="宋体" w:hAnsi="宋体" w:cs="宋体"/>
          <w:sz w:val="24"/>
          <w:szCs w:val="24"/>
        </w:rPr>
      </w:pPr>
      <w:r>
        <w:rPr>
          <w:rFonts w:hint="eastAsia" w:ascii="宋体" w:hAnsi="宋体" w:cs="宋体"/>
          <w:sz w:val="24"/>
          <w:szCs w:val="24"/>
        </w:rPr>
        <w:t xml:space="preserve">18.2在磋商响应文件的审查、澄清、评价和比较以及授予合同的过程中，磋商供应商对采购单位和磋商小组施加影响的任何行为，都将取消其成交资格。</w:t>
      </w:r>
      <w:r>
        <w:rPr>
          <w:rFonts w:ascii="宋体" w:hAnsi="宋体" w:cs="宋体"/>
          <w:sz w:val="24"/>
          <w:szCs w:val="24"/>
        </w:rPr>
      </w:r>
      <w:r/>
    </w:p>
    <w:p>
      <w:pPr>
        <w:pStyle w:val="735"/>
        <w:ind w:firstLine="480"/>
        <w:spacing w:line="360" w:lineRule="auto"/>
        <w:tabs>
          <w:tab w:val="left" w:pos="8930" w:leader="none"/>
          <w:tab w:val="left" w:pos="9306" w:leader="none"/>
        </w:tabs>
        <w:rPr>
          <w:rFonts w:ascii="宋体" w:hAnsi="宋体" w:cs="宋体"/>
          <w:sz w:val="24"/>
          <w:szCs w:val="24"/>
        </w:rPr>
      </w:pPr>
      <w:r>
        <w:rPr>
          <w:rFonts w:hint="eastAsia" w:ascii="宋体" w:hAnsi="宋体" w:cs="宋体"/>
          <w:sz w:val="24"/>
          <w:szCs w:val="24"/>
        </w:rPr>
        <w:t xml:space="preserve">18.3在评审期间，采购单位将通过指定联络人与磋商供应商进行联系。</w:t>
      </w:r>
      <w:r>
        <w:rPr>
          <w:rFonts w:ascii="宋体" w:hAnsi="宋体" w:cs="宋体"/>
          <w:sz w:val="24"/>
          <w:szCs w:val="24"/>
        </w:rPr>
      </w:r>
      <w:r/>
    </w:p>
    <w:p>
      <w:pPr>
        <w:pStyle w:val="735"/>
        <w:spacing w:before="120" w:after="120" w:line="360" w:lineRule="auto"/>
        <w:tabs>
          <w:tab w:val="left" w:pos="8930" w:leader="none"/>
          <w:tab w:val="left" w:pos="9306" w:leader="none"/>
        </w:tabs>
        <w:rPr>
          <w:rFonts w:hint="eastAsia" w:ascii="宋体" w:hAnsi="宋体" w:cs="宋体"/>
          <w:b/>
          <w:bCs/>
          <w:sz w:val="24"/>
          <w:szCs w:val="24"/>
        </w:rPr>
      </w:pPr>
      <w:r>
        <w:rPr>
          <w:rFonts w:hint="eastAsia" w:ascii="宋体" w:hAnsi="宋体" w:cs="宋体"/>
          <w:b/>
          <w:bCs/>
          <w:sz w:val="24"/>
          <w:szCs w:val="24"/>
        </w:rPr>
        <w:t xml:space="preserve">19.成交单位的确认</w:t>
      </w:r>
      <w:r>
        <w:rPr>
          <w:rFonts w:hint="eastAsia" w:ascii="宋体" w:hAnsi="宋体" w:cs="宋体"/>
          <w:b/>
          <w:bCs/>
          <w:sz w:val="24"/>
          <w:szCs w:val="24"/>
        </w:rPr>
      </w:r>
      <w:r/>
    </w:p>
    <w:p>
      <w:pPr>
        <w:pStyle w:val="735"/>
        <w:ind w:firstLine="480"/>
        <w:spacing w:line="360" w:lineRule="auto"/>
        <w:tabs>
          <w:tab w:val="left" w:pos="8930" w:leader="none"/>
          <w:tab w:val="left" w:pos="9306" w:leader="none"/>
        </w:tabs>
        <w:rPr>
          <w:rFonts w:ascii="宋体" w:hAnsi="宋体" w:cs="宋体"/>
          <w:sz w:val="24"/>
          <w:szCs w:val="24"/>
        </w:rPr>
      </w:pPr>
      <w:r>
        <w:rPr>
          <w:rFonts w:hint="eastAsia" w:ascii="宋体" w:hAnsi="宋体" w:cs="宋体"/>
          <w:sz w:val="24"/>
          <w:szCs w:val="24"/>
        </w:rPr>
        <w:t xml:space="preserve">19.1磋商小组根据磋商供应商资格审查情况，对其响应文件进行评价和比较，按照评审办法和标准进行评审，</w:t>
      </w:r>
      <w:r>
        <w:rPr>
          <w:rFonts w:hint="eastAsia" w:ascii="宋体" w:hAnsi="宋体" w:cs="宋体"/>
          <w:bCs/>
          <w:sz w:val="24"/>
          <w:szCs w:val="24"/>
        </w:rPr>
        <w:t xml:space="preserve">由采购人授权评审委员会在候选供应商名单中直接确定成交供应商。</w:t>
      </w:r>
      <w:r>
        <w:rPr>
          <w:rFonts w:ascii="宋体" w:hAnsi="宋体" w:cs="宋体"/>
          <w:sz w:val="24"/>
          <w:szCs w:val="24"/>
        </w:rPr>
      </w:r>
      <w:r/>
    </w:p>
    <w:p>
      <w:pPr>
        <w:pStyle w:val="735"/>
        <w:ind w:firstLine="480"/>
        <w:spacing w:line="360" w:lineRule="auto"/>
        <w:tabs>
          <w:tab w:val="left" w:pos="8930" w:leader="none"/>
          <w:tab w:val="left" w:pos="9306" w:leader="none"/>
        </w:tabs>
        <w:rPr>
          <w:rFonts w:ascii="宋体" w:hAnsi="宋体" w:cs="宋体"/>
          <w:sz w:val="24"/>
          <w:szCs w:val="24"/>
        </w:rPr>
      </w:pPr>
      <w:r>
        <w:rPr>
          <w:rFonts w:hint="eastAsia" w:ascii="宋体" w:hAnsi="宋体" w:cs="宋体"/>
          <w:sz w:val="24"/>
          <w:szCs w:val="24"/>
        </w:rPr>
        <w:t xml:space="preserve">19.2</w:t>
      </w:r>
      <w:r>
        <w:rPr>
          <w:rFonts w:hint="eastAsia" w:ascii="宋体" w:hAnsi="宋体" w:cs="宋体"/>
          <w:sz w:val="24"/>
          <w:szCs w:val="24"/>
        </w:rPr>
        <w:t xml:space="preserve">经磋商小组评审并确定成交单位后，采购单位将在规定的时间内将成交结果在相关媒体上予以公告。各参加磋商供应商如对公告结果有异议，应在成交结果公告期满后七个工作日内，以书面形式向采购单位提出质疑，同时该质疑应有磋商供应商法定代表人或参加磋商的代理人签署。采购单位将在收到经磋商供应商法定代表人或参加响应供应商的代理人签署的书面质疑后七个工作日内，对质疑内容作出答复。如磋商供应商未在成交结果公告期满后七个工作日内向磋商采购单位提出质疑或质疑未经磋商供应商法定代表人或参加磋商的代理人签署，采购单位有权对该质疑不予答复。</w:t>
      </w:r>
      <w:r>
        <w:rPr>
          <w:rFonts w:ascii="宋体" w:hAnsi="宋体" w:cs="宋体"/>
          <w:sz w:val="24"/>
          <w:szCs w:val="24"/>
        </w:rPr>
      </w:r>
      <w:r/>
    </w:p>
    <w:p>
      <w:pPr>
        <w:pStyle w:val="735"/>
        <w:spacing w:before="120" w:after="120" w:line="360" w:lineRule="auto"/>
        <w:tabs>
          <w:tab w:val="left" w:pos="8930" w:leader="none"/>
          <w:tab w:val="left" w:pos="9306" w:leader="none"/>
        </w:tabs>
        <w:rPr>
          <w:rFonts w:hint="eastAsia" w:ascii="宋体" w:hAnsi="宋体" w:cs="宋体"/>
          <w:b/>
          <w:bCs/>
          <w:sz w:val="24"/>
          <w:szCs w:val="24"/>
        </w:rPr>
      </w:pPr>
      <w:r>
        <w:rPr>
          <w:rFonts w:hint="eastAsia" w:ascii="宋体" w:hAnsi="宋体" w:cs="宋体"/>
          <w:b/>
          <w:bCs/>
          <w:sz w:val="24"/>
          <w:szCs w:val="24"/>
        </w:rPr>
        <w:t xml:space="preserve">20.合同授予标准</w:t>
      </w:r>
      <w:r>
        <w:rPr>
          <w:rFonts w:hint="eastAsia" w:ascii="宋体" w:hAnsi="宋体" w:cs="宋体"/>
          <w:b/>
          <w:bCs/>
          <w:sz w:val="24"/>
          <w:szCs w:val="24"/>
        </w:rPr>
      </w:r>
      <w:r/>
    </w:p>
    <w:p>
      <w:pPr>
        <w:pStyle w:val="735"/>
        <w:ind w:firstLine="480"/>
        <w:spacing w:line="360" w:lineRule="auto"/>
        <w:tabs>
          <w:tab w:val="left" w:pos="8930" w:leader="none"/>
          <w:tab w:val="left" w:pos="9306" w:leader="none"/>
        </w:tabs>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t xml:space="preserve">0.1</w:t>
      </w:r>
      <w:r>
        <w:rPr>
          <w:rFonts w:hint="eastAsia" w:ascii="宋体" w:hAnsi="宋体" w:cs="宋体"/>
          <w:sz w:val="24"/>
          <w:szCs w:val="24"/>
        </w:rPr>
        <w:t xml:space="preserve">采购单位将把合同授予其磋商响应文件在实质上响应采购文件要求和按本须知规定评选出的供应商。确定为成交的供应商必须具有实施本合同的能力和资源。</w:t>
      </w:r>
      <w:r>
        <w:rPr>
          <w:rFonts w:ascii="宋体" w:hAnsi="宋体" w:cs="宋体"/>
          <w:sz w:val="24"/>
          <w:szCs w:val="24"/>
        </w:rPr>
      </w:r>
      <w:r/>
    </w:p>
    <w:p>
      <w:pPr>
        <w:pStyle w:val="735"/>
        <w:ind w:firstLine="480"/>
        <w:spacing w:line="360" w:lineRule="auto"/>
        <w:tabs>
          <w:tab w:val="left" w:pos="8930" w:leader="none"/>
          <w:tab w:val="left" w:pos="9306" w:leader="none"/>
        </w:tabs>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t xml:space="preserve">0.2</w:t>
      </w:r>
      <w:r>
        <w:rPr>
          <w:rFonts w:hint="eastAsia" w:ascii="宋体" w:hAnsi="宋体" w:cs="宋体"/>
          <w:sz w:val="24"/>
          <w:szCs w:val="24"/>
        </w:rPr>
        <w:t xml:space="preserve">项目结束后，采购人若由于各种客观原因，必须对采购项目所牵涉的内容进行适当的添购时，由于须保证原有采购项目一致性或者服务配套的要求，经相关部门批准，可以继续从成交人处进行添购但金额不超过原合同金额的10%，且所牵涉的货物和服务的价格水平与本次竞争性磋商的水平一致。货物和服务的添购，应在本次政府采购合同的基础上，另行签订货物和服务的添购合同。</w:t>
      </w:r>
      <w:r>
        <w:rPr>
          <w:rFonts w:ascii="宋体" w:hAnsi="宋体" w:cs="宋体"/>
          <w:sz w:val="24"/>
          <w:szCs w:val="24"/>
        </w:rPr>
      </w:r>
      <w:r/>
    </w:p>
    <w:p>
      <w:pPr>
        <w:pStyle w:val="735"/>
        <w:ind w:firstLine="480"/>
        <w:spacing w:line="360" w:lineRule="auto"/>
        <w:tabs>
          <w:tab w:val="left" w:pos="8930" w:leader="none"/>
          <w:tab w:val="left" w:pos="9306" w:leader="none"/>
        </w:tabs>
        <w:rPr>
          <w:rFonts w:ascii="宋体" w:hAnsi="宋体" w:cs="宋体"/>
          <w:sz w:val="24"/>
          <w:szCs w:val="24"/>
        </w:rPr>
      </w:pPr>
      <w:r>
        <w:rPr>
          <w:rFonts w:hint="eastAsia" w:ascii="宋体" w:hAnsi="宋体" w:cs="宋体"/>
          <w:sz w:val="24"/>
          <w:szCs w:val="24"/>
        </w:rPr>
        <w:t xml:space="preserve">注：（1）追加费用不得超过原合同金额的10%。（2）原合同金额10%以内的追加费用，限于原合同内工程清单数量调整增加的工程费用，原合同外工程内容不得计入。</w:t>
      </w:r>
      <w:r>
        <w:rPr>
          <w:rFonts w:ascii="宋体" w:hAnsi="宋体" w:cs="宋体"/>
          <w:sz w:val="24"/>
          <w:szCs w:val="24"/>
        </w:rPr>
      </w:r>
      <w:r/>
    </w:p>
    <w:p>
      <w:pPr>
        <w:pStyle w:val="735"/>
        <w:spacing w:before="120" w:after="120" w:line="360" w:lineRule="auto"/>
        <w:tabs>
          <w:tab w:val="left" w:pos="8930" w:leader="none"/>
          <w:tab w:val="left" w:pos="9306" w:leader="none"/>
        </w:tabs>
        <w:rPr>
          <w:rFonts w:hint="eastAsia" w:ascii="宋体" w:hAnsi="宋体" w:cs="宋体"/>
          <w:b/>
          <w:bCs/>
          <w:sz w:val="24"/>
          <w:szCs w:val="24"/>
        </w:rPr>
      </w:pPr>
      <w:r>
        <w:rPr>
          <w:rFonts w:hint="eastAsia" w:ascii="宋体" w:hAnsi="宋体" w:cs="宋体"/>
          <w:b/>
          <w:bCs/>
          <w:sz w:val="24"/>
          <w:szCs w:val="24"/>
        </w:rPr>
        <w:t xml:space="preserve">21.成交通知书</w:t>
      </w:r>
      <w:r>
        <w:rPr>
          <w:rFonts w:hint="eastAsia" w:ascii="宋体" w:hAnsi="宋体" w:cs="宋体"/>
          <w:b/>
          <w:bCs/>
          <w:sz w:val="24"/>
          <w:szCs w:val="24"/>
        </w:rPr>
      </w:r>
      <w:r/>
    </w:p>
    <w:p>
      <w:pPr>
        <w:pStyle w:val="735"/>
        <w:ind w:firstLine="480"/>
        <w:spacing w:line="360" w:lineRule="auto"/>
        <w:tabs>
          <w:tab w:val="left" w:pos="8930" w:leader="none"/>
          <w:tab w:val="left" w:pos="9306" w:leader="none"/>
        </w:tabs>
        <w:rPr>
          <w:rFonts w:ascii="宋体" w:hAnsi="宋体" w:cs="宋体"/>
          <w:sz w:val="24"/>
          <w:szCs w:val="24"/>
        </w:rPr>
      </w:pPr>
      <w:r>
        <w:rPr>
          <w:rFonts w:hint="eastAsia" w:ascii="宋体" w:hAnsi="宋体" w:cs="宋体"/>
          <w:sz w:val="24"/>
          <w:szCs w:val="24"/>
        </w:rPr>
        <w:t xml:space="preserve">21.1确定出成交单位后磋商响应文件有效期截止前，采购单位将以书面形式通知成交的磋商供应商其响应被接受。</w:t>
      </w:r>
      <w:r>
        <w:rPr>
          <w:rFonts w:ascii="宋体" w:hAnsi="宋体" w:cs="宋体"/>
          <w:sz w:val="24"/>
          <w:szCs w:val="24"/>
        </w:rPr>
      </w:r>
      <w:r/>
    </w:p>
    <w:p>
      <w:pPr>
        <w:pStyle w:val="735"/>
        <w:ind w:firstLine="480"/>
        <w:spacing w:line="360" w:lineRule="auto"/>
        <w:tabs>
          <w:tab w:val="left" w:pos="8930" w:leader="none"/>
          <w:tab w:val="left" w:pos="9306" w:leader="none"/>
        </w:tabs>
        <w:rPr>
          <w:rFonts w:ascii="宋体" w:hAnsi="宋体" w:cs="宋体"/>
          <w:sz w:val="24"/>
          <w:szCs w:val="24"/>
        </w:rPr>
      </w:pPr>
      <w:r>
        <w:rPr>
          <w:rFonts w:hint="eastAsia" w:ascii="宋体" w:hAnsi="宋体" w:cs="宋体"/>
          <w:sz w:val="24"/>
          <w:szCs w:val="24"/>
        </w:rPr>
        <w:t xml:space="preserve">21.2成交通知书将成为合同的组成部分。</w:t>
      </w:r>
      <w:r>
        <w:rPr>
          <w:rFonts w:ascii="宋体" w:hAnsi="宋体" w:cs="宋体"/>
          <w:sz w:val="24"/>
          <w:szCs w:val="24"/>
        </w:rPr>
      </w:r>
      <w:r/>
    </w:p>
    <w:p>
      <w:pPr>
        <w:pStyle w:val="735"/>
        <w:ind w:firstLine="480"/>
        <w:spacing w:line="360" w:lineRule="auto"/>
        <w:tabs>
          <w:tab w:val="left" w:pos="8930" w:leader="none"/>
          <w:tab w:val="left" w:pos="9306" w:leader="none"/>
        </w:tabs>
        <w:rPr>
          <w:rFonts w:ascii="宋体" w:hAnsi="宋体" w:cs="宋体"/>
          <w:sz w:val="24"/>
          <w:szCs w:val="24"/>
        </w:rPr>
      </w:pPr>
      <w:r>
        <w:rPr>
          <w:rFonts w:hint="eastAsia" w:ascii="宋体" w:hAnsi="宋体" w:cs="宋体"/>
          <w:sz w:val="24"/>
          <w:szCs w:val="24"/>
        </w:rPr>
        <w:t xml:space="preserve">21.3采购单位对未成交单位不承担解释未成交原因的义务。</w:t>
      </w:r>
      <w:r>
        <w:rPr>
          <w:rFonts w:ascii="宋体" w:hAnsi="宋体" w:cs="宋体"/>
          <w:sz w:val="24"/>
          <w:szCs w:val="24"/>
        </w:rPr>
      </w:r>
      <w:r/>
    </w:p>
    <w:p>
      <w:pPr>
        <w:pStyle w:val="735"/>
        <w:ind w:firstLine="480"/>
        <w:spacing w:line="360" w:lineRule="auto"/>
        <w:tabs>
          <w:tab w:val="left" w:pos="8930" w:leader="none"/>
          <w:tab w:val="left" w:pos="9306" w:leader="none"/>
        </w:tabs>
        <w:rPr>
          <w:rFonts w:ascii="宋体" w:hAnsi="宋体" w:cs="宋体"/>
          <w:sz w:val="24"/>
          <w:szCs w:val="24"/>
        </w:rPr>
      </w:pPr>
      <w:r>
        <w:rPr>
          <w:rFonts w:hint="eastAsia" w:ascii="宋体" w:hAnsi="宋体" w:cs="宋体"/>
          <w:sz w:val="24"/>
          <w:szCs w:val="24"/>
        </w:rPr>
        <w:t xml:space="preserve">21.4在发放《中标（成交）通知书》的同时，向参与项目评审的未中标（成交）供应商发放《未中标（成交）通知书》，以</w:t>
      </w:r>
      <w:r>
        <w:rPr>
          <w:rFonts w:hint="eastAsia" w:ascii="宋体" w:hAnsi="宋体" w:cs="宋体"/>
          <w:sz w:val="24"/>
          <w:szCs w:val="24"/>
          <w:u w:val="single"/>
        </w:rPr>
        <w:t xml:space="preserve">电子邮件、</w:t>
      </w:r>
      <w:r>
        <w:rPr>
          <w:rFonts w:hint="eastAsia" w:ascii="宋体" w:hAnsi="宋体" w:cs="宋体"/>
          <w:sz w:val="24"/>
          <w:szCs w:val="24"/>
        </w:rPr>
        <w:t xml:space="preserve">纸质寄送等与投标（响应）供应商约定的方式书面告知该未中标（成交）供应商的评审得分与排名，未中标（成交）供应商未按约定的时间和方式获取告知信息的，视为自动放弃并自行承担相应后果。</w:t>
      </w:r>
      <w:r>
        <w:rPr>
          <w:rFonts w:ascii="宋体" w:hAnsi="宋体" w:cs="宋体"/>
          <w:sz w:val="24"/>
          <w:szCs w:val="24"/>
        </w:rPr>
      </w:r>
      <w:r/>
    </w:p>
    <w:p>
      <w:pPr>
        <w:pStyle w:val="735"/>
        <w:ind w:firstLine="480"/>
        <w:spacing w:line="360" w:lineRule="auto"/>
        <w:tabs>
          <w:tab w:val="left" w:pos="8930" w:leader="none"/>
          <w:tab w:val="left" w:pos="9306" w:leader="none"/>
        </w:tabs>
        <w:rPr>
          <w:rFonts w:ascii="宋体" w:hAnsi="宋体" w:cs="宋体"/>
          <w:sz w:val="24"/>
          <w:szCs w:val="24"/>
        </w:rPr>
      </w:pPr>
      <w:r>
        <w:rPr>
          <w:rFonts w:hint="eastAsia" w:ascii="宋体" w:hAnsi="宋体" w:cs="宋体"/>
          <w:sz w:val="24"/>
          <w:szCs w:val="24"/>
        </w:rPr>
        <w:t xml:space="preserve">21.5各响应单位应在响应文件醒目位置注明电子邮箱号，如未按上述要求提供邮箱，视为自动放弃并自行承担相应后果。</w:t>
      </w:r>
      <w:r>
        <w:rPr>
          <w:rFonts w:ascii="宋体" w:hAnsi="宋体" w:cs="宋体"/>
          <w:sz w:val="24"/>
          <w:szCs w:val="24"/>
        </w:rPr>
      </w:r>
      <w:r/>
    </w:p>
    <w:p>
      <w:pPr>
        <w:pStyle w:val="735"/>
        <w:ind w:firstLine="480"/>
        <w:spacing w:line="360" w:lineRule="auto"/>
        <w:tabs>
          <w:tab w:val="left" w:pos="8930" w:leader="none"/>
          <w:tab w:val="left" w:pos="9306" w:leader="none"/>
        </w:tabs>
        <w:rPr>
          <w:rFonts w:ascii="宋体" w:hAnsi="宋体" w:cs="宋体"/>
          <w:sz w:val="24"/>
          <w:szCs w:val="24"/>
        </w:rPr>
      </w:pPr>
      <w:r>
        <w:rPr>
          <w:rFonts w:hint="eastAsia" w:ascii="宋体" w:hAnsi="宋体" w:cs="宋体"/>
          <w:sz w:val="24"/>
          <w:szCs w:val="24"/>
        </w:rPr>
        <w:t xml:space="preserve">21.6成交单位应按成交通知书中规定的时间和地点，由法定代表人或代理人与甲方代表签订合同。否则按放弃处理。</w:t>
      </w:r>
      <w:r>
        <w:rPr>
          <w:rFonts w:ascii="宋体" w:hAnsi="宋体" w:cs="宋体"/>
          <w:sz w:val="24"/>
          <w:szCs w:val="24"/>
        </w:rPr>
      </w:r>
      <w:r/>
    </w:p>
    <w:p>
      <w:pPr>
        <w:pStyle w:val="735"/>
        <w:ind w:firstLine="480"/>
        <w:spacing w:line="360" w:lineRule="auto"/>
        <w:tabs>
          <w:tab w:val="left" w:pos="8930" w:leader="none"/>
          <w:tab w:val="left" w:pos="9306" w:leader="none"/>
        </w:tabs>
        <w:rPr>
          <w:rFonts w:ascii="宋体" w:hAnsi="宋体" w:cs="宋体"/>
          <w:sz w:val="24"/>
          <w:szCs w:val="24"/>
        </w:rPr>
      </w:pPr>
      <w:r>
        <w:rPr>
          <w:rFonts w:hint="eastAsia" w:ascii="宋体" w:hAnsi="宋体" w:cs="宋体"/>
          <w:sz w:val="24"/>
          <w:szCs w:val="24"/>
        </w:rPr>
        <w:t xml:space="preserve">21.7签订合同及合同条款应以采购文件和成交单位的磋商响应文件及其澄清文件为依据。</w:t>
      </w:r>
      <w:r>
        <w:rPr>
          <w:rFonts w:ascii="宋体" w:hAnsi="宋体" w:cs="宋体"/>
          <w:sz w:val="24"/>
          <w:szCs w:val="24"/>
        </w:rPr>
      </w:r>
      <w:r/>
    </w:p>
    <w:p>
      <w:pPr>
        <w:pStyle w:val="735"/>
        <w:spacing w:before="120" w:after="120" w:line="360" w:lineRule="auto"/>
        <w:tabs>
          <w:tab w:val="left" w:pos="8930" w:leader="none"/>
          <w:tab w:val="left" w:pos="9306" w:leader="none"/>
        </w:tabs>
        <w:rPr>
          <w:rFonts w:hint="eastAsia" w:ascii="宋体" w:hAnsi="宋体" w:cs="宋体"/>
          <w:b/>
          <w:bCs/>
          <w:sz w:val="24"/>
          <w:szCs w:val="24"/>
        </w:rPr>
      </w:pPr>
      <w:r>
        <w:rPr>
          <w:rFonts w:hint="eastAsia" w:ascii="宋体" w:hAnsi="宋体" w:cs="宋体"/>
          <w:b/>
          <w:bCs/>
          <w:sz w:val="24"/>
          <w:szCs w:val="24"/>
        </w:rPr>
        <w:t xml:space="preserve">22.服务费</w:t>
      </w:r>
      <w:r>
        <w:rPr>
          <w:rFonts w:hint="eastAsia" w:ascii="宋体" w:hAnsi="宋体" w:cs="宋体"/>
          <w:b/>
          <w:bCs/>
          <w:sz w:val="24"/>
          <w:szCs w:val="24"/>
        </w:rPr>
      </w:r>
      <w:r/>
    </w:p>
    <w:p>
      <w:pPr>
        <w:pStyle w:val="735"/>
        <w:ind w:firstLine="480"/>
        <w:spacing w:line="360" w:lineRule="auto"/>
        <w:tabs>
          <w:tab w:val="left" w:pos="8930" w:leader="none"/>
          <w:tab w:val="left" w:pos="9306" w:leader="none"/>
        </w:tabs>
        <w:rPr>
          <w:rFonts w:ascii="宋体" w:hAnsi="宋体" w:cs="宋体"/>
          <w:b/>
          <w:sz w:val="24"/>
          <w:szCs w:val="24"/>
        </w:rPr>
      </w:pPr>
      <w:r>
        <w:rPr>
          <w:rFonts w:hint="eastAsia" w:ascii="宋体" w:hAnsi="宋体" w:cs="宋体"/>
          <w:sz w:val="24"/>
          <w:szCs w:val="24"/>
        </w:rPr>
        <w:t xml:space="preserve">22.1成交单位须按前附表的规定按其预算金额计算并支付服务费，该费用应在领取成交通知书时付清。</w:t>
      </w:r>
      <w:r>
        <w:rPr>
          <w:rFonts w:ascii="宋体" w:hAnsi="宋体" w:cs="宋体"/>
          <w:b/>
          <w:sz w:val="24"/>
          <w:szCs w:val="24"/>
        </w:rPr>
      </w:r>
      <w:r/>
    </w:p>
    <w:p>
      <w:pPr>
        <w:pStyle w:val="735"/>
        <w:spacing w:before="120" w:after="120" w:line="360" w:lineRule="auto"/>
        <w:tabs>
          <w:tab w:val="left" w:pos="8930" w:leader="none"/>
          <w:tab w:val="left" w:pos="9306" w:leader="none"/>
        </w:tabs>
        <w:rPr>
          <w:rFonts w:hint="eastAsia" w:ascii="宋体" w:hAnsi="宋体" w:cs="宋体"/>
          <w:b/>
          <w:bCs/>
          <w:sz w:val="24"/>
          <w:szCs w:val="24"/>
        </w:rPr>
      </w:pPr>
      <w:r>
        <w:rPr>
          <w:rFonts w:hint="eastAsia" w:ascii="宋体" w:hAnsi="宋体" w:cs="宋体"/>
          <w:b/>
          <w:bCs/>
          <w:sz w:val="24"/>
          <w:szCs w:val="24"/>
        </w:rPr>
        <w:t xml:space="preserve">23. 履约保证金：无</w:t>
      </w:r>
      <w:r>
        <w:rPr>
          <w:rFonts w:hint="eastAsia" w:ascii="宋体" w:hAnsi="宋体" w:cs="宋体"/>
          <w:b/>
          <w:bCs/>
          <w:sz w:val="24"/>
          <w:szCs w:val="24"/>
        </w:rPr>
      </w:r>
      <w:r/>
    </w:p>
    <w:p>
      <w:pPr>
        <w:pStyle w:val="735"/>
        <w:spacing w:before="120" w:after="120" w:line="360" w:lineRule="auto"/>
        <w:tabs>
          <w:tab w:val="left" w:pos="8930" w:leader="none"/>
          <w:tab w:val="left" w:pos="9306" w:leader="none"/>
        </w:tabs>
        <w:rPr>
          <w:rFonts w:hint="eastAsia" w:ascii="宋体" w:hAnsi="宋体" w:cs="宋体"/>
          <w:b/>
          <w:bCs/>
          <w:sz w:val="24"/>
          <w:szCs w:val="24"/>
        </w:rPr>
      </w:pPr>
      <w:r>
        <w:rPr>
          <w:rFonts w:hint="eastAsia" w:ascii="宋体" w:hAnsi="宋体" w:cs="宋体"/>
          <w:b/>
          <w:bCs/>
          <w:sz w:val="24"/>
          <w:szCs w:val="24"/>
        </w:rPr>
        <w:t xml:space="preserve">24.未尽事宜</w:t>
      </w:r>
      <w:r>
        <w:rPr>
          <w:rFonts w:hint="eastAsia" w:ascii="宋体" w:hAnsi="宋体" w:cs="宋体"/>
          <w:b/>
          <w:bCs/>
          <w:sz w:val="24"/>
          <w:szCs w:val="24"/>
        </w:rPr>
      </w:r>
      <w:r/>
    </w:p>
    <w:p>
      <w:pPr>
        <w:pStyle w:val="735"/>
        <w:ind w:firstLine="480"/>
        <w:spacing w:line="360" w:lineRule="auto"/>
        <w:tabs>
          <w:tab w:val="left" w:pos="8930" w:leader="none"/>
          <w:tab w:val="left" w:pos="9306" w:leader="none"/>
        </w:tabs>
        <w:rPr>
          <w:rFonts w:ascii="宋体" w:hAnsi="宋体" w:cs="宋体"/>
          <w:sz w:val="24"/>
          <w:szCs w:val="24"/>
        </w:rPr>
      </w:pPr>
      <w:r>
        <w:rPr>
          <w:rFonts w:hint="eastAsia" w:ascii="宋体" w:hAnsi="宋体" w:cs="宋体"/>
          <w:sz w:val="24"/>
          <w:szCs w:val="24"/>
        </w:rPr>
        <w:t xml:space="preserve">按《中华人民共和国政府采购法》及其他有关的法律法规的规定执行。</w:t>
      </w:r>
      <w:r>
        <w:rPr>
          <w:rFonts w:ascii="宋体" w:hAnsi="宋体" w:cs="宋体"/>
          <w:sz w:val="24"/>
          <w:szCs w:val="24"/>
        </w:rPr>
      </w:r>
      <w:r/>
    </w:p>
    <w:p>
      <w:pPr>
        <w:pStyle w:val="736"/>
        <w:rPr>
          <w:sz w:val="24"/>
          <w:szCs w:val="24"/>
        </w:rPr>
      </w:pPr>
      <w:r>
        <w:rPr>
          <w:rFonts w:ascii="宋体" w:hAnsi="宋体"/>
          <w:sz w:val="24"/>
          <w:szCs w:val="24"/>
        </w:rPr>
        <w:br w:type="page" w:clear="all"/>
      </w:r>
      <w:bookmarkStart w:id="3" w:name="_Toc18454"/>
      <w:r>
        <w:rPr>
          <w:rFonts w:hint="eastAsia"/>
          <w:sz w:val="44"/>
          <w:szCs w:val="44"/>
        </w:rPr>
        <w:t xml:space="preserve">三、竞争性磋商文件</w:t>
      </w:r>
      <w:bookmarkEnd w:id="3"/>
      <w:r>
        <w:rPr>
          <w:sz w:val="24"/>
          <w:szCs w:val="24"/>
        </w:rPr>
      </w:r>
      <w:r/>
    </w:p>
    <w:p>
      <w:pPr>
        <w:pStyle w:val="735"/>
        <w:ind w:firstLine="420"/>
        <w:spacing w:line="360" w:lineRule="auto"/>
        <w:rPr>
          <w:rFonts w:ascii="宋体" w:hAnsi="宋体"/>
          <w:sz w:val="24"/>
          <w:szCs w:val="24"/>
        </w:rPr>
      </w:pPr>
      <w:r>
        <w:rPr>
          <w:rFonts w:hint="eastAsia" w:ascii="宋体" w:hAnsi="宋体"/>
          <w:sz w:val="24"/>
          <w:szCs w:val="24"/>
        </w:rPr>
        <w:t xml:space="preserve">受苏州工业园区唯亭街道办事处委托，江苏协诚工程咨询有限公司对其需采购的</w:t>
      </w:r>
      <w:r>
        <w:rPr>
          <w:rFonts w:hint="eastAsia" w:ascii="Segoe UI" w:hAnsi="Segoe UI" w:cs="Segoe UI"/>
          <w:sz w:val="24"/>
          <w:szCs w:val="24"/>
          <w:shd w:val="clear" w:color="auto" w:fill="ffffff"/>
        </w:rPr>
        <w:t xml:space="preserve">唯亭街道未动迁地块环境整治</w:t>
      </w:r>
      <w:r>
        <w:rPr>
          <w:rFonts w:hint="eastAsia" w:ascii="宋体" w:hAnsi="宋体"/>
          <w:sz w:val="24"/>
          <w:szCs w:val="24"/>
        </w:rPr>
        <w:t xml:space="preserve">在国内组织竞争性磋商采购。欢迎符合资格条件的响应单位前来报名参加。</w:t>
      </w:r>
      <w:r>
        <w:rPr>
          <w:rFonts w:ascii="宋体" w:hAnsi="宋体"/>
          <w:sz w:val="24"/>
          <w:szCs w:val="24"/>
        </w:rPr>
      </w:r>
      <w:r/>
    </w:p>
    <w:p>
      <w:pPr>
        <w:pStyle w:val="735"/>
        <w:numPr>
          <w:ilvl w:val="0"/>
          <w:numId w:val="8"/>
        </w:numPr>
        <w:ind w:firstLine="420"/>
        <w:jc w:val="left"/>
        <w:spacing w:before="120" w:after="120" w:line="360" w:lineRule="auto"/>
        <w:rPr>
          <w:rFonts w:ascii="宋体" w:hAnsi="宋体"/>
          <w:bCs/>
          <w:sz w:val="24"/>
          <w:szCs w:val="24"/>
        </w:rPr>
      </w:pPr>
      <w:r>
        <w:rPr>
          <w:rFonts w:hint="eastAsia" w:ascii="宋体" w:hAnsi="宋体"/>
          <w:b/>
          <w:sz w:val="24"/>
          <w:szCs w:val="24"/>
        </w:rPr>
        <w:t xml:space="preserve">采购编号</w:t>
      </w:r>
      <w:r>
        <w:rPr>
          <w:rFonts w:hint="eastAsia" w:ascii="宋体" w:hAnsi="宋体"/>
          <w:bCs/>
          <w:sz w:val="24"/>
          <w:szCs w:val="24"/>
        </w:rPr>
        <w:t xml:space="preserve">：JSZC-320591-CSXC-C2026-0013</w:t>
      </w:r>
      <w:r>
        <w:rPr>
          <w:rFonts w:ascii="宋体" w:hAnsi="宋体"/>
          <w:bCs/>
          <w:sz w:val="24"/>
          <w:szCs w:val="24"/>
        </w:rPr>
      </w:r>
      <w:r/>
    </w:p>
    <w:p>
      <w:pPr>
        <w:pStyle w:val="735"/>
        <w:ind w:firstLine="420"/>
        <w:spacing w:before="120" w:after="120" w:line="360" w:lineRule="auto"/>
        <w:rPr>
          <w:rFonts w:hint="eastAsia" w:ascii="Segoe UI" w:hAnsi="Segoe UI" w:cs="Segoe UI"/>
          <w:sz w:val="24"/>
          <w:szCs w:val="24"/>
          <w:shd w:val="clear" w:color="auto" w:fill="ffffff"/>
        </w:rPr>
      </w:pPr>
      <w:r>
        <w:rPr>
          <w:rFonts w:hint="eastAsia" w:ascii="宋体" w:hAnsi="宋体"/>
          <w:b/>
          <w:sz w:val="24"/>
          <w:szCs w:val="24"/>
        </w:rPr>
        <w:t xml:space="preserve">二、项目名称</w:t>
      </w:r>
      <w:r>
        <w:rPr>
          <w:rFonts w:hint="eastAsia" w:ascii="宋体" w:hAnsi="宋体"/>
          <w:bCs/>
          <w:sz w:val="24"/>
          <w:szCs w:val="24"/>
        </w:rPr>
        <w:t xml:space="preserve">：</w:t>
      </w:r>
      <w:r>
        <w:rPr>
          <w:rFonts w:hint="eastAsia" w:ascii="Segoe UI" w:hAnsi="Segoe UI" w:cs="Segoe UI"/>
          <w:sz w:val="24"/>
          <w:szCs w:val="24"/>
          <w:shd w:val="clear" w:color="auto" w:fill="ffffff"/>
        </w:rPr>
        <w:t xml:space="preserve">唯亭街道未动迁地块环境整治</w:t>
      </w:r>
      <w:r>
        <w:rPr>
          <w:rFonts w:hint="eastAsia" w:ascii="Segoe UI" w:hAnsi="Segoe UI" w:cs="Segoe UI"/>
          <w:sz w:val="24"/>
          <w:szCs w:val="24"/>
          <w:shd w:val="clear" w:color="auto" w:fill="ffffff"/>
        </w:rPr>
      </w:r>
      <w:r/>
    </w:p>
    <w:p>
      <w:pPr>
        <w:pStyle w:val="735"/>
        <w:ind w:firstLine="480"/>
        <w:jc w:val="left"/>
        <w:spacing w:before="120" w:after="120" w:line="360" w:lineRule="auto"/>
        <w:rPr>
          <w:rFonts w:hint="eastAsia" w:ascii="宋体" w:hAnsi="宋体"/>
          <w:sz w:val="24"/>
          <w:szCs w:val="24"/>
        </w:rPr>
      </w:pPr>
      <w:r>
        <w:rPr>
          <w:rFonts w:hint="eastAsia" w:ascii="宋体" w:hAnsi="宋体" w:cs="宋体"/>
          <w:bCs/>
          <w:sz w:val="24"/>
          <w:szCs w:val="24"/>
        </w:rPr>
        <w:t xml:space="preserve">三、</w:t>
      </w:r>
      <w:bookmarkStart w:id="4" w:name="_Toc204052981"/>
      <w:r>
        <w:rPr>
          <w:rFonts w:hint="eastAsia" w:ascii="宋体" w:hAnsi="宋体"/>
          <w:b/>
          <w:sz w:val="24"/>
          <w:szCs w:val="24"/>
        </w:rPr>
        <w:t xml:space="preserve">采购预算</w:t>
      </w:r>
      <w:r>
        <w:rPr>
          <w:rFonts w:hint="eastAsia" w:ascii="宋体" w:hAnsi="宋体"/>
          <w:sz w:val="24"/>
          <w:szCs w:val="24"/>
        </w:rPr>
        <w:t xml:space="preserve">：壹佰陆拾玖万捌仟元整（￥1698000.00）</w:t>
      </w:r>
      <w:r>
        <w:rPr>
          <w:rFonts w:hint="eastAsia" w:ascii="宋体" w:hAnsi="宋体"/>
          <w:sz w:val="24"/>
          <w:szCs w:val="24"/>
        </w:rPr>
      </w:r>
      <w:r/>
    </w:p>
    <w:p>
      <w:pPr>
        <w:pStyle w:val="735"/>
        <w:ind w:firstLine="964"/>
        <w:jc w:val="left"/>
        <w:spacing w:before="120" w:after="120" w:line="360" w:lineRule="auto"/>
        <w:rPr>
          <w:rFonts w:ascii="宋体" w:hAnsi="宋体"/>
          <w:sz w:val="24"/>
          <w:szCs w:val="24"/>
        </w:rPr>
      </w:pPr>
      <w:r>
        <w:rPr>
          <w:rFonts w:hint="eastAsia" w:ascii="宋体" w:hAnsi="宋体"/>
          <w:b/>
          <w:sz w:val="24"/>
          <w:szCs w:val="24"/>
        </w:rPr>
        <w:t xml:space="preserve">最高限价：</w:t>
      </w:r>
      <w:r>
        <w:rPr>
          <w:rFonts w:hint="eastAsia" w:ascii="宋体" w:hAnsi="宋体"/>
          <w:sz w:val="24"/>
          <w:szCs w:val="24"/>
        </w:rPr>
        <w:t xml:space="preserve">壹佰陆拾陆万捌仟玖佰贰拾柒元贰角贰</w:t>
      </w:r>
      <w:r>
        <w:rPr>
          <w:rFonts w:hint="eastAsia" w:ascii="宋体" w:hAnsi="宋体"/>
          <w:sz w:val="24"/>
          <w:szCs w:val="24"/>
        </w:rPr>
        <w:t xml:space="preserve">分</w:t>
      </w:r>
      <w:r>
        <w:rPr>
          <w:rFonts w:hint="eastAsia" w:ascii="宋体" w:hAnsi="宋体"/>
          <w:sz w:val="24"/>
          <w:szCs w:val="24"/>
        </w:rPr>
        <w:t xml:space="preserve">（￥1668927.22）</w:t>
      </w:r>
      <w:r>
        <w:rPr>
          <w:rFonts w:ascii="宋体" w:hAnsi="宋体"/>
          <w:sz w:val="24"/>
          <w:szCs w:val="24"/>
        </w:rPr>
      </w:r>
      <w:r/>
    </w:p>
    <w:p>
      <w:pPr>
        <w:pStyle w:val="735"/>
        <w:ind w:firstLine="420"/>
        <w:jc w:val="left"/>
        <w:spacing w:before="120" w:after="120" w:line="360" w:lineRule="auto"/>
        <w:rPr>
          <w:rFonts w:ascii="宋体" w:hAnsi="宋体" w:cs="宋体"/>
          <w:b/>
          <w:sz w:val="24"/>
          <w:szCs w:val="24"/>
        </w:rPr>
      </w:pPr>
      <w:r>
        <w:rPr>
          <w:rFonts w:ascii="宋体" w:hAnsi="宋体" w:cs="宋体"/>
          <w:b/>
          <w:sz w:val="24"/>
          <w:szCs w:val="24"/>
        </w:rPr>
        <w:t xml:space="preserve">四</w:t>
      </w:r>
      <w:r>
        <w:rPr>
          <w:rFonts w:hint="eastAsia" w:ascii="宋体" w:hAnsi="宋体" w:cs="宋体"/>
          <w:b/>
          <w:sz w:val="24"/>
          <w:szCs w:val="24"/>
        </w:rPr>
        <w:t xml:space="preserve">、采购需求</w:t>
      </w:r>
      <w:r>
        <w:rPr>
          <w:rFonts w:ascii="宋体" w:hAnsi="宋体" w:cs="宋体"/>
          <w:b/>
          <w:sz w:val="24"/>
          <w:szCs w:val="24"/>
        </w:rPr>
      </w:r>
      <w:r/>
    </w:p>
    <w:p>
      <w:pPr>
        <w:pStyle w:val="735"/>
        <w:ind w:firstLine="480"/>
        <w:jc w:val="left"/>
        <w:spacing w:line="360" w:lineRule="auto"/>
        <w:rPr>
          <w:rFonts w:ascii="宋体" w:hAnsi="宋体" w:cs="宋体"/>
          <w:bCs/>
          <w:sz w:val="24"/>
          <w:szCs w:val="24"/>
        </w:rPr>
      </w:pPr>
      <w:r>
        <w:rPr>
          <w:rFonts w:hint="eastAsia" w:ascii="宋体" w:hAnsi="宋体" w:cs="宋体"/>
          <w:bCs/>
          <w:sz w:val="24"/>
          <w:szCs w:val="24"/>
        </w:rPr>
        <w:t xml:space="preserve">（1）采购内容：</w:t>
      </w:r>
      <w:r>
        <w:rPr>
          <w:rFonts w:hint="eastAsia" w:ascii="Segoe UI" w:hAnsi="Segoe UI" w:cs="Segoe UI"/>
          <w:sz w:val="24"/>
          <w:szCs w:val="24"/>
          <w:shd w:val="clear" w:color="auto" w:fill="ffffff"/>
        </w:rPr>
        <w:t xml:space="preserve">唯亭街道未动迁地块环境整治</w:t>
      </w:r>
      <w:r>
        <w:rPr>
          <w:rFonts w:hint="eastAsia" w:ascii="宋体" w:hAnsi="宋体" w:cs="宋体"/>
          <w:bCs/>
          <w:sz w:val="24"/>
          <w:szCs w:val="24"/>
        </w:rPr>
        <w:t xml:space="preserve">；</w:t>
      </w:r>
      <w:r>
        <w:rPr>
          <w:rFonts w:ascii="宋体" w:hAnsi="宋体" w:cs="宋体"/>
          <w:bCs/>
          <w:sz w:val="24"/>
          <w:szCs w:val="24"/>
        </w:rPr>
      </w:r>
      <w:r/>
    </w:p>
    <w:p>
      <w:pPr>
        <w:pStyle w:val="735"/>
        <w:ind w:firstLine="420"/>
        <w:jc w:val="left"/>
        <w:spacing w:line="360" w:lineRule="auto"/>
        <w:rPr>
          <w:rFonts w:ascii="宋体" w:hAnsi="宋体" w:cs="宋体"/>
          <w:bCs/>
          <w:sz w:val="24"/>
          <w:szCs w:val="24"/>
        </w:rPr>
      </w:pPr>
      <w:r>
        <w:rPr>
          <w:rFonts w:hint="eastAsia" w:ascii="宋体" w:hAnsi="宋体" w:cs="宋体"/>
          <w:bCs/>
          <w:sz w:val="24"/>
          <w:szCs w:val="24"/>
        </w:rPr>
        <w:t xml:space="preserve">（2）工程地点：</w:t>
      </w:r>
      <w:r>
        <w:rPr>
          <w:rFonts w:hint="eastAsia" w:ascii="Segoe UI" w:hAnsi="Segoe UI" w:cs="Segoe UI"/>
          <w:sz w:val="24"/>
          <w:szCs w:val="24"/>
          <w:shd w:val="clear" w:color="auto" w:fill="ffffff"/>
        </w:rPr>
        <w:t xml:space="preserve">苏州唯亭街道辖区内</w:t>
      </w:r>
      <w:r>
        <w:rPr>
          <w:rFonts w:hint="eastAsia" w:ascii="宋体" w:hAnsi="宋体" w:cs="宋体"/>
          <w:bCs/>
          <w:sz w:val="24"/>
          <w:szCs w:val="24"/>
        </w:rPr>
        <w:t xml:space="preserve">；</w:t>
      </w:r>
      <w:r>
        <w:rPr>
          <w:rFonts w:ascii="宋体" w:hAnsi="宋体" w:cs="宋体"/>
          <w:bCs/>
          <w:sz w:val="24"/>
          <w:szCs w:val="24"/>
        </w:rPr>
      </w:r>
      <w:r/>
    </w:p>
    <w:p>
      <w:pPr>
        <w:pStyle w:val="735"/>
        <w:ind w:firstLine="420"/>
        <w:jc w:val="left"/>
        <w:spacing w:line="360" w:lineRule="auto"/>
        <w:rPr>
          <w:rFonts w:hint="eastAsia" w:ascii="宋体" w:hAnsi="宋体" w:cs="宋体"/>
          <w:bCs/>
          <w:sz w:val="24"/>
          <w:szCs w:val="24"/>
        </w:rPr>
      </w:pPr>
      <w:r>
        <w:rPr>
          <w:rFonts w:hint="eastAsia" w:ascii="宋体" w:hAnsi="宋体" w:cs="宋体"/>
          <w:bCs/>
          <w:sz w:val="24"/>
          <w:szCs w:val="24"/>
        </w:rPr>
        <w:t xml:space="preserve">（3）资金来源：财政资金；</w:t>
      </w:r>
      <w:r>
        <w:rPr>
          <w:rFonts w:hint="eastAsia" w:ascii="宋体" w:hAnsi="宋体" w:cs="宋体"/>
          <w:bCs/>
          <w:sz w:val="24"/>
          <w:szCs w:val="24"/>
        </w:rPr>
      </w:r>
      <w:r/>
    </w:p>
    <w:p>
      <w:pPr>
        <w:pStyle w:val="735"/>
        <w:ind w:firstLine="480"/>
        <w:jc w:val="left"/>
        <w:spacing w:line="360" w:lineRule="auto"/>
        <w:rPr>
          <w:rFonts w:hint="eastAsia" w:ascii="Segoe UI" w:hAnsi="Segoe UI" w:cs="Segoe UI"/>
          <w:sz w:val="24"/>
          <w:szCs w:val="24"/>
          <w:shd w:val="clear" w:color="auto" w:fill="ffffff"/>
        </w:rPr>
      </w:pPr>
      <w:r>
        <w:rPr>
          <w:rFonts w:hint="eastAsia" w:ascii="Segoe UI" w:hAnsi="Segoe UI" w:cs="Segoe UI"/>
          <w:sz w:val="24"/>
          <w:szCs w:val="24"/>
          <w:shd w:val="clear" w:color="auto" w:fill="ffffff"/>
        </w:rPr>
        <w:t xml:space="preserve">（4）工期：单个地块自接到甲方书面通知后一个月内完成施工，所有地块在2028年3月之前完成施工及养护并移交给使用方（含18个月的绿化养护期）</w:t>
      </w:r>
      <w:r>
        <w:rPr>
          <w:rFonts w:hint="eastAsia" w:ascii="Segoe UI" w:hAnsi="Segoe UI" w:cs="Segoe UI"/>
          <w:sz w:val="24"/>
          <w:szCs w:val="24"/>
          <w:shd w:val="clear" w:color="auto" w:fill="ffffff"/>
        </w:rPr>
      </w:r>
      <w:r/>
    </w:p>
    <w:p>
      <w:pPr>
        <w:pStyle w:val="735"/>
        <w:ind w:firstLine="420"/>
        <w:jc w:val="left"/>
        <w:spacing w:line="360" w:lineRule="auto"/>
        <w:rPr>
          <w:rFonts w:ascii="宋体" w:hAnsi="宋体" w:cs="宋体"/>
          <w:bCs/>
          <w:sz w:val="24"/>
          <w:szCs w:val="24"/>
        </w:rPr>
      </w:pPr>
      <w:r>
        <w:rPr>
          <w:rFonts w:hint="eastAsia" w:ascii="宋体" w:hAnsi="宋体" w:cs="宋体"/>
          <w:bCs/>
          <w:sz w:val="24"/>
          <w:szCs w:val="24"/>
        </w:rPr>
        <w:t xml:space="preserve">（5）质量要求：合格；</w:t>
      </w:r>
      <w:r>
        <w:rPr>
          <w:rFonts w:ascii="宋体" w:hAnsi="宋体" w:cs="宋体"/>
          <w:bCs/>
          <w:sz w:val="24"/>
          <w:szCs w:val="24"/>
        </w:rPr>
      </w:r>
      <w:r/>
    </w:p>
    <w:p>
      <w:pPr>
        <w:pStyle w:val="735"/>
        <w:ind w:firstLine="420"/>
        <w:jc w:val="left"/>
        <w:spacing w:line="360" w:lineRule="auto"/>
        <w:rPr>
          <w:rFonts w:hint="eastAsia" w:ascii="宋体" w:hAnsi="宋体" w:cs="宋体"/>
          <w:bCs/>
          <w:sz w:val="24"/>
          <w:szCs w:val="24"/>
        </w:rPr>
      </w:pPr>
      <w:r>
        <w:rPr>
          <w:rFonts w:hint="eastAsia" w:ascii="宋体" w:hAnsi="宋体" w:cs="宋体"/>
          <w:bCs/>
          <w:sz w:val="24"/>
          <w:szCs w:val="24"/>
        </w:rPr>
        <w:t xml:space="preserve">（6）</w:t>
      </w:r>
      <w:r>
        <w:rPr>
          <w:rFonts w:ascii="宋体" w:hAnsi="宋体" w:cs="宋体"/>
          <w:bCs/>
          <w:sz w:val="24"/>
          <w:szCs w:val="24"/>
        </w:rPr>
        <w:t xml:space="preserve">验收标准：按照国家最新规范和使用单位要求</w:t>
      </w:r>
      <w:r>
        <w:rPr>
          <w:rFonts w:hint="eastAsia" w:ascii="宋体" w:hAnsi="宋体" w:cs="宋体"/>
          <w:bCs/>
          <w:sz w:val="24"/>
          <w:szCs w:val="24"/>
        </w:rPr>
        <w:t xml:space="preserve">；</w:t>
      </w:r>
      <w:r>
        <w:rPr>
          <w:rFonts w:hint="eastAsia" w:ascii="宋体" w:hAnsi="宋体" w:cs="宋体"/>
          <w:bCs/>
          <w:sz w:val="24"/>
          <w:szCs w:val="24"/>
        </w:rPr>
      </w:r>
      <w:r/>
    </w:p>
    <w:p>
      <w:pPr>
        <w:pStyle w:val="735"/>
        <w:ind w:firstLine="420"/>
        <w:jc w:val="left"/>
        <w:spacing w:line="360" w:lineRule="auto"/>
        <w:rPr>
          <w:rFonts w:ascii="宋体" w:hAnsi="宋体" w:cs="宋体"/>
          <w:bCs/>
          <w:sz w:val="24"/>
          <w:szCs w:val="24"/>
        </w:rPr>
      </w:pPr>
      <w:r>
        <w:rPr>
          <w:rFonts w:hint="eastAsia" w:ascii="宋体" w:hAnsi="宋体" w:cs="宋体"/>
          <w:bCs/>
          <w:sz w:val="24"/>
          <w:szCs w:val="24"/>
        </w:rPr>
        <w:t xml:space="preserve">（7）项目承包方式：包工包料；</w:t>
      </w:r>
      <w:r>
        <w:rPr>
          <w:rFonts w:ascii="宋体" w:hAnsi="宋体" w:cs="宋体"/>
          <w:bCs/>
          <w:sz w:val="24"/>
          <w:szCs w:val="24"/>
        </w:rPr>
      </w:r>
      <w:r/>
    </w:p>
    <w:p>
      <w:pPr>
        <w:pStyle w:val="735"/>
        <w:ind w:firstLine="420"/>
        <w:jc w:val="left"/>
        <w:spacing w:line="360" w:lineRule="auto"/>
        <w:rPr>
          <w:rFonts w:ascii="宋体" w:hAnsi="宋体" w:cs="宋体"/>
          <w:bCs/>
          <w:sz w:val="24"/>
          <w:szCs w:val="24"/>
        </w:rPr>
      </w:pPr>
      <w:r>
        <w:rPr>
          <w:rFonts w:hint="eastAsia" w:ascii="宋体" w:hAnsi="宋体" w:cs="宋体"/>
          <w:bCs/>
          <w:sz w:val="24"/>
          <w:szCs w:val="24"/>
        </w:rPr>
        <w:t xml:space="preserve">（8）技术要求；</w:t>
      </w:r>
      <w:r>
        <w:rPr>
          <w:rFonts w:ascii="宋体" w:hAnsi="宋体" w:cs="宋体"/>
          <w:bCs/>
          <w:sz w:val="24"/>
          <w:szCs w:val="24"/>
        </w:rPr>
      </w:r>
      <w:r/>
    </w:p>
    <w:p>
      <w:pPr>
        <w:pStyle w:val="735"/>
        <w:ind w:firstLine="420"/>
        <w:jc w:val="left"/>
        <w:spacing w:line="360" w:lineRule="auto"/>
        <w:rPr>
          <w:rFonts w:ascii="宋体" w:hAnsi="宋体" w:cs="宋体"/>
          <w:bCs/>
          <w:sz w:val="24"/>
          <w:szCs w:val="24"/>
        </w:rPr>
      </w:pPr>
      <w:r>
        <w:rPr>
          <w:rFonts w:hint="eastAsia" w:ascii="宋体" w:hAnsi="宋体" w:cs="宋体"/>
          <w:bCs/>
          <w:sz w:val="24"/>
          <w:szCs w:val="24"/>
        </w:rPr>
        <w:t xml:space="preserve">1）符合现行国家技术、施工及验收规范规程，对施工工艺的特殊要求，按国家有关规定；</w:t>
      </w:r>
      <w:r>
        <w:rPr>
          <w:rFonts w:ascii="宋体" w:hAnsi="宋体" w:cs="宋体"/>
          <w:bCs/>
          <w:sz w:val="24"/>
          <w:szCs w:val="24"/>
        </w:rPr>
      </w:r>
      <w:r/>
    </w:p>
    <w:p>
      <w:pPr>
        <w:pStyle w:val="735"/>
        <w:ind w:firstLine="420"/>
        <w:jc w:val="left"/>
        <w:spacing w:line="360" w:lineRule="auto"/>
        <w:rPr>
          <w:rFonts w:ascii="宋体" w:hAnsi="宋体" w:cs="宋体"/>
          <w:bCs/>
          <w:sz w:val="24"/>
          <w:szCs w:val="24"/>
        </w:rPr>
      </w:pPr>
      <w:r>
        <w:rPr>
          <w:rFonts w:hint="eastAsia" w:ascii="宋体" w:hAnsi="宋体" w:cs="宋体"/>
          <w:bCs/>
          <w:sz w:val="24"/>
          <w:szCs w:val="24"/>
        </w:rPr>
        <w:t xml:space="preserve">2）工程量清单；</w:t>
      </w:r>
      <w:r>
        <w:rPr>
          <w:rFonts w:ascii="宋体" w:hAnsi="宋体" w:cs="宋体"/>
          <w:bCs/>
          <w:sz w:val="24"/>
          <w:szCs w:val="24"/>
        </w:rPr>
      </w:r>
      <w:r/>
    </w:p>
    <w:p>
      <w:pPr>
        <w:pStyle w:val="735"/>
        <w:ind w:firstLine="420"/>
        <w:jc w:val="left"/>
        <w:spacing w:line="360" w:lineRule="auto"/>
        <w:rPr>
          <w:rFonts w:ascii="宋体" w:hAnsi="宋体" w:cs="宋体"/>
          <w:bCs/>
          <w:sz w:val="24"/>
          <w:szCs w:val="24"/>
        </w:rPr>
      </w:pPr>
      <w:r>
        <w:rPr>
          <w:rFonts w:hint="eastAsia" w:ascii="宋体" w:hAnsi="宋体" w:cs="宋体"/>
          <w:bCs/>
          <w:sz w:val="24"/>
          <w:szCs w:val="24"/>
        </w:rPr>
        <w:t xml:space="preserve">（9）</w:t>
      </w:r>
      <w:r>
        <w:rPr>
          <w:rFonts w:ascii="宋体" w:hAnsi="宋体" w:cs="宋体"/>
          <w:bCs/>
          <w:sz w:val="24"/>
          <w:szCs w:val="24"/>
        </w:rPr>
        <w:t xml:space="preserve">本工程成交服务费由成交单位支付</w:t>
      </w:r>
      <w:r>
        <w:rPr>
          <w:rFonts w:hint="eastAsia" w:ascii="宋体" w:hAnsi="宋体" w:cs="宋体"/>
          <w:bCs/>
          <w:sz w:val="24"/>
          <w:szCs w:val="24"/>
        </w:rPr>
        <w:t xml:space="preserve">；</w:t>
      </w:r>
      <w:r>
        <w:rPr>
          <w:rFonts w:ascii="宋体" w:hAnsi="宋体" w:cs="宋体"/>
          <w:bCs/>
          <w:sz w:val="24"/>
          <w:szCs w:val="24"/>
        </w:rPr>
      </w:r>
      <w:r/>
    </w:p>
    <w:p>
      <w:pPr>
        <w:pStyle w:val="735"/>
        <w:ind w:firstLine="420"/>
        <w:jc w:val="left"/>
        <w:spacing w:line="360" w:lineRule="auto"/>
        <w:rPr>
          <w:rFonts w:ascii="宋体" w:hAnsi="宋体" w:cs="宋体"/>
          <w:bCs/>
          <w:sz w:val="24"/>
          <w:szCs w:val="24"/>
        </w:rPr>
      </w:pPr>
      <w:r>
        <w:rPr>
          <w:rFonts w:hint="eastAsia" w:ascii="宋体" w:hAnsi="宋体" w:cs="宋体"/>
          <w:bCs/>
          <w:sz w:val="24"/>
          <w:szCs w:val="24"/>
        </w:rPr>
        <w:t xml:space="preserve">（10）</w:t>
      </w:r>
      <w:r>
        <w:rPr>
          <w:rFonts w:ascii="宋体" w:hAnsi="宋体" w:cs="宋体"/>
          <w:bCs/>
          <w:sz w:val="24"/>
          <w:szCs w:val="24"/>
        </w:rPr>
        <w:t xml:space="preserve">本项目的清单详见附件。</w:t>
      </w:r>
      <w:r>
        <w:rPr>
          <w:rFonts w:ascii="宋体" w:hAnsi="宋体" w:cs="宋体"/>
          <w:bCs/>
          <w:sz w:val="24"/>
          <w:szCs w:val="24"/>
        </w:rPr>
      </w:r>
      <w:r/>
    </w:p>
    <w:p>
      <w:pPr>
        <w:pStyle w:val="735"/>
        <w:ind w:firstLine="420"/>
        <w:jc w:val="left"/>
        <w:spacing w:before="120" w:after="120" w:line="360" w:lineRule="auto"/>
        <w:rPr>
          <w:rFonts w:ascii="宋体" w:hAnsi="宋体" w:cs="宋体"/>
          <w:b/>
          <w:sz w:val="24"/>
          <w:szCs w:val="24"/>
        </w:rPr>
      </w:pPr>
      <w:r>
        <w:rPr>
          <w:rFonts w:hint="eastAsia" w:ascii="宋体" w:hAnsi="宋体" w:cs="宋体"/>
          <w:b/>
          <w:sz w:val="24"/>
          <w:szCs w:val="24"/>
        </w:rPr>
        <w:t xml:space="preserve">五、</w:t>
      </w:r>
      <w:r>
        <w:rPr>
          <w:rFonts w:ascii="宋体" w:hAnsi="宋体" w:cs="宋体"/>
          <w:b/>
          <w:sz w:val="24"/>
          <w:szCs w:val="24"/>
        </w:rPr>
        <w:t xml:space="preserve">报价要求：</w:t>
      </w:r>
      <w:r>
        <w:rPr>
          <w:rFonts w:ascii="宋体" w:hAnsi="宋体" w:cs="宋体"/>
          <w:b/>
          <w:sz w:val="24"/>
          <w:szCs w:val="24"/>
        </w:rPr>
      </w:r>
      <w:r/>
    </w:p>
    <w:p>
      <w:pPr>
        <w:pStyle w:val="735"/>
        <w:ind w:firstLine="420"/>
        <w:spacing w:line="360" w:lineRule="auto"/>
        <w:rPr>
          <w:rFonts w:ascii="宋体" w:hAnsi="宋体" w:cs="宋体"/>
          <w:color w:val="000000"/>
          <w:sz w:val="24"/>
          <w:szCs w:val="24"/>
        </w:rPr>
      </w:pPr>
      <w:r>
        <w:rPr>
          <w:rFonts w:hint="eastAsia" w:ascii="宋体" w:hAnsi="宋体" w:cs="宋体"/>
          <w:color w:val="000000"/>
          <w:sz w:val="24"/>
          <w:szCs w:val="24"/>
        </w:rPr>
        <w:t xml:space="preserve">1、计价方式：本工程项目采用下列第</w:t>
      </w:r>
      <w:r>
        <w:rPr>
          <w:rFonts w:hint="eastAsia" w:ascii="宋体" w:hAnsi="宋体" w:cs="宋体"/>
          <w:color w:val="000000"/>
          <w:sz w:val="24"/>
          <w:szCs w:val="24"/>
          <w:u w:val="single"/>
        </w:rPr>
        <w:t xml:space="preserve">  （1）  </w:t>
      </w:r>
      <w:r>
        <w:rPr>
          <w:rFonts w:hint="eastAsia" w:ascii="宋体" w:hAnsi="宋体" w:cs="宋体"/>
          <w:color w:val="000000"/>
          <w:sz w:val="24"/>
          <w:szCs w:val="24"/>
        </w:rPr>
        <w:t xml:space="preserve">种计价方式。</w:t>
      </w:r>
      <w:r>
        <w:rPr>
          <w:rFonts w:ascii="宋体" w:hAnsi="宋体" w:cs="宋体"/>
          <w:color w:val="000000"/>
          <w:sz w:val="24"/>
          <w:szCs w:val="24"/>
        </w:rPr>
      </w:r>
      <w:r/>
    </w:p>
    <w:p>
      <w:pPr>
        <w:pStyle w:val="735"/>
        <w:ind w:firstLine="420"/>
        <w:spacing w:line="360" w:lineRule="auto"/>
        <w:rPr>
          <w:rFonts w:ascii="宋体" w:hAnsi="宋体" w:cs="宋体"/>
          <w:color w:val="000000"/>
          <w:sz w:val="24"/>
          <w:szCs w:val="24"/>
        </w:rPr>
      </w:pPr>
      <w:r>
        <w:rPr>
          <w:rFonts w:hint="eastAsia" w:ascii="宋体" w:hAnsi="宋体" w:cs="宋体"/>
          <w:color w:val="000000"/>
          <w:sz w:val="24"/>
          <w:szCs w:val="24"/>
        </w:rPr>
        <w:t xml:space="preserve">（1）工程量清单计价方式</w:t>
      </w:r>
      <w:r>
        <w:rPr>
          <w:rFonts w:ascii="宋体" w:hAnsi="宋体" w:cs="宋体"/>
          <w:color w:val="000000"/>
          <w:sz w:val="24"/>
          <w:szCs w:val="24"/>
        </w:rPr>
      </w:r>
      <w:r/>
    </w:p>
    <w:p>
      <w:pPr>
        <w:pStyle w:val="735"/>
        <w:ind w:firstLine="420"/>
        <w:spacing w:line="360" w:lineRule="auto"/>
        <w:rPr>
          <w:rFonts w:ascii="宋体" w:hAnsi="宋体" w:cs="宋体"/>
          <w:color w:val="000000"/>
          <w:sz w:val="24"/>
          <w:szCs w:val="24"/>
        </w:rPr>
      </w:pPr>
      <w:r>
        <w:rPr>
          <w:rFonts w:hint="eastAsia" w:ascii="宋体" w:hAnsi="宋体" w:cs="宋体"/>
          <w:color w:val="000000"/>
          <w:sz w:val="24"/>
          <w:szCs w:val="24"/>
        </w:rPr>
        <w:t xml:space="preserve">（2）计价表计价方式</w:t>
      </w:r>
      <w:r>
        <w:rPr>
          <w:rFonts w:ascii="宋体" w:hAnsi="宋体" w:cs="宋体"/>
          <w:color w:val="000000"/>
          <w:sz w:val="24"/>
          <w:szCs w:val="24"/>
        </w:rPr>
      </w:r>
      <w:r/>
    </w:p>
    <w:p>
      <w:pPr>
        <w:pStyle w:val="735"/>
        <w:ind w:firstLine="420"/>
        <w:spacing w:line="360" w:lineRule="auto"/>
        <w:rPr>
          <w:rFonts w:ascii="宋体" w:hAnsi="宋体" w:cs="宋体"/>
          <w:color w:val="000000"/>
          <w:sz w:val="24"/>
          <w:szCs w:val="24"/>
        </w:rPr>
      </w:pPr>
      <w:r>
        <w:rPr>
          <w:rFonts w:hint="eastAsia" w:ascii="宋体" w:hAnsi="宋体" w:cs="宋体"/>
          <w:color w:val="000000"/>
          <w:sz w:val="24"/>
          <w:szCs w:val="24"/>
        </w:rPr>
        <w:t xml:space="preserve">2、报价方式：本工程项目采用下列第</w:t>
      </w:r>
      <w:r>
        <w:rPr>
          <w:rFonts w:hint="eastAsia" w:ascii="宋体" w:hAnsi="宋体" w:cs="宋体"/>
          <w:color w:val="000000"/>
          <w:sz w:val="24"/>
          <w:szCs w:val="24"/>
          <w:u w:val="single"/>
        </w:rPr>
        <w:t xml:space="preserve">  （2）  </w:t>
      </w:r>
      <w:r>
        <w:rPr>
          <w:rFonts w:hint="eastAsia" w:ascii="宋体" w:hAnsi="宋体" w:cs="宋体"/>
          <w:color w:val="000000"/>
          <w:sz w:val="24"/>
          <w:szCs w:val="24"/>
        </w:rPr>
        <w:t xml:space="preserve">种报价方式。</w:t>
      </w:r>
      <w:r>
        <w:rPr>
          <w:rFonts w:ascii="宋体" w:hAnsi="宋体" w:cs="宋体"/>
          <w:color w:val="000000"/>
          <w:sz w:val="24"/>
          <w:szCs w:val="24"/>
        </w:rPr>
      </w:r>
      <w:r/>
    </w:p>
    <w:p>
      <w:pPr>
        <w:pStyle w:val="735"/>
        <w:ind w:firstLine="420"/>
        <w:spacing w:line="360" w:lineRule="auto"/>
        <w:rPr>
          <w:rFonts w:ascii="宋体" w:hAnsi="宋体" w:cs="宋体"/>
          <w:color w:val="000000"/>
          <w:sz w:val="24"/>
          <w:szCs w:val="24"/>
        </w:rPr>
      </w:pPr>
      <w:r>
        <w:rPr>
          <w:rFonts w:hint="eastAsia" w:ascii="宋体" w:hAnsi="宋体" w:cs="宋体"/>
          <w:color w:val="000000"/>
          <w:sz w:val="24"/>
          <w:szCs w:val="24"/>
        </w:rPr>
        <w:t xml:space="preserve">（1）固定总价报价。竞争报价人应充分考虑施工期间各类建材市场价格变化，政策性调整的风险，一旦经评审确定成交单位，报价不作调整。</w:t>
      </w:r>
      <w:r>
        <w:rPr>
          <w:rFonts w:ascii="宋体" w:hAnsi="宋体" w:cs="宋体"/>
          <w:color w:val="000000"/>
          <w:sz w:val="24"/>
          <w:szCs w:val="24"/>
        </w:rPr>
      </w:r>
      <w:r/>
    </w:p>
    <w:p>
      <w:pPr>
        <w:pStyle w:val="735"/>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（2）固定单价报价。磋商供应商应充分考虑施工期间人工及各类建材的市场风险，人工及材料</w:t>
      </w:r>
      <w:r>
        <w:rPr>
          <w:rFonts w:hint="eastAsia" w:ascii="宋体" w:hAnsi="宋体" w:cs="宋体"/>
          <w:color w:val="000000"/>
          <w:sz w:val="24"/>
          <w:szCs w:val="24"/>
        </w:rPr>
      </w:r>
      <w:r/>
    </w:p>
    <w:p>
      <w:pPr>
        <w:pStyle w:val="735"/>
        <w:ind w:firstLine="420"/>
        <w:spacing w:line="360" w:lineRule="auto"/>
        <w:rPr>
          <w:rFonts w:hint="eastAsia" w:ascii="宋体" w:hAnsi="宋体" w:cs="宋体"/>
          <w:sz w:val="24"/>
          <w:szCs w:val="24"/>
          <w:highlight w:val="none"/>
        </w:rPr>
      </w:pPr>
      <w:r>
        <w:rPr>
          <w:rFonts w:hint="eastAsia" w:ascii="宋体" w:hAnsi="宋体" w:cs="宋体"/>
          <w:color w:val="000000"/>
          <w:sz w:val="24"/>
          <w:szCs w:val="24"/>
          <w:highlight w:val="none"/>
        </w:rPr>
        <w:t xml:space="preserve">差价不调整，具体调整办法如下:</w:t>
      </w:r>
      <w:r>
        <w:rPr>
          <w:rFonts w:hint="eastAsia" w:ascii="宋体" w:hAnsi="宋体" w:cs="宋体"/>
          <w:sz w:val="24"/>
          <w:szCs w:val="24"/>
          <w:highlight w:val="none"/>
        </w:rPr>
      </w:r>
      <w:r/>
    </w:p>
    <w:p>
      <w:pPr>
        <w:pStyle w:val="735"/>
        <w:ind w:firstLine="420"/>
        <w:spacing w:line="360" w:lineRule="auto"/>
        <w:tabs>
          <w:tab w:val="left" w:pos="1620" w:leader="none"/>
        </w:tabs>
        <w:rPr>
          <w:rFonts w:hint="eastAsia" w:ascii="宋体" w:hAnsi="宋体" w:cs="宋体"/>
          <w:spacing w:val="-6"/>
          <w:sz w:val="24"/>
          <w:szCs w:val="24"/>
          <w:highlight w:val="none"/>
        </w:rPr>
      </w:pPr>
      <w:r>
        <w:rPr>
          <w:rFonts w:hint="eastAsia" w:ascii="宋体" w:hAnsi="宋体" w:cs="宋体"/>
          <w:sz w:val="24"/>
          <w:szCs w:val="24"/>
          <w:highlight w:val="none"/>
        </w:rPr>
        <w:t xml:space="preserve">①</w:t>
      </w:r>
      <w:r>
        <w:rPr>
          <w:rFonts w:hint="eastAsia" w:ascii="宋体" w:hAnsi="宋体" w:cs="宋体"/>
          <w:spacing w:val="-6"/>
          <w:sz w:val="24"/>
          <w:szCs w:val="24"/>
          <w:highlight w:val="none"/>
        </w:rPr>
        <w:t xml:space="preserve">磋商供应商报价时，必须按统一的工程量清单报价。成交后，本工程按清单中标（成交）单价结算。本工程中标（成交）下浮率=（招标控制价-成交价）/招标控制价， 由于工程量清单的工程数量有误或者设计变更、现场签证等引起的工程量增减，依据政府采购法，工程量清单项目工程量的变化幅度不得超过10%，其增加部分的工程量或者减少后剩余部分的工程量的综合单价由承包人提出，经采购人确认后，作为支付进度款的依据依据唯亭街道采购管理办法办理变更审批手续，并签订补充协议。</w:t>
      </w:r>
      <w:r>
        <w:rPr>
          <w:rFonts w:hint="eastAsia" w:ascii="宋体" w:hAnsi="宋体" w:cs="宋体"/>
          <w:spacing w:val="-6"/>
          <w:sz w:val="24"/>
          <w:szCs w:val="24"/>
          <w:highlight w:val="none"/>
        </w:rPr>
      </w:r>
      <w:r/>
    </w:p>
    <w:p>
      <w:pPr>
        <w:pStyle w:val="735"/>
        <w:ind w:firstLine="420"/>
        <w:spacing w:line="360" w:lineRule="auto"/>
        <w:widowControl/>
        <w:rPr>
          <w:rFonts w:hint="eastAsia" w:ascii="宋体" w:hAnsi="宋体" w:cs="宋体"/>
          <w:sz w:val="24"/>
          <w:szCs w:val="24"/>
          <w:highlight w:val="none"/>
        </w:rPr>
      </w:pPr>
      <w:r>
        <w:rPr>
          <w:rFonts w:hint="eastAsia" w:ascii="宋体" w:hAnsi="宋体" w:cs="宋体"/>
          <w:color w:val="ff0000"/>
          <w:sz w:val="24"/>
          <w:szCs w:val="24"/>
          <w:highlight w:val="none"/>
        </w:rPr>
        <w:t xml:space="preserve">②</w:t>
      </w:r>
      <w:r>
        <w:rPr>
          <w:rFonts w:hint="eastAsia" w:ascii="宋体" w:hAnsi="宋体" w:cs="宋体"/>
          <w:spacing w:val="-6"/>
          <w:sz w:val="24"/>
          <w:szCs w:val="24"/>
          <w:highlight w:val="none"/>
        </w:rPr>
        <w:t xml:space="preserve">本工程在采购文件中已明确的各项施工措施费，均包含在合同总价中。其他在采购文件和答疑中未提及、未明确部分的施工措施费项目，采购单位不另外支付</w:t>
      </w:r>
      <w:r>
        <w:rPr>
          <w:rFonts w:hint="eastAsia" w:ascii="宋体" w:hAnsi="宋体" w:cs="宋体"/>
          <w:sz w:val="24"/>
          <w:szCs w:val="24"/>
          <w:highlight w:val="none"/>
        </w:rPr>
        <w:t xml:space="preserve">。</w:t>
      </w:r>
      <w:r>
        <w:rPr>
          <w:rFonts w:hint="eastAsia" w:ascii="宋体" w:hAnsi="宋体" w:cs="宋体"/>
          <w:sz w:val="24"/>
          <w:szCs w:val="24"/>
          <w:highlight w:val="none"/>
        </w:rPr>
      </w:r>
      <w:r/>
    </w:p>
    <w:p>
      <w:pPr>
        <w:pStyle w:val="735"/>
        <w:ind w:firstLine="420"/>
        <w:spacing w:line="360" w:lineRule="auto"/>
        <w:tabs>
          <w:tab w:val="left" w:pos="1620" w:leader="none"/>
        </w:tabs>
        <w:rPr>
          <w:rFonts w:ascii="宋体" w:hAnsi="宋体" w:cs="宋体"/>
          <w:color w:val="000000"/>
          <w:sz w:val="24"/>
          <w:szCs w:val="24"/>
          <w:highlight w:val="none"/>
        </w:rPr>
      </w:pPr>
      <w:r>
        <w:rPr>
          <w:rFonts w:hint="eastAsia" w:ascii="宋体" w:hAnsi="宋体" w:cs="宋体"/>
          <w:sz w:val="24"/>
          <w:szCs w:val="24"/>
          <w:highlight w:val="none"/>
        </w:rPr>
        <w:t xml:space="preserve">③</w:t>
      </w:r>
      <w:r>
        <w:rPr>
          <w:rFonts w:hint="eastAsia" w:ascii="宋体" w:hAnsi="宋体" w:cs="宋体"/>
          <w:color w:val="000000"/>
          <w:sz w:val="24"/>
          <w:szCs w:val="24"/>
          <w:highlight w:val="none"/>
        </w:rPr>
        <w:t xml:space="preserve">实质性响应条款：①追加费用不得超过原合同金额的10%。②原合同金额10%以内的追加费用，限于原合同内工程清单数量调整增加的工程费用，原合同外工程内容不得计入。</w:t>
      </w:r>
      <w:r>
        <w:rPr>
          <w:rFonts w:ascii="宋体" w:hAnsi="宋体" w:cs="宋体"/>
          <w:color w:val="000000"/>
          <w:sz w:val="24"/>
          <w:szCs w:val="24"/>
          <w:highlight w:val="none"/>
        </w:rPr>
      </w:r>
      <w:r/>
    </w:p>
    <w:p>
      <w:pPr>
        <w:pStyle w:val="735"/>
        <w:ind w:firstLine="42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3、计价时，不可竞争费用均按规定计算，不得让利或随意调整计算标准，否则报价无效。</w:t>
      </w:r>
      <w:r>
        <w:rPr>
          <w:rFonts w:ascii="宋体" w:hAnsi="宋体" w:cs="宋体"/>
          <w:color w:val="000000"/>
          <w:sz w:val="24"/>
          <w:szCs w:val="24"/>
          <w:highlight w:val="none"/>
        </w:rPr>
      </w:r>
      <w:r/>
    </w:p>
    <w:p>
      <w:pPr>
        <w:pStyle w:val="735"/>
        <w:ind w:firstLine="42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4、计价格式中列明的所有需要填报的单价和合价，供应商均需填报，未填报的单价和合价，视为此项费用已包含在工程量清单的其他单价和合价中。</w:t>
      </w:r>
      <w:r>
        <w:rPr>
          <w:rFonts w:ascii="宋体" w:hAnsi="宋体" w:cs="宋体"/>
          <w:color w:val="000000"/>
          <w:sz w:val="24"/>
          <w:szCs w:val="24"/>
          <w:highlight w:val="none"/>
        </w:rPr>
      </w:r>
      <w:r/>
    </w:p>
    <w:p>
      <w:pPr>
        <w:pStyle w:val="735"/>
        <w:ind w:firstLine="420"/>
        <w:jc w:val="left"/>
        <w:spacing w:before="120" w:after="120" w:line="360" w:lineRule="auto"/>
        <w:rPr>
          <w:rFonts w:ascii="宋体" w:hAnsi="宋体" w:cs="宋体"/>
          <w:b/>
          <w:sz w:val="24"/>
          <w:szCs w:val="24"/>
        </w:rPr>
      </w:pPr>
      <w:r/>
      <w:bookmarkEnd w:id="4"/>
      <w:r>
        <w:rPr>
          <w:rFonts w:hint="eastAsia" w:ascii="宋体" w:hAnsi="宋体" w:cs="宋体"/>
          <w:b/>
          <w:sz w:val="24"/>
          <w:szCs w:val="24"/>
        </w:rPr>
        <w:t xml:space="preserve">六、综合说明及其它要求</w:t>
      </w:r>
      <w:r>
        <w:rPr>
          <w:rFonts w:ascii="宋体" w:hAnsi="宋体" w:cs="宋体"/>
          <w:b/>
          <w:sz w:val="24"/>
          <w:szCs w:val="24"/>
        </w:rPr>
      </w:r>
      <w:r/>
    </w:p>
    <w:p>
      <w:pPr>
        <w:pStyle w:val="735"/>
        <w:ind w:firstLine="420"/>
        <w:spacing w:line="360" w:lineRule="auto"/>
        <w:rPr>
          <w:rFonts w:ascii="宋体" w:hAnsi="宋体"/>
          <w:sz w:val="24"/>
          <w:szCs w:val="24"/>
        </w:rPr>
      </w:pPr>
      <w:r>
        <w:rPr>
          <w:rFonts w:hint="eastAsia" w:ascii="宋体" w:hAnsi="宋体"/>
          <w:sz w:val="24"/>
          <w:szCs w:val="24"/>
        </w:rPr>
        <w:t xml:space="preserve">1、供应商提供的服务能够至少达到以上要求，同时明确详细的服务方案。</w:t>
      </w:r>
      <w:r>
        <w:rPr>
          <w:rFonts w:ascii="宋体" w:hAnsi="宋体"/>
          <w:sz w:val="24"/>
          <w:szCs w:val="24"/>
        </w:rPr>
      </w:r>
      <w:r/>
    </w:p>
    <w:p>
      <w:pPr>
        <w:pStyle w:val="735"/>
        <w:ind w:firstLine="420"/>
        <w:spacing w:line="360" w:lineRule="auto"/>
        <w:rPr>
          <w:rFonts w:ascii="宋体" w:hAnsi="宋体"/>
          <w:sz w:val="24"/>
          <w:szCs w:val="24"/>
        </w:rPr>
      </w:pPr>
      <w:r>
        <w:rPr>
          <w:rFonts w:hint="eastAsia" w:ascii="宋体" w:hAnsi="宋体"/>
          <w:sz w:val="24"/>
          <w:szCs w:val="24"/>
        </w:rPr>
        <w:t xml:space="preserve">2、供应商必须承诺磋商文件中提出的全部要求，如果其中某些条款不响应时，应在文件中逐条列出，未列出的视同响应。</w:t>
      </w:r>
      <w:r>
        <w:rPr>
          <w:rFonts w:ascii="宋体" w:hAnsi="宋体"/>
          <w:sz w:val="24"/>
          <w:szCs w:val="24"/>
        </w:rPr>
      </w:r>
      <w:r/>
    </w:p>
    <w:p>
      <w:pPr>
        <w:pStyle w:val="735"/>
        <w:ind w:firstLine="420"/>
        <w:spacing w:line="360" w:lineRule="auto"/>
        <w:rPr>
          <w:rFonts w:ascii="宋体" w:hAnsi="宋体"/>
          <w:sz w:val="24"/>
          <w:szCs w:val="24"/>
        </w:rPr>
      </w:pPr>
      <w:r>
        <w:rPr>
          <w:rFonts w:hint="eastAsia" w:ascii="宋体" w:hAnsi="宋体"/>
          <w:sz w:val="24"/>
          <w:szCs w:val="24"/>
        </w:rPr>
        <w:t xml:space="preserve">3、供应商应对本项目内的全部内容进行报价，只投其中部分内容者，其投标文件将被拒绝。成交供应商对服务缺陷不予更正，采购人有权另请其他单位更正，所发生的费用由成交供应商承担。</w:t>
      </w:r>
      <w:r>
        <w:rPr>
          <w:rFonts w:ascii="宋体" w:hAnsi="宋体"/>
          <w:sz w:val="24"/>
          <w:szCs w:val="24"/>
        </w:rPr>
      </w:r>
      <w:r/>
    </w:p>
    <w:p>
      <w:pPr>
        <w:pStyle w:val="735"/>
        <w:ind w:firstLine="420"/>
        <w:spacing w:line="360" w:lineRule="auto"/>
        <w:rPr>
          <w:rFonts w:ascii="宋体" w:hAnsi="宋体"/>
          <w:sz w:val="24"/>
          <w:szCs w:val="24"/>
        </w:rPr>
      </w:pPr>
      <w:r>
        <w:rPr>
          <w:rFonts w:hint="eastAsia" w:ascii="宋体" w:hAnsi="宋体"/>
          <w:sz w:val="24"/>
          <w:szCs w:val="24"/>
        </w:rPr>
        <w:t xml:space="preserve">4、报价总价应包括完成该项目所需的全部人工费、材料费、机械使用费、文明施工措施费、劳保费、保险、管理费、利润、工程风险、规费、税金，以及所需的施工准备、施工过程、保修期等所需的供货、运输、运杂保险、装卸、备品、验收、备件、损耗、安装、调试、人员培训、售后服务、专利技术、政策性文件规定及合同包含的所有风险、责任等各项一切费用。在合同实施期间，不增加任何费用。</w:t>
      </w:r>
      <w:r>
        <w:rPr>
          <w:rFonts w:ascii="宋体" w:hAnsi="宋体"/>
          <w:sz w:val="24"/>
          <w:szCs w:val="24"/>
        </w:rPr>
      </w:r>
      <w:r/>
    </w:p>
    <w:p>
      <w:pPr>
        <w:pStyle w:val="735"/>
        <w:ind w:firstLine="420"/>
        <w:spacing w:line="360" w:lineRule="auto"/>
        <w:rPr>
          <w:rFonts w:ascii="宋体" w:hAnsi="宋体"/>
          <w:sz w:val="24"/>
          <w:szCs w:val="24"/>
        </w:rPr>
      </w:pPr>
      <w:r>
        <w:rPr>
          <w:rFonts w:hint="eastAsia" w:ascii="宋体" w:hAnsi="宋体"/>
          <w:sz w:val="24"/>
          <w:szCs w:val="24"/>
        </w:rPr>
        <w:t xml:space="preserve">5、供应商根据采购人提供的相关技术资料及现场勘察，结合项目所在地市场行情、供应商自身综合实力，综合市场风险、施工风险、政策风险等各种风险因素。</w:t>
      </w:r>
      <w:r>
        <w:rPr>
          <w:rFonts w:ascii="宋体" w:hAnsi="宋体"/>
          <w:sz w:val="24"/>
          <w:szCs w:val="24"/>
        </w:rPr>
      </w:r>
      <w:r/>
    </w:p>
    <w:p>
      <w:pPr>
        <w:pStyle w:val="735"/>
        <w:ind w:firstLine="420"/>
        <w:jc w:val="left"/>
        <w:spacing w:before="120" w:after="120" w:line="360" w:lineRule="auto"/>
        <w:rPr>
          <w:rFonts w:ascii="宋体" w:hAnsi="宋体" w:cs="宋体"/>
          <w:b/>
          <w:sz w:val="24"/>
          <w:szCs w:val="24"/>
        </w:rPr>
      </w:pPr>
      <w:r>
        <w:rPr>
          <w:rFonts w:hint="eastAsia" w:ascii="宋体" w:hAnsi="宋体" w:cs="宋体"/>
          <w:b/>
          <w:sz w:val="24"/>
          <w:szCs w:val="24"/>
        </w:rPr>
        <w:t xml:space="preserve">七、政策要求</w:t>
      </w:r>
      <w:r>
        <w:rPr>
          <w:rFonts w:ascii="宋体" w:hAnsi="宋体" w:cs="宋体"/>
          <w:b/>
          <w:sz w:val="24"/>
          <w:szCs w:val="24"/>
        </w:rPr>
      </w:r>
      <w:r/>
    </w:p>
    <w:p>
      <w:pPr>
        <w:pStyle w:val="735"/>
        <w:ind w:firstLine="412"/>
        <w:jc w:val="left"/>
        <w:spacing w:line="360" w:lineRule="auto"/>
        <w:rPr>
          <w:rFonts w:ascii="宋体" w:hAnsi="宋体" w:cs="宋体"/>
          <w:sz w:val="24"/>
          <w:szCs w:val="24"/>
        </w:rPr>
      </w:pPr>
      <w:r>
        <w:rPr>
          <w:rFonts w:hint="eastAsia" w:ascii="宋体" w:hAnsi="宋体" w:cs="宋体"/>
          <w:sz w:val="24"/>
          <w:szCs w:val="24"/>
        </w:rPr>
        <w:t xml:space="preserve">1、采购文件提出的是最低限度的要求，并未对一切细节作出规定，也未充分引述全部有关标准和规范的条文，响应单位所提供的相关货物或服务都应符合已颁布的现行的国家标准、行业标准和地方标准，并应达到或优于采购文件要求。</w:t>
      </w:r>
      <w:r>
        <w:rPr>
          <w:rFonts w:ascii="宋体" w:hAnsi="宋体" w:cs="宋体"/>
          <w:sz w:val="24"/>
          <w:szCs w:val="24"/>
        </w:rPr>
      </w:r>
      <w:r/>
    </w:p>
    <w:p>
      <w:pPr>
        <w:pStyle w:val="735"/>
        <w:ind w:right="-153" w:firstLine="420"/>
        <w:jc w:val="left"/>
        <w:spacing w:line="360" w:lineRule="auto"/>
        <w:widowControl/>
        <w:rPr>
          <w:rFonts w:ascii="宋体" w:hAnsi="宋体"/>
          <w:sz w:val="24"/>
          <w:szCs w:val="24"/>
        </w:rPr>
      </w:pPr>
      <w:r>
        <w:rPr>
          <w:rFonts w:hint="eastAsia" w:ascii="宋体" w:hAnsi="宋体"/>
          <w:sz w:val="24"/>
          <w:szCs w:val="24"/>
        </w:rPr>
        <w:t xml:space="preserve">2、根据苏州市财政局《关于贯彻执行绿色采购、促进残疾人就业和支持监狱企业发展有关政策的通知》（苏财购〔2019〕10号）规定，关于节能环保产品政府采购要求：</w:t>
      </w:r>
      <w:r>
        <w:rPr>
          <w:rFonts w:ascii="宋体" w:hAnsi="宋体"/>
          <w:sz w:val="24"/>
          <w:szCs w:val="24"/>
        </w:rPr>
      </w:r>
      <w:r/>
    </w:p>
    <w:p>
      <w:pPr>
        <w:pStyle w:val="735"/>
        <w:ind w:right="-153" w:firstLine="420"/>
        <w:jc w:val="left"/>
        <w:spacing w:line="360" w:lineRule="auto"/>
        <w:widowControl/>
        <w:rPr>
          <w:rFonts w:ascii="宋体" w:hAnsi="宋体"/>
          <w:sz w:val="24"/>
          <w:szCs w:val="24"/>
        </w:rPr>
      </w:pPr>
      <w:r>
        <w:rPr>
          <w:rFonts w:hint="eastAsia" w:ascii="宋体" w:hAnsi="宋体"/>
          <w:sz w:val="24"/>
          <w:szCs w:val="24"/>
        </w:rPr>
        <w:t xml:space="preserve">本次拟采购的产品属于《节能产品政府采购品目清单》中强制采购范围内产品，各投标人应当提供获得国家确定的认证机构出具的、有效期之内的节能产品认证证书的产品，上述品目清单可通过“中国政府采购网”（http://www.ccgp.gov.cn）查询,并在投标文件内提供由国家确定的认证机构出具的、处于有效期之内的节能产品认证证书复印件，否则视为无效响应。</w:t>
      </w:r>
      <w:r>
        <w:rPr>
          <w:rFonts w:ascii="宋体" w:hAnsi="宋体"/>
          <w:sz w:val="24"/>
          <w:szCs w:val="24"/>
        </w:rPr>
      </w:r>
      <w:r/>
    </w:p>
    <w:p>
      <w:pPr>
        <w:pStyle w:val="735"/>
        <w:ind w:right="-153" w:firstLine="420"/>
        <w:jc w:val="left"/>
        <w:spacing w:line="360" w:lineRule="auto"/>
        <w:widowControl/>
        <w:rPr>
          <w:rFonts w:ascii="宋体" w:hAnsi="宋体"/>
          <w:sz w:val="24"/>
          <w:szCs w:val="24"/>
        </w:rPr>
      </w:pPr>
      <w:r>
        <w:rPr>
          <w:rFonts w:hint="eastAsia" w:ascii="宋体" w:hAnsi="宋体"/>
          <w:sz w:val="24"/>
          <w:szCs w:val="24"/>
        </w:rPr>
        <w:t xml:space="preserve">本次拟采购的产品属于《节能产品政府采购品目清单》中优先采购范围内的产品、《环境标志产品政府采购品目清单》范围内的产品，鼓励各投标人提供获得国家确定的认证机构出具的、有效期之内的节能产品、环境标志产品认证证书的产品，上述品目清单可通过“中国政府采购网”（http://www.ccgp.gov.cn）查询，并在投标文件内提供由国家确定的认证机构出具的、处于有效期之内的节能产品、环境标志产品认证证书复印件。</w:t>
      </w:r>
      <w:r>
        <w:rPr>
          <w:rFonts w:ascii="宋体" w:hAnsi="宋体"/>
          <w:sz w:val="24"/>
          <w:szCs w:val="24"/>
        </w:rPr>
      </w:r>
      <w:r/>
    </w:p>
    <w:p>
      <w:pPr>
        <w:pStyle w:val="735"/>
        <w:ind w:firstLine="420"/>
        <w:spacing w:line="360" w:lineRule="auto"/>
        <w:rPr>
          <w:rFonts w:ascii="宋体" w:hAnsi="宋体"/>
          <w:sz w:val="24"/>
          <w:szCs w:val="24"/>
        </w:rPr>
      </w:pPr>
      <w:r>
        <w:rPr>
          <w:rFonts w:hint="eastAsia" w:ascii="宋体" w:hAnsi="宋体"/>
          <w:sz w:val="24"/>
          <w:szCs w:val="24"/>
        </w:rPr>
        <w:t xml:space="preserve">3、响应单位须对所要采购的全部内容进行报价，只投其中部分内容者，其响应文件将被拒绝，采购人除支付本次采购项目的成交金额外不再承担其他任何费用。</w:t>
      </w:r>
      <w:r>
        <w:rPr>
          <w:rFonts w:ascii="宋体" w:hAnsi="宋体"/>
          <w:sz w:val="24"/>
          <w:szCs w:val="24"/>
        </w:rPr>
      </w:r>
      <w:r/>
    </w:p>
    <w:p>
      <w:pPr>
        <w:pStyle w:val="735"/>
        <w:ind w:firstLine="420"/>
        <w:jc w:val="left"/>
        <w:spacing w:line="360" w:lineRule="auto"/>
        <w:rPr>
          <w:rFonts w:ascii="宋体" w:hAnsi="宋体"/>
          <w:sz w:val="24"/>
          <w:szCs w:val="24"/>
        </w:rPr>
      </w:pPr>
      <w:r>
        <w:rPr>
          <w:rFonts w:ascii="宋体" w:hAnsi="宋体"/>
          <w:sz w:val="24"/>
          <w:szCs w:val="24"/>
        </w:rPr>
        <w:t xml:space="preserve">4</w:t>
      </w:r>
      <w:r>
        <w:rPr>
          <w:rFonts w:hint="eastAsia" w:ascii="宋体" w:hAnsi="宋体"/>
          <w:sz w:val="24"/>
          <w:szCs w:val="24"/>
        </w:rPr>
        <w:t xml:space="preserve">、中标</w:t>
      </w:r>
      <w:r>
        <w:rPr>
          <w:rFonts w:ascii="宋体" w:hAnsi="宋体"/>
          <w:sz w:val="24"/>
          <w:szCs w:val="24"/>
        </w:rPr>
        <w:t xml:space="preserve">服务费：</w:t>
      </w:r>
      <w:r>
        <w:rPr>
          <w:rFonts w:hint="eastAsia" w:ascii="宋体" w:hAnsi="宋体"/>
          <w:sz w:val="24"/>
          <w:szCs w:val="24"/>
        </w:rPr>
        <w:t xml:space="preserve">根据苏财购告【2017】47号收费标准，本次招标项目中标服务费由中标人支付，本项目代理费金额为22538元，供应商所投报价应当包含该项目代理服务费，该费用应在领取中标通知书时付清。具体收费以如下比例按差额定率累进法进行计算：</w:t>
      </w:r>
      <w:r>
        <w:rPr>
          <w:rFonts w:ascii="宋体" w:hAnsi="宋体"/>
          <w:sz w:val="24"/>
          <w:szCs w:val="24"/>
        </w:rPr>
      </w:r>
      <w:r/>
    </w:p>
    <w:p>
      <w:pPr>
        <w:pStyle w:val="735"/>
        <w:ind w:firstLine="420"/>
        <w:spacing w:line="360" w:lineRule="auto"/>
        <w:rPr>
          <w:rFonts w:ascii="宋体" w:hAnsi="宋体" w:cs="Arial"/>
          <w:sz w:val="24"/>
          <w:szCs w:val="24"/>
        </w:rPr>
      </w:pPr>
      <w:r>
        <w:rPr>
          <w:rFonts w:hint="eastAsia" w:ascii="宋体" w:hAnsi="宋体" w:cs="Arial"/>
          <w:sz w:val="24"/>
          <w:szCs w:val="24"/>
        </w:rPr>
        <w:t xml:space="preserve">收费标准：预算金额100万以下费率为预算金额的1.5%；</w:t>
      </w:r>
      <w:r>
        <w:rPr>
          <w:rFonts w:ascii="宋体" w:hAnsi="宋体" w:cs="Arial"/>
          <w:sz w:val="24"/>
          <w:szCs w:val="24"/>
        </w:rPr>
      </w:r>
      <w:r/>
    </w:p>
    <w:p>
      <w:pPr>
        <w:pStyle w:val="735"/>
        <w:ind w:firstLine="420"/>
        <w:spacing w:line="360" w:lineRule="auto"/>
        <w:rPr>
          <w:rFonts w:ascii="宋体" w:hAnsi="宋体" w:cs="Arial"/>
          <w:sz w:val="24"/>
          <w:szCs w:val="24"/>
        </w:rPr>
      </w:pPr>
      <w:r>
        <w:rPr>
          <w:rFonts w:hint="eastAsia" w:ascii="宋体" w:hAnsi="宋体" w:cs="Arial"/>
          <w:sz w:val="24"/>
          <w:szCs w:val="24"/>
        </w:rPr>
        <w:t xml:space="preserve">预算金额100－500万费率为预算金额的1.1%。</w:t>
      </w:r>
      <w:r>
        <w:rPr>
          <w:rFonts w:ascii="宋体" w:hAnsi="宋体" w:cs="Arial"/>
          <w:sz w:val="24"/>
          <w:szCs w:val="24"/>
        </w:rPr>
      </w:r>
      <w:r/>
    </w:p>
    <w:p>
      <w:pPr>
        <w:pStyle w:val="735"/>
        <w:ind w:firstLine="420"/>
        <w:spacing w:line="360" w:lineRule="auto"/>
        <w:rPr>
          <w:rFonts w:ascii="宋体" w:hAnsi="宋体" w:cs="Arial"/>
          <w:sz w:val="24"/>
          <w:szCs w:val="24"/>
        </w:rPr>
      </w:pPr>
      <w:r>
        <w:rPr>
          <w:rFonts w:hint="eastAsia" w:ascii="宋体" w:hAnsi="宋体" w:cs="Arial"/>
          <w:sz w:val="24"/>
          <w:szCs w:val="24"/>
        </w:rPr>
        <w:t xml:space="preserve">预算金额500－1000万费率为预算金额的0.8%。</w:t>
      </w:r>
      <w:r>
        <w:rPr>
          <w:rFonts w:ascii="宋体" w:hAnsi="宋体" w:cs="Arial"/>
          <w:sz w:val="24"/>
          <w:szCs w:val="24"/>
        </w:rPr>
      </w:r>
      <w:r/>
    </w:p>
    <w:p>
      <w:pPr>
        <w:pStyle w:val="735"/>
        <w:ind w:firstLine="420"/>
        <w:spacing w:line="360" w:lineRule="auto"/>
        <w:tabs>
          <w:tab w:val="left" w:pos="360" w:leader="none"/>
          <w:tab w:val="left" w:pos="540" w:leader="none"/>
        </w:tabs>
        <w:rPr>
          <w:rFonts w:ascii="宋体" w:hAnsi="宋体"/>
          <w:color w:val="000000"/>
          <w:sz w:val="24"/>
          <w:szCs w:val="24"/>
        </w:rPr>
      </w:pPr>
      <w:r>
        <w:rPr>
          <w:rFonts w:hint="eastAsia" w:ascii="宋体" w:hAnsi="宋体"/>
          <w:color w:val="000000"/>
          <w:sz w:val="24"/>
          <w:szCs w:val="24"/>
        </w:rPr>
        <w:t xml:space="preserve">账 户 名：江苏协诚工程咨询有限公司</w:t>
      </w:r>
      <w:r>
        <w:rPr>
          <w:rFonts w:ascii="宋体" w:hAnsi="宋体"/>
          <w:color w:val="000000"/>
          <w:sz w:val="24"/>
          <w:szCs w:val="24"/>
        </w:rPr>
      </w:r>
      <w:r/>
    </w:p>
    <w:p>
      <w:pPr>
        <w:pStyle w:val="735"/>
        <w:ind w:firstLine="480"/>
        <w:spacing w:line="360" w:lineRule="auto"/>
        <w:rPr>
          <w:rFonts w:ascii="宋体" w:hAnsi="宋体"/>
          <w:color w:val="000000"/>
          <w:sz w:val="24"/>
          <w:szCs w:val="24"/>
          <w:lang w:val="zh-CN"/>
        </w:rPr>
      </w:pPr>
      <w:r>
        <w:rPr>
          <w:rFonts w:hint="eastAsia" w:ascii="宋体" w:hAnsi="宋体"/>
          <w:color w:val="000000"/>
          <w:sz w:val="24"/>
          <w:szCs w:val="24"/>
        </w:rPr>
        <w:t xml:space="preserve">开户银行：</w:t>
      </w:r>
      <w:r>
        <w:rPr>
          <w:rFonts w:hint="eastAsia" w:ascii="宋体" w:hAnsi="宋体"/>
          <w:color w:val="000000"/>
          <w:sz w:val="24"/>
          <w:szCs w:val="24"/>
          <w:lang w:val="zh-CN"/>
        </w:rPr>
        <w:t xml:space="preserve">工商银行苏州工业园区支行</w:t>
      </w:r>
      <w:r>
        <w:rPr>
          <w:rFonts w:ascii="宋体" w:hAnsi="宋体"/>
          <w:color w:val="000000"/>
          <w:sz w:val="24"/>
          <w:szCs w:val="24"/>
          <w:lang w:val="zh-CN"/>
        </w:rPr>
      </w:r>
      <w:r/>
    </w:p>
    <w:p>
      <w:pPr>
        <w:pStyle w:val="735"/>
        <w:ind w:firstLine="480"/>
        <w:spacing w:line="360" w:lineRule="auto"/>
        <w:rPr>
          <w:rFonts w:ascii="宋体" w:hAnsi="宋体"/>
          <w:sz w:val="24"/>
          <w:szCs w:val="24"/>
        </w:rPr>
      </w:pPr>
      <w:r>
        <w:rPr>
          <w:rFonts w:hint="eastAsia" w:ascii="宋体" w:hAnsi="宋体"/>
          <w:color w:val="000000"/>
          <w:sz w:val="24"/>
          <w:szCs w:val="24"/>
        </w:rPr>
        <w:t xml:space="preserve">账号：</w:t>
      </w:r>
      <w:r>
        <w:rPr>
          <w:rFonts w:hint="eastAsia" w:ascii="宋体" w:hAnsi="宋体"/>
          <w:sz w:val="24"/>
          <w:szCs w:val="24"/>
        </w:rPr>
        <w:t xml:space="preserve">1102020309000276413 </w:t>
      </w:r>
      <w:r>
        <w:rPr>
          <w:rFonts w:ascii="宋体" w:hAnsi="宋体"/>
          <w:sz w:val="24"/>
          <w:szCs w:val="24"/>
        </w:rPr>
      </w:r>
      <w:r/>
    </w:p>
    <w:p>
      <w:pPr>
        <w:pStyle w:val="735"/>
        <w:ind w:firstLine="420"/>
        <w:jc w:val="left"/>
        <w:spacing w:line="360" w:lineRule="auto"/>
        <w:rPr>
          <w:rFonts w:ascii="宋体" w:hAnsi="宋体"/>
          <w:bCs/>
          <w:sz w:val="24"/>
          <w:szCs w:val="24"/>
        </w:rPr>
      </w:pPr>
      <w:r>
        <w:rPr>
          <w:rFonts w:ascii="宋体" w:hAnsi="宋体"/>
          <w:bCs/>
          <w:sz w:val="24"/>
          <w:szCs w:val="24"/>
        </w:rPr>
        <w:t xml:space="preserve">5</w:t>
      </w:r>
      <w:r>
        <w:rPr>
          <w:rFonts w:hint="eastAsia" w:ascii="宋体" w:hAnsi="宋体"/>
          <w:bCs/>
          <w:sz w:val="24"/>
          <w:szCs w:val="24"/>
        </w:rPr>
        <w:t xml:space="preserve">、磋商说明：</w:t>
      </w:r>
      <w:r>
        <w:rPr>
          <w:rFonts w:ascii="宋体" w:hAnsi="宋体"/>
          <w:bCs/>
          <w:sz w:val="24"/>
          <w:szCs w:val="24"/>
        </w:rPr>
      </w:r>
      <w:r/>
    </w:p>
    <w:p>
      <w:pPr>
        <w:pStyle w:val="735"/>
        <w:ind w:firstLine="420"/>
        <w:jc w:val="left"/>
        <w:spacing w:line="360" w:lineRule="auto"/>
        <w:rPr>
          <w:rFonts w:ascii="宋体" w:hAnsi="宋体"/>
          <w:bCs/>
          <w:sz w:val="24"/>
          <w:szCs w:val="24"/>
        </w:rPr>
      </w:pPr>
      <w:r>
        <w:rPr>
          <w:rFonts w:hint="eastAsia" w:ascii="宋体" w:hAnsi="宋体"/>
          <w:bCs/>
          <w:sz w:val="24"/>
          <w:szCs w:val="24"/>
        </w:rPr>
        <w:t xml:space="preserve">（1）不符合供应商资格要求的响应文件将被拒绝；</w:t>
      </w:r>
      <w:r>
        <w:rPr>
          <w:rFonts w:ascii="宋体" w:hAnsi="宋体"/>
          <w:bCs/>
          <w:sz w:val="24"/>
          <w:szCs w:val="24"/>
        </w:rPr>
      </w:r>
      <w:r/>
    </w:p>
    <w:p>
      <w:pPr>
        <w:pStyle w:val="735"/>
        <w:ind w:firstLine="420"/>
        <w:jc w:val="left"/>
        <w:spacing w:line="360" w:lineRule="auto"/>
        <w:rPr>
          <w:rFonts w:ascii="宋体" w:hAnsi="宋体"/>
          <w:bCs/>
          <w:sz w:val="24"/>
          <w:szCs w:val="24"/>
        </w:rPr>
      </w:pPr>
      <w:r>
        <w:rPr>
          <w:rFonts w:hint="eastAsia" w:ascii="宋体" w:hAnsi="宋体"/>
          <w:bCs/>
          <w:sz w:val="24"/>
          <w:szCs w:val="24"/>
        </w:rPr>
        <w:t xml:space="preserve">（2）响应文件密封和签署不符合要求的，响应文件将被拒绝；</w:t>
      </w:r>
      <w:r>
        <w:rPr>
          <w:rFonts w:ascii="宋体" w:hAnsi="宋体"/>
          <w:bCs/>
          <w:sz w:val="24"/>
          <w:szCs w:val="24"/>
        </w:rPr>
      </w:r>
      <w:r/>
    </w:p>
    <w:p>
      <w:pPr>
        <w:pStyle w:val="735"/>
        <w:ind w:firstLine="420"/>
        <w:jc w:val="left"/>
        <w:spacing w:line="360" w:lineRule="auto"/>
        <w:rPr>
          <w:rFonts w:ascii="宋体" w:hAnsi="宋体"/>
          <w:bCs/>
          <w:sz w:val="24"/>
          <w:szCs w:val="24"/>
        </w:rPr>
      </w:pPr>
      <w:r>
        <w:rPr>
          <w:rFonts w:hint="eastAsia" w:ascii="宋体" w:hAnsi="宋体"/>
          <w:bCs/>
          <w:sz w:val="24"/>
          <w:szCs w:val="24"/>
        </w:rPr>
        <w:t xml:space="preserve">（3）最终报价超过采购预算的，不能成交；</w:t>
      </w:r>
      <w:r>
        <w:rPr>
          <w:rFonts w:ascii="宋体" w:hAnsi="宋体"/>
          <w:bCs/>
          <w:sz w:val="24"/>
          <w:szCs w:val="24"/>
        </w:rPr>
      </w:r>
      <w:r/>
    </w:p>
    <w:p>
      <w:pPr>
        <w:pStyle w:val="735"/>
        <w:ind w:firstLine="420"/>
        <w:jc w:val="left"/>
        <w:spacing w:line="360" w:lineRule="auto"/>
        <w:rPr>
          <w:rFonts w:ascii="宋体" w:hAnsi="宋体"/>
          <w:bCs/>
          <w:sz w:val="24"/>
          <w:szCs w:val="24"/>
        </w:rPr>
      </w:pPr>
      <w:r>
        <w:rPr>
          <w:rFonts w:hint="eastAsia" w:ascii="宋体" w:hAnsi="宋体"/>
          <w:bCs/>
          <w:sz w:val="24"/>
          <w:szCs w:val="24"/>
        </w:rPr>
        <w:t xml:space="preserve">（4）不实质性响应磋商文件的不能成交；</w:t>
      </w:r>
      <w:r>
        <w:rPr>
          <w:rFonts w:ascii="宋体" w:hAnsi="宋体"/>
          <w:bCs/>
          <w:sz w:val="24"/>
          <w:szCs w:val="24"/>
        </w:rPr>
      </w:r>
      <w:r/>
    </w:p>
    <w:p>
      <w:pPr>
        <w:pStyle w:val="735"/>
        <w:ind w:firstLine="420"/>
        <w:jc w:val="left"/>
        <w:spacing w:line="360" w:lineRule="auto"/>
        <w:rPr>
          <w:rFonts w:ascii="宋体" w:hAnsi="宋体"/>
          <w:bCs/>
          <w:sz w:val="24"/>
          <w:szCs w:val="24"/>
        </w:rPr>
      </w:pPr>
      <w:r>
        <w:rPr>
          <w:rFonts w:hint="eastAsia" w:ascii="宋体" w:hAnsi="宋体"/>
          <w:bCs/>
          <w:sz w:val="24"/>
          <w:szCs w:val="24"/>
        </w:rPr>
        <w:t xml:space="preserve">（5）实质性响应磋商文件不满三家或进入二次报价的不满三家或二次报价在采购预算内不满三家的，磋商采购终止。</w:t>
      </w:r>
      <w:r>
        <w:rPr>
          <w:rFonts w:ascii="宋体" w:hAnsi="宋体"/>
          <w:bCs/>
          <w:sz w:val="24"/>
          <w:szCs w:val="24"/>
        </w:rPr>
      </w:r>
      <w:r/>
    </w:p>
    <w:p>
      <w:pPr>
        <w:pStyle w:val="735"/>
        <w:ind w:firstLine="420"/>
        <w:jc w:val="left"/>
        <w:spacing w:line="360" w:lineRule="auto"/>
        <w:rPr>
          <w:rFonts w:ascii="宋体" w:hAnsi="宋体"/>
          <w:bCs/>
          <w:sz w:val="24"/>
          <w:szCs w:val="24"/>
        </w:rPr>
      </w:pPr>
      <w:r>
        <w:rPr>
          <w:rFonts w:ascii="宋体" w:hAnsi="宋体"/>
          <w:bCs/>
          <w:sz w:val="24"/>
          <w:szCs w:val="24"/>
        </w:rPr>
        <w:t xml:space="preserve">6</w:t>
      </w:r>
      <w:r>
        <w:rPr>
          <w:rFonts w:hint="eastAsia" w:ascii="宋体" w:hAnsi="宋体"/>
          <w:bCs/>
          <w:sz w:val="24"/>
          <w:szCs w:val="24"/>
        </w:rPr>
        <w:t xml:space="preserve">、</w:t>
      </w:r>
      <w:r>
        <w:rPr>
          <w:rFonts w:ascii="宋体" w:hAnsi="宋体"/>
          <w:bCs/>
          <w:sz w:val="24"/>
          <w:szCs w:val="24"/>
        </w:rPr>
        <w:t xml:space="preserve">凡涉及</w:t>
      </w:r>
      <w:r>
        <w:rPr>
          <w:rFonts w:hint="eastAsia" w:ascii="宋体" w:hAnsi="宋体"/>
          <w:bCs/>
          <w:sz w:val="24"/>
          <w:szCs w:val="24"/>
        </w:rPr>
        <w:t xml:space="preserve">磋商采购文件</w:t>
      </w:r>
      <w:r>
        <w:rPr>
          <w:rFonts w:ascii="宋体" w:hAnsi="宋体"/>
          <w:bCs/>
          <w:sz w:val="24"/>
          <w:szCs w:val="24"/>
        </w:rPr>
        <w:t xml:space="preserve">的补充说明和修改，均以</w:t>
      </w:r>
      <w:r>
        <w:rPr>
          <w:rFonts w:hint="eastAsia" w:ascii="宋体" w:hAnsi="宋体"/>
          <w:bCs/>
          <w:sz w:val="24"/>
          <w:szCs w:val="24"/>
        </w:rPr>
        <w:t xml:space="preserve">苏州市政府采购网、江苏政府采购网上发布的</w:t>
      </w:r>
      <w:r>
        <w:rPr>
          <w:rFonts w:ascii="宋体" w:hAnsi="宋体"/>
          <w:bCs/>
          <w:sz w:val="24"/>
          <w:szCs w:val="24"/>
        </w:rPr>
        <w:t xml:space="preserve">通知为准。</w:t>
      </w:r>
      <w:r>
        <w:rPr>
          <w:rFonts w:ascii="宋体" w:hAnsi="宋体"/>
          <w:bCs/>
          <w:sz w:val="24"/>
          <w:szCs w:val="24"/>
        </w:rPr>
      </w:r>
      <w:r/>
    </w:p>
    <w:p>
      <w:pPr>
        <w:pStyle w:val="736"/>
        <w:rPr>
          <w:rFonts w:hint="eastAsia" w:ascii="宋体" w:hAnsi="宋体"/>
          <w:bCs/>
          <w:sz w:val="44"/>
          <w:szCs w:val="44"/>
        </w:rPr>
      </w:pPr>
      <w:r/>
      <w:bookmarkStart w:id="5" w:name="_Toc9698"/>
      <w:r>
        <w:rPr>
          <w:rFonts w:hint="eastAsia" w:ascii="宋体" w:hAnsi="宋体"/>
          <w:bCs/>
          <w:sz w:val="44"/>
          <w:szCs w:val="44"/>
        </w:rPr>
      </w:r>
      <w:r/>
    </w:p>
    <w:p>
      <w:pPr>
        <w:pStyle w:val="735"/>
        <w:rPr>
          <w:rFonts w:hint="eastAsia" w:ascii="宋体" w:hAnsi="宋体" w:cs="Arial"/>
          <w:bCs/>
          <w:sz w:val="44"/>
          <w:szCs w:val="44"/>
        </w:rPr>
      </w:pPr>
      <w:r>
        <w:rPr>
          <w:rFonts w:hint="eastAsia" w:ascii="宋体" w:hAnsi="宋体" w:cs="Arial"/>
          <w:bCs/>
          <w:sz w:val="44"/>
          <w:szCs w:val="44"/>
        </w:rPr>
      </w:r>
      <w:r/>
    </w:p>
    <w:p>
      <w:pPr>
        <w:rPr>
          <w:rFonts w:hint="eastAsia" w:ascii="宋体" w:hAnsi="宋体" w:cs="Arial"/>
          <w:sz w:val="44"/>
          <w:szCs w:val="44"/>
        </w:rPr>
      </w:pPr>
      <w:r>
        <w:rPr>
          <w:rFonts w:hint="eastAsia" w:ascii="宋体" w:hAnsi="宋体" w:cs="Arial"/>
          <w:bCs/>
          <w:sz w:val="44"/>
          <w:szCs w:val="44"/>
        </w:rPr>
      </w:r>
      <w:r>
        <w:rPr>
          <w:rFonts w:hint="eastAsia" w:ascii="宋体" w:hAnsi="宋体" w:cs="Arial"/>
          <w:bCs/>
          <w:sz w:val="44"/>
          <w:szCs w:val="44"/>
        </w:rPr>
      </w:r>
      <w:r/>
    </w:p>
    <w:p>
      <w:pPr>
        <w:rPr>
          <w:rFonts w:hint="eastAsia" w:ascii="宋体" w:hAnsi="宋体" w:cs="Arial"/>
          <w:sz w:val="44"/>
          <w:szCs w:val="44"/>
        </w:rPr>
      </w:pPr>
      <w:r>
        <w:rPr>
          <w:rFonts w:hint="eastAsia" w:ascii="宋体" w:hAnsi="宋体" w:cs="Arial"/>
          <w:sz w:val="44"/>
          <w:szCs w:val="44"/>
        </w:rPr>
      </w:r>
      <w:r>
        <w:rPr>
          <w:rFonts w:hint="eastAsia" w:ascii="宋体" w:hAnsi="宋体" w:cs="Arial"/>
          <w:sz w:val="44"/>
          <w:szCs w:val="44"/>
        </w:rPr>
      </w:r>
      <w:r/>
    </w:p>
    <w:p>
      <w:pPr>
        <w:pStyle w:val="735"/>
        <w:rPr>
          <w:rFonts w:hint="eastAsia" w:ascii="宋体" w:hAnsi="宋体" w:cs="Arial"/>
          <w:sz w:val="44"/>
          <w:szCs w:val="44"/>
        </w:rPr>
      </w:pPr>
      <w:r>
        <w:rPr>
          <w:rFonts w:hint="eastAsia" w:ascii="宋体" w:hAnsi="宋体" w:cs="Arial"/>
          <w:bCs/>
          <w:sz w:val="44"/>
          <w:szCs w:val="44"/>
        </w:rPr>
      </w:r>
      <w:r/>
    </w:p>
    <w:p>
      <w:pPr>
        <w:pStyle w:val="736"/>
        <w:rPr>
          <w:rFonts w:hint="eastAsia" w:ascii="宋体" w:hAnsi="宋体"/>
          <w:bCs/>
          <w:sz w:val="44"/>
          <w:szCs w:val="44"/>
        </w:rPr>
      </w:pPr>
      <w:r>
        <w:rPr>
          <w:rFonts w:hint="eastAsia" w:ascii="宋体" w:hAnsi="宋体"/>
          <w:bCs/>
          <w:sz w:val="44"/>
          <w:szCs w:val="44"/>
        </w:rPr>
        <w:t xml:space="preserve">四、评审方法及评分标准</w:t>
      </w:r>
      <w:bookmarkEnd w:id="5"/>
      <w:r>
        <w:rPr>
          <w:rFonts w:hint="eastAsia" w:ascii="宋体" w:hAnsi="宋体"/>
          <w:bCs/>
          <w:sz w:val="44"/>
          <w:szCs w:val="44"/>
        </w:rPr>
      </w:r>
      <w:r/>
    </w:p>
    <w:p>
      <w:pPr>
        <w:pStyle w:val="735"/>
        <w:ind w:firstLine="420"/>
        <w:jc w:val="left"/>
        <w:spacing w:before="120" w:after="120" w:line="360" w:lineRule="auto"/>
        <w:rPr>
          <w:rFonts w:ascii="宋体" w:hAnsi="宋体" w:cs="宋体"/>
          <w:b/>
          <w:sz w:val="24"/>
          <w:szCs w:val="24"/>
        </w:rPr>
      </w:pPr>
      <w:r>
        <w:rPr>
          <w:rFonts w:hint="eastAsia" w:ascii="宋体" w:hAnsi="宋体" w:cs="宋体"/>
          <w:b/>
          <w:sz w:val="24"/>
          <w:szCs w:val="24"/>
        </w:rPr>
        <w:t xml:space="preserve">一、评审办法</w:t>
      </w:r>
      <w:r>
        <w:rPr>
          <w:rFonts w:ascii="宋体" w:hAnsi="宋体" w:cs="宋体"/>
          <w:b/>
          <w:sz w:val="24"/>
          <w:szCs w:val="24"/>
        </w:rPr>
      </w:r>
      <w:r/>
    </w:p>
    <w:p>
      <w:pPr>
        <w:pStyle w:val="735"/>
        <w:ind w:firstLine="527"/>
        <w:spacing w:line="360" w:lineRule="auto"/>
        <w:tabs>
          <w:tab w:val="left" w:pos="2870" w:leader="none"/>
        </w:tabs>
        <w:rPr>
          <w:rFonts w:ascii="宋体" w:hAnsi="宋体"/>
          <w:bCs/>
          <w:sz w:val="24"/>
          <w:szCs w:val="24"/>
        </w:rPr>
      </w:pPr>
      <w:r>
        <w:rPr>
          <w:rFonts w:hint="eastAsia" w:ascii="宋体" w:hAnsi="宋体"/>
          <w:bCs/>
          <w:sz w:val="24"/>
          <w:szCs w:val="24"/>
        </w:rPr>
        <w:t xml:space="preserve">1、本次磋商采用综合评分法，即在响应文件满足采购文件全部实质性要求且按评审因素的量化指标评审得分最高的供应商为成交供应商。</w:t>
      </w:r>
      <w:r>
        <w:rPr>
          <w:rFonts w:ascii="宋体" w:hAnsi="宋体"/>
          <w:bCs/>
          <w:sz w:val="24"/>
          <w:szCs w:val="24"/>
        </w:rPr>
      </w:r>
      <w:r/>
    </w:p>
    <w:p>
      <w:pPr>
        <w:pStyle w:val="735"/>
        <w:ind w:firstLine="527"/>
        <w:spacing w:line="360" w:lineRule="auto"/>
        <w:tabs>
          <w:tab w:val="left" w:pos="2870" w:leader="none"/>
        </w:tabs>
        <w:rPr>
          <w:rFonts w:ascii="宋体" w:hAnsi="宋体"/>
          <w:bCs/>
          <w:sz w:val="24"/>
          <w:szCs w:val="24"/>
        </w:rPr>
      </w:pPr>
      <w:r>
        <w:rPr>
          <w:rFonts w:hint="eastAsia" w:ascii="宋体" w:hAnsi="宋体"/>
          <w:bCs/>
          <w:sz w:val="24"/>
          <w:szCs w:val="24"/>
        </w:rPr>
        <w:t xml:space="preserve">2、评审小组各成员独立对每个进入打分程序的有效磋商供应商的响应文件以打分的形式进行评审和评价。 </w:t>
      </w:r>
      <w:r>
        <w:rPr>
          <w:rFonts w:ascii="宋体" w:hAnsi="宋体"/>
          <w:bCs/>
          <w:sz w:val="24"/>
          <w:szCs w:val="24"/>
        </w:rPr>
      </w:r>
      <w:r/>
    </w:p>
    <w:p>
      <w:pPr>
        <w:pStyle w:val="735"/>
        <w:ind w:firstLine="527"/>
        <w:spacing w:line="360" w:lineRule="auto"/>
        <w:tabs>
          <w:tab w:val="left" w:pos="2870" w:leader="none"/>
        </w:tabs>
        <w:rPr>
          <w:rFonts w:ascii="宋体" w:hAnsi="宋体"/>
          <w:bCs/>
          <w:sz w:val="24"/>
          <w:szCs w:val="24"/>
        </w:rPr>
      </w:pPr>
      <w:r>
        <w:rPr>
          <w:rFonts w:hint="eastAsia" w:ascii="宋体" w:hAnsi="宋体"/>
          <w:bCs/>
          <w:sz w:val="24"/>
          <w:szCs w:val="24"/>
        </w:rPr>
        <w:t xml:space="preserve">3、对评委的评分进行统计汇总，直接算术平均计算得分，计算出每个磋商供应商的得分，加上价格得分即为每个磋商供应商的综合得分。 </w:t>
      </w:r>
      <w:r>
        <w:rPr>
          <w:rFonts w:ascii="宋体" w:hAnsi="宋体"/>
          <w:bCs/>
          <w:sz w:val="24"/>
          <w:szCs w:val="24"/>
        </w:rPr>
      </w:r>
      <w:r/>
    </w:p>
    <w:p>
      <w:pPr>
        <w:pStyle w:val="735"/>
        <w:ind w:firstLine="527"/>
        <w:spacing w:line="360" w:lineRule="auto"/>
        <w:tabs>
          <w:tab w:val="left" w:pos="2870" w:leader="none"/>
        </w:tabs>
        <w:rPr>
          <w:rFonts w:ascii="宋体" w:hAnsi="宋体"/>
          <w:bCs/>
          <w:sz w:val="24"/>
          <w:szCs w:val="24"/>
        </w:rPr>
      </w:pPr>
      <w:r>
        <w:rPr>
          <w:rFonts w:hint="eastAsia" w:ascii="宋体" w:hAnsi="宋体"/>
          <w:bCs/>
          <w:sz w:val="24"/>
          <w:szCs w:val="24"/>
        </w:rPr>
        <w:t xml:space="preserve">4、如磋商供应商存在“苏财购（2017）11号”文件中所列的失信或不良行为，按照文件规定执行。</w:t>
      </w:r>
      <w:r>
        <w:rPr>
          <w:rFonts w:ascii="宋体" w:hAnsi="宋体"/>
          <w:bCs/>
          <w:sz w:val="24"/>
          <w:szCs w:val="24"/>
        </w:rPr>
      </w:r>
      <w:r/>
    </w:p>
    <w:p>
      <w:pPr>
        <w:pStyle w:val="735"/>
        <w:ind w:firstLine="527"/>
        <w:spacing w:line="360" w:lineRule="auto"/>
        <w:tabs>
          <w:tab w:val="left" w:pos="2870" w:leader="none"/>
        </w:tabs>
        <w:rPr>
          <w:rFonts w:ascii="宋体" w:hAnsi="宋体"/>
          <w:bCs/>
          <w:sz w:val="24"/>
          <w:szCs w:val="24"/>
        </w:rPr>
      </w:pPr>
      <w:r>
        <w:rPr>
          <w:rFonts w:hint="eastAsia" w:ascii="宋体" w:hAnsi="宋体"/>
          <w:bCs/>
          <w:sz w:val="24"/>
          <w:szCs w:val="24"/>
        </w:rPr>
        <w:t xml:space="preserve">5、如出现评审总得分最高的磋商供应商有两个或两个以上的，以磋商报价较低者优先作为成交候选人，如果磋商报价也相同的，则由采购人组织以抽签方式确定成交候选人。</w:t>
      </w:r>
      <w:r>
        <w:rPr>
          <w:rFonts w:ascii="宋体" w:hAnsi="宋体"/>
          <w:bCs/>
          <w:sz w:val="24"/>
          <w:szCs w:val="24"/>
        </w:rPr>
      </w:r>
      <w:r/>
    </w:p>
    <w:p>
      <w:pPr>
        <w:pStyle w:val="735"/>
        <w:ind w:firstLine="527"/>
        <w:spacing w:line="360" w:lineRule="auto"/>
        <w:tabs>
          <w:tab w:val="left" w:pos="2870" w:leader="none"/>
        </w:tabs>
        <w:rPr>
          <w:rFonts w:ascii="宋体" w:hAnsi="宋体"/>
          <w:bCs/>
          <w:sz w:val="24"/>
          <w:szCs w:val="24"/>
        </w:rPr>
      </w:pPr>
      <w:r>
        <w:rPr>
          <w:rFonts w:hint="eastAsia" w:ascii="宋体" w:hAnsi="宋体"/>
          <w:bCs/>
          <w:sz w:val="24"/>
          <w:szCs w:val="24"/>
        </w:rPr>
        <w:t xml:space="preserve">6、关于对参与供应商信用记录的政府采购要求</w:t>
      </w:r>
      <w:r>
        <w:rPr>
          <w:rFonts w:ascii="宋体" w:hAnsi="宋体"/>
          <w:bCs/>
          <w:sz w:val="24"/>
          <w:szCs w:val="24"/>
        </w:rPr>
      </w:r>
      <w:r/>
    </w:p>
    <w:p>
      <w:pPr>
        <w:pStyle w:val="735"/>
        <w:ind w:firstLine="527"/>
        <w:spacing w:line="360" w:lineRule="auto"/>
        <w:tabs>
          <w:tab w:val="left" w:pos="2870" w:leader="none"/>
        </w:tabs>
        <w:rPr>
          <w:rFonts w:hint="eastAsia" w:ascii="宋体" w:hAnsi="宋体"/>
          <w:bCs/>
          <w:sz w:val="24"/>
          <w:szCs w:val="24"/>
        </w:rPr>
      </w:pPr>
      <w:r>
        <w:rPr>
          <w:rFonts w:hint="eastAsia" w:ascii="宋体" w:hAnsi="宋体"/>
          <w:bCs/>
          <w:sz w:val="24"/>
          <w:szCs w:val="24"/>
        </w:rPr>
        <w:t xml:space="preserve">6.1采购代理机构会在接收响应文件截止时间后，登录信用中国网站（www.creditchina.gov.cn/）和中国政府采购网（www.ccgp.gov.cn/）查询供应商的信用记录，并将查询结果递交评标委员会。</w:t>
      </w:r>
      <w:r>
        <w:rPr>
          <w:rFonts w:hint="eastAsia" w:ascii="宋体" w:hAnsi="宋体"/>
          <w:bCs/>
          <w:sz w:val="24"/>
          <w:szCs w:val="24"/>
        </w:rPr>
      </w:r>
      <w:r/>
    </w:p>
    <w:p>
      <w:pPr>
        <w:pStyle w:val="735"/>
        <w:ind w:firstLine="527"/>
        <w:spacing w:line="360" w:lineRule="auto"/>
        <w:tabs>
          <w:tab w:val="left" w:pos="2870" w:leader="none"/>
        </w:tabs>
        <w:rPr>
          <w:rFonts w:ascii="宋体" w:hAnsi="宋体"/>
          <w:bCs/>
          <w:sz w:val="24"/>
          <w:szCs w:val="24"/>
        </w:rPr>
      </w:pPr>
      <w:r>
        <w:rPr>
          <w:rFonts w:hint="eastAsia" w:ascii="宋体" w:hAnsi="宋体"/>
          <w:bCs/>
          <w:sz w:val="24"/>
          <w:szCs w:val="24"/>
        </w:rPr>
        <w:t xml:space="preserve">6.2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rPr>
          <w:rFonts w:ascii="宋体" w:hAnsi="宋体"/>
          <w:bCs/>
          <w:sz w:val="24"/>
          <w:szCs w:val="24"/>
        </w:rPr>
      </w:r>
      <w:r/>
    </w:p>
    <w:p>
      <w:pPr>
        <w:pStyle w:val="735"/>
        <w:ind w:firstLine="527"/>
        <w:spacing w:line="360" w:lineRule="auto"/>
        <w:tabs>
          <w:tab w:val="left" w:pos="2870" w:leader="none"/>
        </w:tabs>
        <w:rPr>
          <w:rFonts w:ascii="宋体" w:hAnsi="宋体"/>
          <w:bCs/>
          <w:sz w:val="24"/>
          <w:szCs w:val="24"/>
        </w:rPr>
      </w:pPr>
      <w:r>
        <w:rPr>
          <w:rFonts w:hint="eastAsia" w:ascii="宋体" w:hAnsi="宋体"/>
          <w:bCs/>
          <w:sz w:val="24"/>
          <w:szCs w:val="24"/>
        </w:rPr>
        <w:t xml:space="preserve">6.3供应商若在经营活动中受到罚款的，请携带相关地方、部门对较大数额认定标准的证明材料，与投标文件一并提交。若无法提供，则可能承担投标无效等相应不利后果。</w:t>
      </w:r>
      <w:r>
        <w:rPr>
          <w:rFonts w:ascii="宋体" w:hAnsi="宋体"/>
          <w:bCs/>
          <w:sz w:val="24"/>
          <w:szCs w:val="24"/>
        </w:rPr>
      </w:r>
      <w:r/>
    </w:p>
    <w:p>
      <w:pPr>
        <w:pStyle w:val="735"/>
        <w:ind w:firstLine="527"/>
        <w:spacing w:line="360" w:lineRule="auto"/>
        <w:tabs>
          <w:tab w:val="left" w:pos="2870" w:leader="none"/>
        </w:tabs>
        <w:rPr>
          <w:rFonts w:ascii="宋体" w:hAnsi="宋体"/>
          <w:bCs/>
          <w:sz w:val="24"/>
          <w:szCs w:val="24"/>
        </w:rPr>
      </w:pPr>
      <w:r>
        <w:rPr>
          <w:rFonts w:hint="eastAsia" w:ascii="宋体" w:hAnsi="宋体"/>
          <w:bCs/>
          <w:sz w:val="24"/>
          <w:szCs w:val="24"/>
        </w:rPr>
        <w:t xml:space="preserve">6.4对存在失信信息的供应商，由失信供应商应签名确认。同时，采购代理机构工作人员应根据评审小组确认的失信信息，登陆到相关来源网站页面进行复核并打印，作为证据留存。</w:t>
      </w:r>
      <w:r>
        <w:rPr>
          <w:rFonts w:ascii="宋体" w:hAnsi="宋体"/>
          <w:bCs/>
          <w:sz w:val="24"/>
          <w:szCs w:val="24"/>
        </w:rPr>
      </w:r>
      <w:r/>
    </w:p>
    <w:p>
      <w:pPr>
        <w:pStyle w:val="735"/>
        <w:ind w:firstLine="527"/>
        <w:spacing w:line="360" w:lineRule="auto"/>
        <w:tabs>
          <w:tab w:val="left" w:pos="2870" w:leader="none"/>
        </w:tabs>
        <w:rPr>
          <w:rFonts w:hint="eastAsia" w:ascii="宋体" w:hAnsi="宋体"/>
          <w:bCs/>
          <w:sz w:val="24"/>
          <w:szCs w:val="24"/>
        </w:rPr>
      </w:pPr>
      <w:r>
        <w:rPr>
          <w:rFonts w:hint="eastAsia" w:ascii="宋体" w:hAnsi="宋体"/>
          <w:bCs/>
          <w:sz w:val="24"/>
          <w:szCs w:val="24"/>
        </w:rPr>
        <w:t xml:space="preserve">6.5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rPr>
          <w:rFonts w:hint="eastAsia" w:ascii="宋体" w:hAnsi="宋体"/>
          <w:bCs/>
          <w:sz w:val="24"/>
          <w:szCs w:val="24"/>
        </w:rPr>
      </w:r>
      <w:r/>
    </w:p>
    <w:p>
      <w:pPr>
        <w:pStyle w:val="735"/>
        <w:ind w:firstLine="527"/>
        <w:spacing w:line="360" w:lineRule="auto"/>
        <w:tabs>
          <w:tab w:val="left" w:pos="2870" w:leader="none"/>
        </w:tabs>
        <w:rPr>
          <w:rFonts w:hint="eastAsia" w:ascii="宋体" w:hAnsi="宋体"/>
          <w:bCs/>
          <w:sz w:val="24"/>
          <w:szCs w:val="24"/>
        </w:rPr>
      </w:pPr>
      <w:r>
        <w:rPr>
          <w:rFonts w:hint="eastAsia" w:ascii="宋体" w:hAnsi="宋体"/>
          <w:bCs/>
          <w:sz w:val="24"/>
          <w:szCs w:val="24"/>
        </w:rPr>
        <w:t xml:space="preserve">7、异常低价响应审查：</w:t>
      </w:r>
      <w:r>
        <w:rPr>
          <w:rFonts w:hint="eastAsia" w:ascii="宋体" w:hAnsi="宋体"/>
          <w:bCs/>
          <w:sz w:val="24"/>
          <w:szCs w:val="24"/>
        </w:rPr>
      </w:r>
      <w:r/>
    </w:p>
    <w:p>
      <w:pPr>
        <w:pStyle w:val="735"/>
        <w:ind w:firstLine="527"/>
        <w:spacing w:line="360" w:lineRule="auto"/>
        <w:tabs>
          <w:tab w:val="left" w:pos="2870" w:leader="none"/>
        </w:tabs>
        <w:rPr>
          <w:rFonts w:hint="eastAsia" w:ascii="宋体" w:hAnsi="宋体"/>
          <w:bCs/>
          <w:sz w:val="24"/>
          <w:szCs w:val="24"/>
        </w:rPr>
      </w:pPr>
      <w:r>
        <w:rPr>
          <w:rFonts w:hint="eastAsia" w:ascii="宋体" w:hAnsi="宋体"/>
          <w:bCs/>
          <w:sz w:val="24"/>
          <w:szCs w:val="24"/>
        </w:rPr>
        <w:t xml:space="preserve">评审过程中出现下列情形之一的，评审委员会应当启动异常低价响应审查程序：</w:t>
      </w:r>
      <w:r>
        <w:rPr>
          <w:rFonts w:hint="eastAsia" w:ascii="宋体" w:hAnsi="宋体"/>
          <w:bCs/>
          <w:sz w:val="24"/>
          <w:szCs w:val="24"/>
        </w:rPr>
      </w:r>
      <w:r/>
    </w:p>
    <w:p>
      <w:pPr>
        <w:pStyle w:val="735"/>
        <w:ind w:firstLine="527"/>
        <w:spacing w:line="360" w:lineRule="auto"/>
        <w:tabs>
          <w:tab w:val="left" w:pos="2870" w:leader="none"/>
        </w:tabs>
        <w:rPr>
          <w:rFonts w:hint="eastAsia" w:ascii="宋体" w:hAnsi="宋体"/>
          <w:bCs/>
          <w:sz w:val="24"/>
          <w:szCs w:val="24"/>
        </w:rPr>
      </w:pPr>
      <w:r>
        <w:rPr>
          <w:rFonts w:hint="eastAsia" w:ascii="宋体" w:hAnsi="宋体"/>
          <w:bCs/>
          <w:sz w:val="24"/>
          <w:szCs w:val="24"/>
        </w:rPr>
        <w:t xml:space="preserve">7.1响应报价低于采购项目预算50%的，即响应报价&lt;采购项目预算×50%；</w:t>
      </w:r>
      <w:r>
        <w:rPr>
          <w:rFonts w:hint="eastAsia" w:ascii="宋体" w:hAnsi="宋体"/>
          <w:bCs/>
          <w:sz w:val="24"/>
          <w:szCs w:val="24"/>
        </w:rPr>
      </w:r>
      <w:r/>
    </w:p>
    <w:p>
      <w:pPr>
        <w:pStyle w:val="735"/>
        <w:ind w:firstLine="527"/>
        <w:spacing w:line="360" w:lineRule="auto"/>
        <w:tabs>
          <w:tab w:val="left" w:pos="2870" w:leader="none"/>
        </w:tabs>
        <w:rPr>
          <w:rFonts w:hint="eastAsia" w:ascii="宋体" w:hAnsi="宋体"/>
          <w:bCs/>
          <w:sz w:val="24"/>
          <w:szCs w:val="24"/>
        </w:rPr>
      </w:pPr>
      <w:r>
        <w:rPr>
          <w:rFonts w:hint="eastAsia" w:ascii="宋体" w:hAnsi="宋体"/>
          <w:bCs/>
          <w:sz w:val="24"/>
          <w:szCs w:val="24"/>
        </w:rPr>
        <w:t xml:space="preserve">7.2响应报价低于采购项目最高限价45%的，即响应报价&lt;采购项目最高限价×45%；</w:t>
      </w:r>
      <w:r>
        <w:rPr>
          <w:rFonts w:hint="eastAsia" w:ascii="宋体" w:hAnsi="宋体"/>
          <w:bCs/>
          <w:sz w:val="24"/>
          <w:szCs w:val="24"/>
        </w:rPr>
      </w:r>
      <w:r/>
    </w:p>
    <w:p>
      <w:pPr>
        <w:pStyle w:val="735"/>
        <w:ind w:firstLine="527"/>
        <w:spacing w:line="360" w:lineRule="auto"/>
        <w:tabs>
          <w:tab w:val="left" w:pos="2870" w:leader="none"/>
        </w:tabs>
        <w:rPr>
          <w:rFonts w:hint="eastAsia" w:ascii="宋体" w:hAnsi="宋体"/>
          <w:bCs/>
          <w:sz w:val="24"/>
          <w:szCs w:val="24"/>
        </w:rPr>
      </w:pPr>
      <w:r>
        <w:rPr>
          <w:rFonts w:hint="eastAsia" w:ascii="宋体" w:hAnsi="宋体"/>
          <w:bCs/>
          <w:sz w:val="24"/>
          <w:szCs w:val="24"/>
        </w:rPr>
        <w:t xml:space="preserve">7.3评审委员会认定的供应商报价过低、有可能影响产品质量或者不能诚信履约的其他情形。</w:t>
      </w:r>
      <w:r>
        <w:rPr>
          <w:rFonts w:hint="eastAsia" w:ascii="宋体" w:hAnsi="宋体"/>
          <w:bCs/>
          <w:sz w:val="24"/>
          <w:szCs w:val="24"/>
        </w:rPr>
      </w:r>
      <w:r/>
    </w:p>
    <w:p>
      <w:pPr>
        <w:pStyle w:val="735"/>
        <w:ind w:firstLine="527"/>
        <w:spacing w:line="360" w:lineRule="auto"/>
        <w:tabs>
          <w:tab w:val="left" w:pos="2870" w:leader="none"/>
        </w:tabs>
        <w:rPr>
          <w:rFonts w:hint="eastAsia" w:ascii="宋体" w:hAnsi="宋体"/>
          <w:bCs/>
          <w:sz w:val="24"/>
          <w:szCs w:val="24"/>
        </w:rPr>
      </w:pPr>
      <w:r>
        <w:rPr>
          <w:rFonts w:hint="eastAsia" w:ascii="宋体" w:hAnsi="宋体"/>
          <w:bCs/>
          <w:sz w:val="24"/>
          <w:szCs w:val="24"/>
        </w:rPr>
        <w:t xml:space="preserve">7.4、启动异常低价响应审查后，评审委员会应当要求相关供应商在评标现场合理的时间内，提供项目具体成本测算等与报价合理性相关的书面说明及相关证明材料，对响应价格作出解释，由评审委员会结合同类产品在主要电商平台的价格、该行业当地薪资水平等情况，依据专业经验对供应商报价合理性进行判断。响应供应商不提供书面说明、证明材料，或者提供的书面说明、证明材料不能证明其报价合理性的，评审委员会应当将其作为无效响应处理。审查相关情况应当在评审报告中进行记录</w:t>
      </w:r>
      <w:r>
        <w:rPr>
          <w:rFonts w:hint="eastAsia" w:ascii="宋体" w:hAnsi="宋体"/>
          <w:bCs/>
          <w:sz w:val="24"/>
          <w:szCs w:val="24"/>
        </w:rPr>
      </w:r>
      <w:r/>
    </w:p>
    <w:p>
      <w:pPr>
        <w:pStyle w:val="735"/>
        <w:ind w:firstLine="527"/>
        <w:spacing w:line="360" w:lineRule="auto"/>
        <w:tabs>
          <w:tab w:val="left" w:pos="2870" w:leader="none"/>
        </w:tabs>
        <w:rPr>
          <w:rFonts w:ascii="宋体" w:hAnsi="宋体"/>
          <w:bCs/>
          <w:sz w:val="24"/>
          <w:szCs w:val="24"/>
        </w:rPr>
      </w:pPr>
      <w:r>
        <w:rPr>
          <w:rFonts w:hint="eastAsia" w:ascii="宋体" w:hAnsi="宋体"/>
          <w:bCs/>
          <w:sz w:val="24"/>
          <w:szCs w:val="24"/>
        </w:rPr>
        <w:t xml:space="preserve">8、针对中小型企业的评审：</w:t>
      </w:r>
      <w:r>
        <w:rPr>
          <w:rFonts w:ascii="宋体" w:hAnsi="宋体"/>
          <w:bCs/>
          <w:sz w:val="24"/>
          <w:szCs w:val="24"/>
        </w:rPr>
      </w:r>
      <w:r/>
    </w:p>
    <w:p>
      <w:pPr>
        <w:pStyle w:val="735"/>
        <w:ind w:firstLine="527"/>
        <w:spacing w:line="360" w:lineRule="auto"/>
        <w:tabs>
          <w:tab w:val="left" w:pos="2870" w:leader="none"/>
        </w:tabs>
        <w:rPr>
          <w:rFonts w:ascii="宋体" w:hAnsi="宋体"/>
          <w:bCs/>
          <w:sz w:val="24"/>
          <w:szCs w:val="24"/>
        </w:rPr>
      </w:pPr>
      <w:r>
        <w:rPr>
          <w:rFonts w:hint="eastAsia" w:ascii="宋体" w:hAnsi="宋体"/>
          <w:b/>
          <w:bCs/>
          <w:sz w:val="24"/>
          <w:szCs w:val="24"/>
        </w:rPr>
        <w:t xml:space="preserve">本项目仅面向中小企业采购。</w:t>
      </w:r>
      <w:r>
        <w:rPr>
          <w:rFonts w:ascii="宋体" w:hAnsi="宋体"/>
          <w:bCs/>
          <w:sz w:val="24"/>
          <w:szCs w:val="24"/>
        </w:rPr>
      </w:r>
      <w:r/>
    </w:p>
    <w:p>
      <w:pPr>
        <w:pStyle w:val="735"/>
        <w:ind w:firstLine="420"/>
        <w:spacing w:line="360" w:lineRule="auto"/>
        <w:rPr>
          <w:rFonts w:ascii="宋体" w:hAnsi="宋体" w:cs="宋体"/>
          <w:sz w:val="24"/>
          <w:szCs w:val="24"/>
        </w:rPr>
      </w:pPr>
      <w:r>
        <w:rPr>
          <w:rFonts w:hint="eastAsia" w:ascii="宋体" w:hAnsi="宋体" w:cs="宋体"/>
          <w:sz w:val="24"/>
          <w:szCs w:val="24"/>
        </w:rPr>
        <w:t xml:space="preserve">根据《政府采购促进中小企业发展管理办法》（财库〔2020〕46号）、《关于促进残疾人就业政府采购政策的通知》（财库〔2017〕141号）、《关于政府采购支持监狱企业发展有关问题的通知》（财库〔2014〕68号）、《关于做好政府采购支持企业发展有关事项的通知》（苏财购〔2020〕52号）</w:t>
      </w:r>
      <w:r>
        <w:rPr>
          <w:rFonts w:hint="eastAsia" w:ascii="宋体" w:hAnsi="宋体"/>
          <w:sz w:val="24"/>
          <w:szCs w:val="24"/>
        </w:rPr>
        <w:t xml:space="preserve">及《关于印发&lt;苏州市政府采购促进中小企业发展实施意见&gt;的通知》（苏财购〔2022〕16号）的有关规定</w:t>
      </w:r>
      <w:r>
        <w:rPr>
          <w:rFonts w:hint="eastAsia" w:ascii="宋体" w:hAnsi="宋体" w:cs="宋体"/>
          <w:sz w:val="24"/>
          <w:szCs w:val="24"/>
        </w:rPr>
        <w:t xml:space="preserve">，对于符合上述文件规定情形的小微企业、残疾人福利性单位及监狱企业报价给予</w:t>
      </w:r>
      <w:r>
        <w:rPr>
          <w:rFonts w:hint="eastAsia" w:ascii="宋体" w:hAnsi="宋体" w:cs="宋体"/>
          <w:b/>
          <w:sz w:val="24"/>
          <w:szCs w:val="24"/>
        </w:rPr>
        <w:t xml:space="preserve">20%</w:t>
      </w:r>
      <w:r>
        <w:rPr>
          <w:rFonts w:hint="eastAsia" w:ascii="宋体" w:hAnsi="宋体" w:cs="宋体"/>
          <w:sz w:val="24"/>
          <w:szCs w:val="24"/>
        </w:rPr>
        <w:t xml:space="preserve">的扣除，用扣除后的价格参与评审，如扣除后的价格为最低价的，则作为评审基准价，成交金额则以实际响应报价为准。残疾人福利性单位属于小型、微型企业的，不重复享受政策。</w:t>
      </w:r>
      <w:r>
        <w:rPr>
          <w:rFonts w:ascii="宋体" w:hAnsi="宋体" w:cs="宋体"/>
          <w:sz w:val="24"/>
          <w:szCs w:val="24"/>
        </w:rPr>
      </w:r>
      <w:r/>
    </w:p>
    <w:p>
      <w:pPr>
        <w:pStyle w:val="735"/>
        <w:ind w:firstLine="420"/>
        <w:spacing w:line="360" w:lineRule="auto"/>
        <w:rPr>
          <w:rFonts w:ascii="宋体" w:hAnsi="宋体" w:cs="宋体"/>
          <w:sz w:val="24"/>
          <w:szCs w:val="24"/>
        </w:rPr>
      </w:pPr>
      <w:r>
        <w:rPr>
          <w:rFonts w:hint="eastAsia" w:ascii="宋体" w:hAnsi="宋体" w:cs="宋体"/>
          <w:sz w:val="24"/>
          <w:szCs w:val="24"/>
        </w:rPr>
        <w:t xml:space="preserve">小微企业提供《中小企业声明函》；监狱企业提供由省级以上监狱管理局、戒毒管理局（含新疆生产建设兵团）出具的属于监狱企业的证明文件；残疾人福利性单位提供《残疾人福利性单位声明函》。</w:t>
      </w:r>
      <w:r>
        <w:rPr>
          <w:rFonts w:ascii="宋体" w:hAnsi="宋体" w:cs="宋体"/>
          <w:sz w:val="24"/>
          <w:szCs w:val="24"/>
        </w:rPr>
      </w:r>
      <w:r/>
    </w:p>
    <w:p>
      <w:pPr>
        <w:pStyle w:val="735"/>
        <w:ind w:firstLine="420"/>
        <w:spacing w:line="360" w:lineRule="auto"/>
        <w:rPr>
          <w:sz w:val="24"/>
          <w:szCs w:val="24"/>
        </w:rPr>
      </w:pPr>
      <w:r>
        <w:rPr>
          <w:rFonts w:hint="eastAsia" w:ascii="宋体" w:hAnsi="宋体" w:cs="宋体"/>
          <w:sz w:val="24"/>
          <w:szCs w:val="24"/>
        </w:rPr>
        <w:t xml:space="preserve">注：</w:t>
      </w:r>
      <w:r>
        <w:rPr>
          <w:sz w:val="24"/>
          <w:szCs w:val="24"/>
        </w:rPr>
      </w:r>
      <w:r/>
    </w:p>
    <w:p>
      <w:pPr>
        <w:pStyle w:val="735"/>
        <w:ind w:firstLine="420"/>
        <w:spacing w:line="360" w:lineRule="auto"/>
        <w:rPr>
          <w:rFonts w:ascii="宋体" w:hAnsi="宋体" w:cs="宋体"/>
          <w:sz w:val="24"/>
          <w:szCs w:val="24"/>
        </w:rPr>
      </w:pPr>
      <w:r>
        <w:rPr>
          <w:rFonts w:hint="eastAsia" w:ascii="宋体" w:hAnsi="宋体" w:cs="宋体"/>
          <w:sz w:val="24"/>
          <w:szCs w:val="24"/>
        </w:rPr>
        <w:t xml:space="preserve">①填报“中小企业声明函”需严格按“工信部联企业〔2011〕300号通知中的《中小企业划型标准规定》进行。</w:t>
      </w:r>
      <w:r>
        <w:rPr>
          <w:rFonts w:ascii="宋体" w:hAnsi="宋体" w:cs="宋体"/>
          <w:sz w:val="24"/>
          <w:szCs w:val="24"/>
        </w:rPr>
      </w:r>
      <w:r/>
    </w:p>
    <w:p>
      <w:pPr>
        <w:pStyle w:val="735"/>
        <w:ind w:firstLine="420"/>
        <w:spacing w:line="360" w:lineRule="auto"/>
        <w:rPr>
          <w:rFonts w:ascii="宋体" w:hAnsi="宋体" w:cs="宋体"/>
          <w:sz w:val="24"/>
          <w:szCs w:val="24"/>
        </w:rPr>
      </w:pPr>
      <w:r>
        <w:rPr>
          <w:rFonts w:hint="eastAsia" w:ascii="宋体" w:hAnsi="宋体" w:cs="宋体"/>
          <w:sz w:val="24"/>
          <w:szCs w:val="24"/>
        </w:rPr>
        <w:t xml:space="preserve">②若供应商提供的声明函或认定证明为虚假材料，按“政府采购法”相关规定处理并报请政府监管部门给予行政处罚。</w:t>
      </w:r>
      <w:r>
        <w:rPr>
          <w:rFonts w:ascii="宋体" w:hAnsi="宋体" w:cs="宋体"/>
          <w:sz w:val="24"/>
          <w:szCs w:val="24"/>
        </w:rPr>
      </w:r>
      <w:r/>
    </w:p>
    <w:p>
      <w:pPr>
        <w:pStyle w:val="735"/>
        <w:ind w:firstLine="422"/>
        <w:spacing w:line="360" w:lineRule="auto"/>
        <w:rPr>
          <w:rFonts w:ascii="宋体" w:hAnsi="宋体"/>
          <w:b/>
          <w:bCs/>
          <w:sz w:val="24"/>
          <w:szCs w:val="24"/>
        </w:rPr>
      </w:pPr>
      <w:r>
        <w:rPr>
          <w:rFonts w:hint="eastAsia" w:ascii="宋体" w:hAnsi="宋体"/>
          <w:b/>
          <w:bCs/>
          <w:sz w:val="24"/>
          <w:szCs w:val="24"/>
        </w:rPr>
        <w:t xml:space="preserve">③本项目为专门面向中小企业采购的项目，不再执行价格评审优惠的扶持政策。</w:t>
      </w:r>
      <w:r>
        <w:rPr>
          <w:rFonts w:ascii="宋体" w:hAnsi="宋体"/>
          <w:b/>
          <w:bCs/>
          <w:sz w:val="24"/>
          <w:szCs w:val="24"/>
        </w:rPr>
      </w:r>
      <w:r/>
    </w:p>
    <w:p>
      <w:pPr>
        <w:pStyle w:val="735"/>
        <w:ind w:firstLine="420"/>
        <w:jc w:val="left"/>
        <w:spacing w:before="120" w:after="120" w:line="360" w:lineRule="auto"/>
        <w:rPr>
          <w:rFonts w:ascii="宋体" w:hAnsi="宋体" w:cs="宋体"/>
          <w:b/>
          <w:sz w:val="24"/>
          <w:szCs w:val="24"/>
        </w:rPr>
      </w:pPr>
      <w:r>
        <w:rPr>
          <w:rFonts w:hint="eastAsia" w:ascii="宋体" w:hAnsi="宋体" w:cs="宋体"/>
          <w:b/>
          <w:sz w:val="24"/>
          <w:szCs w:val="24"/>
        </w:rPr>
        <w:t xml:space="preserve">二、评分标准</w:t>
      </w:r>
      <w:r>
        <w:rPr>
          <w:rFonts w:ascii="宋体" w:hAnsi="宋体" w:cs="宋体"/>
          <w:b/>
          <w:sz w:val="24"/>
          <w:szCs w:val="24"/>
        </w:rPr>
      </w:r>
      <w:r/>
    </w:p>
    <w:p>
      <w:pPr>
        <w:pStyle w:val="735"/>
        <w:ind w:firstLine="420"/>
        <w:jc w:val="left"/>
        <w:spacing w:before="120" w:after="120" w:line="360" w:lineRule="auto"/>
        <w:rPr>
          <w:rFonts w:ascii="宋体" w:hAnsi="宋体" w:cs="宋体"/>
          <w:b/>
          <w:sz w:val="24"/>
          <w:szCs w:val="24"/>
        </w:rPr>
      </w:pPr>
      <w:r>
        <w:rPr>
          <w:rFonts w:hint="eastAsia" w:ascii="宋体" w:hAnsi="宋体" w:cs="宋体"/>
          <w:b/>
          <w:sz w:val="24"/>
          <w:szCs w:val="24"/>
        </w:rPr>
        <w:t xml:space="preserve">(一)价格基准分（30分）</w:t>
      </w:r>
      <w:r>
        <w:rPr>
          <w:rFonts w:ascii="宋体" w:hAnsi="宋体" w:cs="宋体"/>
          <w:b/>
          <w:sz w:val="24"/>
          <w:szCs w:val="24"/>
        </w:rPr>
      </w:r>
      <w:r/>
    </w:p>
    <w:p>
      <w:pPr>
        <w:pStyle w:val="735"/>
        <w:ind w:firstLine="420"/>
        <w:spacing w:line="360" w:lineRule="auto"/>
        <w:rPr>
          <w:rFonts w:ascii="宋体" w:hAnsi="宋体"/>
          <w:sz w:val="24"/>
          <w:szCs w:val="24"/>
        </w:rPr>
      </w:pPr>
      <w:r>
        <w:rPr>
          <w:rFonts w:hint="eastAsia" w:ascii="宋体" w:hAnsi="宋体"/>
          <w:sz w:val="24"/>
          <w:szCs w:val="24"/>
        </w:rPr>
        <w:t xml:space="preserve">第一步：磋商报价低于或等于财政预算价格的，为有效磋商报价。超财政预算的磋商报价文件为未实质性响应文件，不参与评审。</w:t>
      </w:r>
      <w:r>
        <w:rPr>
          <w:rFonts w:ascii="宋体" w:hAnsi="宋体"/>
          <w:sz w:val="24"/>
          <w:szCs w:val="24"/>
        </w:rPr>
      </w:r>
      <w:r/>
    </w:p>
    <w:p>
      <w:pPr>
        <w:pStyle w:val="735"/>
        <w:ind w:firstLine="420"/>
        <w:spacing w:line="360" w:lineRule="auto"/>
        <w:rPr>
          <w:rFonts w:ascii="宋体" w:hAnsi="宋体"/>
          <w:sz w:val="24"/>
          <w:szCs w:val="24"/>
        </w:rPr>
      </w:pPr>
      <w:r>
        <w:rPr>
          <w:rFonts w:hint="eastAsia" w:ascii="宋体" w:hAnsi="宋体"/>
          <w:sz w:val="24"/>
          <w:szCs w:val="24"/>
        </w:rPr>
        <w:t xml:space="preserve">第二步：在所有有效磋商报价中满足采购文件要求，且磋商价格最低的磋商报价为评标基准价，其价格分为30分，其他磋商供应商的价格分按照下列公式计算（计算结果四舍五入保留两位小数）</w:t>
      </w:r>
      <w:r>
        <w:rPr>
          <w:rFonts w:ascii="宋体" w:hAnsi="宋体"/>
          <w:sz w:val="24"/>
          <w:szCs w:val="24"/>
        </w:rPr>
      </w:r>
      <w:r/>
    </w:p>
    <w:p>
      <w:pPr>
        <w:pStyle w:val="735"/>
        <w:ind w:firstLine="420"/>
        <w:spacing w:line="360" w:lineRule="auto"/>
        <w:rPr>
          <w:rFonts w:ascii="宋体" w:hAnsi="宋体"/>
          <w:sz w:val="24"/>
          <w:szCs w:val="24"/>
        </w:rPr>
      </w:pPr>
      <w:r>
        <w:rPr>
          <w:rFonts w:hint="eastAsia" w:ascii="宋体" w:hAnsi="宋体"/>
          <w:sz w:val="24"/>
          <w:szCs w:val="24"/>
        </w:rPr>
        <w:t xml:space="preserve">磋商报价得分＝（评标基准价/磋商报价）×30%×100</w:t>
      </w:r>
      <w:r>
        <w:rPr>
          <w:rFonts w:ascii="宋体" w:hAnsi="宋体"/>
          <w:sz w:val="24"/>
          <w:szCs w:val="24"/>
        </w:rPr>
      </w:r>
      <w:r/>
    </w:p>
    <w:p>
      <w:pPr>
        <w:pStyle w:val="735"/>
        <w:ind w:firstLine="420"/>
        <w:jc w:val="left"/>
        <w:spacing w:before="120" w:after="120" w:line="360" w:lineRule="auto"/>
        <w:rPr>
          <w:rFonts w:hint="eastAsia" w:ascii="宋体" w:hAnsi="宋体" w:cs="宋体"/>
          <w:b/>
          <w:sz w:val="24"/>
          <w:szCs w:val="24"/>
        </w:rPr>
      </w:pPr>
      <w:r>
        <w:rPr>
          <w:rFonts w:hint="eastAsia" w:ascii="宋体" w:hAnsi="宋体" w:cs="宋体"/>
          <w:b/>
          <w:sz w:val="24"/>
          <w:szCs w:val="24"/>
        </w:rPr>
        <w:t xml:space="preserve">（</w:t>
      </w:r>
      <w:r>
        <w:rPr>
          <w:rFonts w:ascii="宋体" w:hAnsi="宋体" w:cs="宋体"/>
          <w:b/>
          <w:sz w:val="24"/>
          <w:szCs w:val="24"/>
        </w:rPr>
        <w:t xml:space="preserve">二</w:t>
      </w:r>
      <w:r>
        <w:rPr>
          <w:rFonts w:hint="eastAsia" w:ascii="宋体" w:hAnsi="宋体" w:cs="宋体"/>
          <w:b/>
          <w:sz w:val="24"/>
          <w:szCs w:val="24"/>
        </w:rPr>
        <w:t xml:space="preserve">）施工组织设计</w:t>
      </w:r>
      <w:r>
        <w:rPr>
          <w:rFonts w:ascii="宋体" w:hAnsi="宋体" w:cs="宋体"/>
          <w:b/>
          <w:sz w:val="24"/>
          <w:szCs w:val="24"/>
        </w:rPr>
        <w:t xml:space="preserve">（</w:t>
      </w:r>
      <w:r>
        <w:rPr>
          <w:rFonts w:hint="eastAsia" w:ascii="宋体" w:hAnsi="宋体" w:cs="宋体"/>
          <w:b/>
          <w:sz w:val="24"/>
          <w:szCs w:val="24"/>
        </w:rPr>
        <w:t xml:space="preserve">30</w:t>
      </w:r>
      <w:r>
        <w:rPr>
          <w:rFonts w:ascii="宋体" w:hAnsi="宋体" w:cs="宋体"/>
          <w:b/>
          <w:sz w:val="24"/>
          <w:szCs w:val="24"/>
        </w:rPr>
        <w:t xml:space="preserve">分）</w:t>
      </w:r>
      <w:r>
        <w:rPr>
          <w:rFonts w:hint="eastAsia" w:ascii="宋体" w:hAnsi="宋体" w:cs="宋体"/>
          <w:b/>
          <w:sz w:val="24"/>
          <w:szCs w:val="24"/>
        </w:rPr>
        <w:tab/>
      </w:r>
      <w:r>
        <w:rPr>
          <w:rFonts w:hint="eastAsia" w:ascii="宋体" w:hAnsi="宋体" w:cs="宋体"/>
          <w:b/>
          <w:sz w:val="24"/>
          <w:szCs w:val="24"/>
        </w:rPr>
      </w:r>
      <w:r/>
    </w:p>
    <w:p>
      <w:pPr>
        <w:pStyle w:val="735"/>
        <w:ind w:firstLine="420"/>
        <w:spacing w:line="360" w:lineRule="auto"/>
        <w:rPr>
          <w:rFonts w:ascii="宋体" w:hAnsi="宋体"/>
          <w:sz w:val="24"/>
          <w:szCs w:val="24"/>
        </w:rPr>
      </w:pPr>
      <w:r>
        <w:rPr>
          <w:rFonts w:hint="eastAsia" w:ascii="宋体" w:hAnsi="宋体"/>
          <w:sz w:val="24"/>
          <w:szCs w:val="24"/>
        </w:rPr>
        <w:t xml:space="preserve">1、总体概述：工程概述、总体安排、及施工部署及施工段划分等健全、合理、规范、高效性。（6分）</w:t>
      </w:r>
      <w:r>
        <w:rPr>
          <w:rFonts w:ascii="宋体" w:hAnsi="宋体"/>
          <w:sz w:val="24"/>
          <w:szCs w:val="24"/>
        </w:rPr>
      </w:r>
      <w:r/>
    </w:p>
    <w:p>
      <w:pPr>
        <w:pStyle w:val="735"/>
        <w:ind w:firstLine="420"/>
        <w:spacing w:line="360" w:lineRule="auto"/>
        <w:rPr>
          <w:rFonts w:ascii="宋体" w:hAnsi="宋体"/>
          <w:sz w:val="24"/>
          <w:szCs w:val="24"/>
        </w:rPr>
      </w:pPr>
      <w:r>
        <w:rPr>
          <w:rFonts w:hint="eastAsia" w:ascii="宋体" w:hAnsi="宋体"/>
          <w:sz w:val="24"/>
          <w:szCs w:val="24"/>
        </w:rPr>
        <w:t xml:space="preserve">总体概述科学合理、规范全面、高效便捷、实施简单、针对性强的得6分；总体概述科学合理、规范全面、高效便捷的得</w:t>
      </w:r>
      <w:r>
        <w:rPr>
          <w:rFonts w:hint="eastAsia" w:ascii="宋体" w:hAnsi="宋体"/>
          <w:sz w:val="24"/>
          <w:szCs w:val="24"/>
          <w:lang w:val="en-US" w:eastAsia="zh-CN"/>
        </w:rPr>
        <w:t xml:space="preserve">4</w:t>
      </w:r>
      <w:r>
        <w:rPr>
          <w:rFonts w:hint="eastAsia" w:ascii="宋体" w:hAnsi="宋体"/>
          <w:sz w:val="24"/>
          <w:szCs w:val="24"/>
        </w:rPr>
        <w:t xml:space="preserve">分；总体概述科学合理的得2分，有涉及但不全面的得</w:t>
      </w:r>
      <w:r>
        <w:rPr>
          <w:rFonts w:ascii="宋体" w:hAnsi="宋体"/>
          <w:sz w:val="24"/>
          <w:szCs w:val="24"/>
        </w:rPr>
        <w:t xml:space="preserve">1</w:t>
      </w:r>
      <w:r>
        <w:rPr>
          <w:rFonts w:hint="eastAsia" w:ascii="宋体" w:hAnsi="宋体"/>
          <w:sz w:val="24"/>
          <w:szCs w:val="24"/>
        </w:rPr>
        <w:t xml:space="preserve">分，不提供不得分。</w:t>
      </w:r>
      <w:r>
        <w:rPr>
          <w:rFonts w:ascii="宋体" w:hAnsi="宋体"/>
          <w:sz w:val="24"/>
          <w:szCs w:val="24"/>
        </w:rPr>
      </w:r>
      <w:r/>
    </w:p>
    <w:p>
      <w:pPr>
        <w:pStyle w:val="735"/>
        <w:ind w:firstLine="420"/>
        <w:spacing w:line="360" w:lineRule="auto"/>
        <w:rPr>
          <w:rFonts w:ascii="宋体" w:hAnsi="宋体"/>
          <w:sz w:val="24"/>
          <w:szCs w:val="24"/>
        </w:rPr>
      </w:pPr>
      <w:r>
        <w:rPr>
          <w:rFonts w:hint="eastAsia" w:ascii="宋体" w:hAnsi="宋体"/>
          <w:sz w:val="24"/>
          <w:szCs w:val="24"/>
        </w:rPr>
        <w:t xml:space="preserve">2、施工总进度计划：关于本工程施工进度计划的描述，以及为完成该计划所定措施科学、合理、规范、高效性。（6分）</w:t>
      </w:r>
      <w:r>
        <w:rPr>
          <w:rFonts w:ascii="宋体" w:hAnsi="宋体"/>
          <w:sz w:val="24"/>
          <w:szCs w:val="24"/>
        </w:rPr>
      </w:r>
      <w:r/>
    </w:p>
    <w:p>
      <w:pPr>
        <w:pStyle w:val="735"/>
        <w:ind w:firstLine="420"/>
        <w:spacing w:line="360" w:lineRule="auto"/>
        <w:rPr>
          <w:rFonts w:ascii="宋体" w:hAnsi="宋体"/>
          <w:sz w:val="24"/>
          <w:szCs w:val="24"/>
        </w:rPr>
      </w:pPr>
      <w:r>
        <w:rPr>
          <w:rFonts w:hint="eastAsia" w:ascii="宋体" w:hAnsi="宋体"/>
          <w:sz w:val="24"/>
          <w:szCs w:val="24"/>
        </w:rPr>
        <w:t xml:space="preserve">施工总进度计划科学合理、规范全面、高效便捷、实施简单、针对性强的得6分；施工总进度计划科学合理、规范全面、高效便捷的得</w:t>
      </w:r>
      <w:r>
        <w:rPr>
          <w:rFonts w:hint="eastAsia" w:ascii="宋体" w:hAnsi="宋体"/>
          <w:sz w:val="24"/>
          <w:szCs w:val="24"/>
          <w:lang w:val="en-US" w:eastAsia="zh-CN"/>
        </w:rPr>
        <w:t xml:space="preserve">4</w:t>
      </w:r>
      <w:r>
        <w:rPr>
          <w:rFonts w:hint="eastAsia" w:ascii="宋体" w:hAnsi="宋体"/>
          <w:sz w:val="24"/>
          <w:szCs w:val="24"/>
        </w:rPr>
        <w:t xml:space="preserve">分；施工总进度计划科学合理的得2分，有涉及但不全面的得</w:t>
      </w:r>
      <w:r>
        <w:rPr>
          <w:rFonts w:ascii="宋体" w:hAnsi="宋体"/>
          <w:sz w:val="24"/>
          <w:szCs w:val="24"/>
        </w:rPr>
        <w:t xml:space="preserve">1</w:t>
      </w:r>
      <w:r>
        <w:rPr>
          <w:rFonts w:hint="eastAsia" w:ascii="宋体" w:hAnsi="宋体"/>
          <w:sz w:val="24"/>
          <w:szCs w:val="24"/>
        </w:rPr>
        <w:t xml:space="preserve">分，不提供不得分。</w:t>
      </w:r>
      <w:r>
        <w:rPr>
          <w:rFonts w:ascii="宋体" w:hAnsi="宋体"/>
          <w:sz w:val="24"/>
          <w:szCs w:val="24"/>
        </w:rPr>
      </w:r>
      <w:r/>
    </w:p>
    <w:p>
      <w:pPr>
        <w:pStyle w:val="735"/>
        <w:ind w:firstLine="420"/>
        <w:spacing w:line="360" w:lineRule="auto"/>
        <w:rPr>
          <w:rFonts w:ascii="宋体" w:hAnsi="宋体"/>
          <w:sz w:val="24"/>
          <w:szCs w:val="24"/>
        </w:rPr>
      </w:pPr>
      <w:r>
        <w:rPr>
          <w:rFonts w:hint="eastAsia" w:ascii="宋体" w:hAnsi="宋体"/>
          <w:sz w:val="24"/>
          <w:szCs w:val="24"/>
        </w:rPr>
        <w:t xml:space="preserve">3、分部、分项工程的施工方案：该工程分部分项工程的施工方案、具体施工技术措施科学、合理、操作性强、规范、高效。（6分）</w:t>
      </w:r>
      <w:r>
        <w:rPr>
          <w:rFonts w:ascii="宋体" w:hAnsi="宋体"/>
          <w:sz w:val="24"/>
          <w:szCs w:val="24"/>
        </w:rPr>
      </w:r>
      <w:r/>
    </w:p>
    <w:p>
      <w:pPr>
        <w:pStyle w:val="735"/>
        <w:ind w:firstLine="420"/>
        <w:spacing w:line="360" w:lineRule="auto"/>
        <w:rPr>
          <w:rFonts w:ascii="宋体" w:hAnsi="宋体"/>
          <w:sz w:val="24"/>
          <w:szCs w:val="24"/>
        </w:rPr>
      </w:pPr>
      <w:r>
        <w:rPr>
          <w:rFonts w:hint="eastAsia" w:ascii="宋体" w:hAnsi="宋体"/>
          <w:sz w:val="24"/>
          <w:szCs w:val="24"/>
        </w:rPr>
        <w:t xml:space="preserve">该分部、分项工程的施工方案科学合理、规范全面、高效便捷、实施简单、针对性强的得6分；方案科学合理、规范全面、高效便捷的得</w:t>
      </w:r>
      <w:r>
        <w:rPr>
          <w:rFonts w:hint="eastAsia" w:ascii="宋体" w:hAnsi="宋体"/>
          <w:sz w:val="24"/>
          <w:szCs w:val="24"/>
          <w:lang w:val="en-US" w:eastAsia="zh-CN"/>
        </w:rPr>
        <w:t xml:space="preserve">4</w:t>
      </w:r>
      <w:r>
        <w:rPr>
          <w:rFonts w:hint="eastAsia" w:ascii="宋体" w:hAnsi="宋体"/>
          <w:sz w:val="24"/>
          <w:szCs w:val="24"/>
        </w:rPr>
        <w:t xml:space="preserve">分；方案科学合理的得2分，有涉及但不全面的得1分，不提供不得分。</w:t>
      </w:r>
      <w:r>
        <w:rPr>
          <w:rFonts w:ascii="宋体" w:hAnsi="宋体"/>
          <w:sz w:val="24"/>
          <w:szCs w:val="24"/>
        </w:rPr>
      </w:r>
      <w:r/>
    </w:p>
    <w:p>
      <w:pPr>
        <w:pStyle w:val="735"/>
        <w:ind w:firstLine="420"/>
        <w:spacing w:line="360" w:lineRule="auto"/>
        <w:rPr>
          <w:rFonts w:ascii="宋体" w:hAnsi="宋体"/>
          <w:sz w:val="24"/>
          <w:szCs w:val="24"/>
        </w:rPr>
      </w:pPr>
      <w:r>
        <w:rPr>
          <w:rFonts w:hint="eastAsia" w:ascii="宋体" w:hAnsi="宋体"/>
          <w:sz w:val="24"/>
          <w:szCs w:val="24"/>
        </w:rPr>
        <w:t xml:space="preserve">4、安全文明施工措施：该工程安全文明施工、施工现场扬尘污染防治措施及环境保护方面的措施科学、合理、操作性强、规范、高效。（4分）</w:t>
      </w:r>
      <w:r>
        <w:rPr>
          <w:rFonts w:ascii="宋体" w:hAnsi="宋体"/>
          <w:sz w:val="24"/>
          <w:szCs w:val="24"/>
        </w:rPr>
      </w:r>
      <w:r/>
    </w:p>
    <w:p>
      <w:pPr>
        <w:pStyle w:val="735"/>
        <w:ind w:firstLine="420"/>
        <w:spacing w:line="360" w:lineRule="auto"/>
        <w:rPr>
          <w:rFonts w:ascii="宋体" w:hAnsi="宋体"/>
          <w:sz w:val="24"/>
          <w:szCs w:val="24"/>
        </w:rPr>
      </w:pPr>
      <w:r>
        <w:rPr>
          <w:rFonts w:hint="eastAsia" w:ascii="宋体" w:hAnsi="宋体"/>
          <w:sz w:val="24"/>
          <w:szCs w:val="24"/>
        </w:rPr>
        <w:t xml:space="preserve">施工方案及安全文明施工措施科学合理、规范全面、高效便捷、实施简单、针对性强的得4分；方案科学合理、规范全面、高效便捷的得3分；方案科学合理的得2分，有涉及但不全面的得1分，不提供不得分。</w:t>
      </w:r>
      <w:r>
        <w:rPr>
          <w:rFonts w:ascii="宋体" w:hAnsi="宋体"/>
          <w:sz w:val="24"/>
          <w:szCs w:val="24"/>
        </w:rPr>
      </w:r>
      <w:r/>
    </w:p>
    <w:p>
      <w:pPr>
        <w:pStyle w:val="735"/>
        <w:ind w:firstLine="420"/>
        <w:spacing w:line="360" w:lineRule="auto"/>
        <w:rPr>
          <w:rFonts w:ascii="宋体" w:hAnsi="宋体"/>
          <w:sz w:val="24"/>
          <w:szCs w:val="24"/>
        </w:rPr>
      </w:pPr>
      <w:r>
        <w:rPr>
          <w:rFonts w:hint="eastAsia" w:ascii="宋体" w:hAnsi="宋体"/>
          <w:sz w:val="24"/>
          <w:szCs w:val="24"/>
        </w:rPr>
        <w:t xml:space="preserve">5、季节性施工：季节性施工、已有设备、管线的加固、保护等特殊情况下的施工措施科学、合理、操作性强、高效。（4分）</w:t>
      </w:r>
      <w:r>
        <w:rPr>
          <w:rFonts w:ascii="宋体" w:hAnsi="宋体"/>
          <w:sz w:val="24"/>
          <w:szCs w:val="24"/>
        </w:rPr>
      </w:r>
      <w:r/>
    </w:p>
    <w:p>
      <w:pPr>
        <w:pStyle w:val="735"/>
        <w:ind w:firstLine="420"/>
        <w:spacing w:line="360" w:lineRule="auto"/>
        <w:rPr>
          <w:rFonts w:hint="eastAsia" w:ascii="宋体" w:hAnsi="宋体"/>
          <w:sz w:val="24"/>
          <w:szCs w:val="24"/>
        </w:rPr>
      </w:pPr>
      <w:r>
        <w:rPr>
          <w:rFonts w:hint="eastAsia" w:ascii="宋体" w:hAnsi="宋体"/>
          <w:sz w:val="24"/>
          <w:szCs w:val="24"/>
        </w:rPr>
        <w:t xml:space="preserve">季节性施科学合理、规范全面、高效便捷、实施简单、针对性强的得4分；方案科学合理、规范全面、高效便捷的得3分；方案科学合理的得2分，有涉及但不全面的得1分，不提供不得分。</w:t>
      </w:r>
      <w:r>
        <w:rPr>
          <w:rFonts w:hint="eastAsia" w:ascii="宋体" w:hAnsi="宋体"/>
          <w:sz w:val="24"/>
          <w:szCs w:val="24"/>
        </w:rPr>
      </w:r>
      <w:r/>
    </w:p>
    <w:p>
      <w:pPr>
        <w:pStyle w:val="735"/>
        <w:ind w:firstLine="420"/>
        <w:spacing w:line="360" w:lineRule="auto"/>
        <w:rPr>
          <w:rFonts w:ascii="宋体" w:hAnsi="宋体"/>
          <w:sz w:val="24"/>
          <w:szCs w:val="24"/>
        </w:rPr>
      </w:pPr>
      <w:r>
        <w:rPr>
          <w:rFonts w:hint="eastAsia" w:ascii="宋体" w:hAnsi="宋体"/>
          <w:sz w:val="24"/>
          <w:szCs w:val="24"/>
        </w:rPr>
        <w:t xml:space="preserve">6、后期维护方案： 后期维护方案科学合理、便捷有效的得4分，后期维护方案科学合理的得2分，有涉及但不全面的得1分，不提供不得分。</w:t>
      </w:r>
      <w:r>
        <w:rPr>
          <w:rFonts w:ascii="宋体" w:hAnsi="宋体"/>
          <w:sz w:val="24"/>
          <w:szCs w:val="24"/>
        </w:rPr>
      </w:r>
      <w:r/>
    </w:p>
    <w:p>
      <w:pPr>
        <w:pStyle w:val="735"/>
        <w:ind w:firstLine="420"/>
        <w:jc w:val="left"/>
        <w:spacing w:before="120" w:after="120" w:line="360" w:lineRule="auto"/>
        <w:rPr>
          <w:rFonts w:hint="eastAsia" w:ascii="宋体" w:hAnsi="宋体" w:cs="宋体"/>
          <w:b/>
          <w:sz w:val="24"/>
          <w:szCs w:val="24"/>
        </w:rPr>
      </w:pPr>
      <w:r>
        <w:rPr>
          <w:rFonts w:hint="eastAsia" w:ascii="宋体" w:hAnsi="宋体" w:cs="宋体"/>
          <w:b/>
          <w:sz w:val="24"/>
          <w:szCs w:val="24"/>
        </w:rPr>
        <w:t xml:space="preserve">（三）履投标单位为本项目配备的人员技术力量比较：（16分）</w:t>
      </w:r>
      <w:r>
        <w:rPr>
          <w:rFonts w:hint="eastAsia" w:ascii="宋体" w:hAnsi="宋体" w:cs="宋体"/>
          <w:b/>
          <w:sz w:val="24"/>
          <w:szCs w:val="24"/>
        </w:rPr>
      </w:r>
      <w:r/>
    </w:p>
    <w:p>
      <w:pPr>
        <w:pStyle w:val="735"/>
        <w:ind w:firstLine="480"/>
        <w:jc w:val="left"/>
        <w:spacing w:line="360" w:lineRule="auto"/>
        <w:rPr>
          <w:rFonts w:ascii="宋体" w:hAnsi="宋体"/>
          <w:sz w:val="24"/>
          <w:szCs w:val="24"/>
        </w:rPr>
      </w:pPr>
      <w:r>
        <w:rPr>
          <w:rFonts w:hint="eastAsia" w:ascii="宋体" w:hAnsi="宋体"/>
          <w:sz w:val="24"/>
          <w:szCs w:val="24"/>
        </w:rPr>
        <w:t xml:space="preserve">1、技术负责人</w:t>
      </w:r>
      <w:r>
        <w:rPr>
          <w:rFonts w:ascii="宋体" w:hAnsi="宋体"/>
          <w:sz w:val="24"/>
          <w:szCs w:val="24"/>
        </w:rPr>
      </w:r>
      <w:r/>
    </w:p>
    <w:p>
      <w:pPr>
        <w:pStyle w:val="735"/>
        <w:ind w:firstLine="480"/>
        <w:jc w:val="left"/>
        <w:spacing w:line="360" w:lineRule="auto"/>
        <w:rPr>
          <w:rFonts w:ascii="宋体" w:hAnsi="宋体"/>
          <w:sz w:val="24"/>
          <w:szCs w:val="24"/>
        </w:rPr>
      </w:pPr>
      <w:r>
        <w:rPr>
          <w:rFonts w:hint="eastAsia" w:ascii="宋体" w:hAnsi="宋体"/>
          <w:sz w:val="24"/>
          <w:szCs w:val="24"/>
        </w:rPr>
        <w:t xml:space="preserve">技术负责人具有园林绿化及相关专业初级职称的得1分；具有园林绿化及相关专业中级职称的得2分；具有园林绿化及相关专业高级职称的得3分；不提供或不符合要求的不得分。本项最高得 3 分。（提供人员学历证书、职称证书、有效期内劳动合同及本单位最近3个月为其缴纳的社保证明，提供复印件并加盖公章，否则不得分）</w:t>
      </w:r>
      <w:r>
        <w:rPr>
          <w:rFonts w:ascii="宋体" w:hAnsi="宋体"/>
          <w:sz w:val="24"/>
          <w:szCs w:val="24"/>
        </w:rPr>
      </w:r>
      <w:r/>
    </w:p>
    <w:p>
      <w:pPr>
        <w:pStyle w:val="735"/>
        <w:ind w:firstLine="480"/>
        <w:jc w:val="left"/>
        <w:spacing w:line="360" w:lineRule="auto"/>
        <w:rPr>
          <w:rFonts w:hint="eastAsia" w:ascii="宋体" w:hAnsi="宋体"/>
          <w:sz w:val="24"/>
          <w:szCs w:val="24"/>
        </w:rPr>
      </w:pPr>
      <w:r>
        <w:rPr>
          <w:rFonts w:hint="eastAsia" w:ascii="宋体" w:hAnsi="宋体"/>
          <w:sz w:val="24"/>
          <w:szCs w:val="24"/>
        </w:rPr>
        <w:t xml:space="preserve">2、项目管理及技术人员配备</w:t>
      </w:r>
      <w:r>
        <w:rPr>
          <w:rFonts w:hint="eastAsia" w:ascii="宋体" w:hAnsi="宋体"/>
          <w:sz w:val="24"/>
          <w:szCs w:val="24"/>
        </w:rPr>
      </w:r>
      <w:r/>
    </w:p>
    <w:p>
      <w:pPr>
        <w:pStyle w:val="735"/>
        <w:ind w:firstLine="480"/>
        <w:jc w:val="left"/>
        <w:spacing w:line="360" w:lineRule="auto"/>
        <w:rPr>
          <w:rFonts w:hint="eastAsia" w:ascii="宋体" w:hAnsi="宋体"/>
          <w:sz w:val="24"/>
          <w:szCs w:val="24"/>
        </w:rPr>
      </w:pPr>
      <w:r>
        <w:rPr>
          <w:rFonts w:hint="eastAsia" w:ascii="宋体" w:hAnsi="宋体"/>
          <w:sz w:val="24"/>
          <w:szCs w:val="24"/>
        </w:rPr>
        <w:t xml:space="preserve">（1）施工员、质量员、安全员等施工人员所学专业为园林绿化及相关专业的，每提供 1 人得 1 分，本项最高得 3 分。</w:t>
      </w:r>
      <w:r>
        <w:rPr>
          <w:rFonts w:hint="eastAsia" w:ascii="宋体" w:hAnsi="宋体"/>
          <w:sz w:val="24"/>
          <w:szCs w:val="24"/>
        </w:rPr>
      </w:r>
      <w:r/>
    </w:p>
    <w:p>
      <w:pPr>
        <w:pStyle w:val="735"/>
        <w:ind w:firstLine="480"/>
        <w:jc w:val="left"/>
        <w:spacing w:line="360" w:lineRule="auto"/>
        <w:rPr>
          <w:rFonts w:hint="eastAsia" w:ascii="宋体" w:hAnsi="宋体"/>
          <w:sz w:val="24"/>
          <w:szCs w:val="24"/>
        </w:rPr>
      </w:pPr>
      <w:r>
        <w:rPr>
          <w:rFonts w:hint="eastAsia" w:ascii="宋体" w:hAnsi="宋体"/>
          <w:sz w:val="24"/>
          <w:szCs w:val="24"/>
        </w:rPr>
        <w:t xml:space="preserve">（2）项目专业技术人员（施工员、质量员、安全员、材料员）配备齐全，每提供 1 人得 1.5 分，本项最高得 6 分。</w:t>
      </w:r>
      <w:r>
        <w:rPr>
          <w:rFonts w:hint="eastAsia" w:ascii="宋体" w:hAnsi="宋体"/>
          <w:sz w:val="24"/>
          <w:szCs w:val="24"/>
        </w:rPr>
      </w:r>
      <w:r/>
    </w:p>
    <w:p>
      <w:pPr>
        <w:pStyle w:val="735"/>
        <w:ind w:firstLine="480"/>
        <w:jc w:val="left"/>
        <w:spacing w:line="360" w:lineRule="auto"/>
        <w:rPr>
          <w:rFonts w:hint="eastAsia" w:ascii="宋体" w:hAnsi="宋体"/>
          <w:sz w:val="24"/>
          <w:szCs w:val="24"/>
        </w:rPr>
      </w:pPr>
      <w:r>
        <w:rPr>
          <w:rFonts w:hint="eastAsia" w:ascii="宋体" w:hAnsi="宋体"/>
          <w:sz w:val="24"/>
          <w:szCs w:val="24"/>
        </w:rPr>
        <w:t xml:space="preserve">注：</w:t>
      </w:r>
      <w:r>
        <w:rPr>
          <w:rFonts w:hint="eastAsia" w:ascii="宋体" w:hAnsi="宋体"/>
          <w:sz w:val="24"/>
          <w:szCs w:val="24"/>
        </w:rPr>
      </w:r>
      <w:r/>
    </w:p>
    <w:p>
      <w:pPr>
        <w:pStyle w:val="735"/>
        <w:ind w:firstLine="480"/>
        <w:jc w:val="left"/>
        <w:spacing w:line="360" w:lineRule="auto"/>
        <w:rPr>
          <w:rFonts w:hint="eastAsia" w:ascii="宋体" w:hAnsi="宋体"/>
          <w:sz w:val="24"/>
          <w:szCs w:val="24"/>
        </w:rPr>
      </w:pPr>
      <w:r>
        <w:rPr>
          <w:rFonts w:hint="eastAsia" w:ascii="宋体" w:hAnsi="宋体"/>
          <w:sz w:val="24"/>
          <w:szCs w:val="24"/>
        </w:rPr>
        <w:t xml:space="preserve">1）上述人员需提供学历证书、岗位证书或培训合格证书、有效期内劳动合同及近 3 个月社保证明，复印件加盖公章，否则不得分。</w:t>
      </w:r>
      <w:r>
        <w:rPr>
          <w:rFonts w:hint="eastAsia" w:ascii="宋体" w:hAnsi="宋体"/>
          <w:sz w:val="24"/>
          <w:szCs w:val="24"/>
        </w:rPr>
      </w:r>
      <w:r/>
    </w:p>
    <w:p>
      <w:pPr>
        <w:pStyle w:val="735"/>
        <w:ind w:firstLine="480"/>
        <w:jc w:val="left"/>
        <w:spacing w:line="360" w:lineRule="auto"/>
        <w:rPr>
          <w:rFonts w:hint="eastAsia" w:ascii="宋体" w:hAnsi="宋体"/>
          <w:sz w:val="24"/>
          <w:szCs w:val="24"/>
        </w:rPr>
      </w:pPr>
      <w:r>
        <w:rPr>
          <w:rFonts w:hint="eastAsia" w:ascii="宋体" w:hAnsi="宋体"/>
          <w:sz w:val="24"/>
          <w:szCs w:val="24"/>
        </w:rPr>
        <w:t xml:space="preserve">2）“园林绿化及相关专业” 指：与园林绿化工程施工及养护管理相关的专业，包括园林（含园林植物、风景园林、园林绿化等）、园艺、植物（含植保、森保等）等专业，不包括农艺师。</w:t>
      </w:r>
      <w:r>
        <w:rPr>
          <w:rFonts w:hint="eastAsia" w:ascii="宋体" w:hAnsi="宋体"/>
          <w:sz w:val="24"/>
          <w:szCs w:val="24"/>
        </w:rPr>
      </w:r>
      <w:r/>
    </w:p>
    <w:p>
      <w:pPr>
        <w:pStyle w:val="735"/>
        <w:ind w:firstLine="480"/>
        <w:jc w:val="left"/>
        <w:spacing w:line="360" w:lineRule="auto"/>
        <w:rPr>
          <w:rFonts w:hint="eastAsia" w:ascii="宋体" w:hAnsi="宋体"/>
          <w:sz w:val="24"/>
          <w:szCs w:val="24"/>
        </w:rPr>
      </w:pPr>
      <w:r>
        <w:rPr>
          <w:rFonts w:hint="eastAsia" w:ascii="宋体" w:hAnsi="宋体"/>
          <w:sz w:val="24"/>
          <w:szCs w:val="24"/>
        </w:rPr>
        <w:t xml:space="preserve">3）同一人员不重复计分。</w:t>
      </w:r>
      <w:r>
        <w:rPr>
          <w:rFonts w:hint="eastAsia" w:ascii="宋体" w:hAnsi="宋体"/>
          <w:sz w:val="24"/>
          <w:szCs w:val="24"/>
        </w:rPr>
      </w:r>
      <w:r/>
    </w:p>
    <w:p>
      <w:pPr>
        <w:pStyle w:val="735"/>
        <w:ind w:firstLine="420"/>
        <w:jc w:val="left"/>
        <w:spacing w:line="360" w:lineRule="auto"/>
        <w:rPr>
          <w:rFonts w:ascii="宋体" w:hAnsi="宋体"/>
          <w:sz w:val="24"/>
          <w:szCs w:val="24"/>
        </w:rPr>
      </w:pPr>
      <w:r>
        <w:rPr>
          <w:rFonts w:hint="eastAsia" w:ascii="宋体" w:hAnsi="宋体"/>
          <w:sz w:val="24"/>
          <w:szCs w:val="24"/>
        </w:rPr>
        <w:t xml:space="preserve">3、项目负责人2023年3月1日至今承担过类似项目的，有一个得2分，最高得4分。（提供中标通知书、合同及竣工验收证明书扫描件并加盖公章，否则不得分）</w:t>
      </w:r>
      <w:r>
        <w:rPr>
          <w:rFonts w:ascii="宋体" w:hAnsi="宋体"/>
          <w:sz w:val="24"/>
          <w:szCs w:val="24"/>
        </w:rPr>
      </w:r>
      <w:r/>
    </w:p>
    <w:p>
      <w:pPr>
        <w:pStyle w:val="735"/>
        <w:ind w:firstLine="420"/>
        <w:jc w:val="left"/>
        <w:spacing w:before="120" w:after="120" w:line="360" w:lineRule="auto"/>
        <w:rPr>
          <w:rFonts w:hint="eastAsia" w:ascii="宋体" w:hAnsi="宋体" w:cs="宋体"/>
          <w:b/>
          <w:sz w:val="24"/>
          <w:szCs w:val="24"/>
        </w:rPr>
      </w:pPr>
      <w:r>
        <w:rPr>
          <w:rFonts w:hint="eastAsia" w:ascii="宋体" w:hAnsi="宋体" w:cs="宋体"/>
          <w:b/>
          <w:sz w:val="24"/>
          <w:szCs w:val="24"/>
        </w:rPr>
        <w:t xml:space="preserve">（四）响应单位</w:t>
      </w:r>
      <w:r>
        <w:rPr>
          <w:rFonts w:ascii="宋体" w:hAnsi="宋体" w:cs="宋体"/>
          <w:b/>
          <w:sz w:val="24"/>
          <w:szCs w:val="24"/>
        </w:rPr>
        <w:t xml:space="preserve">综合评价（</w:t>
      </w:r>
      <w:r>
        <w:rPr>
          <w:rFonts w:hint="eastAsia" w:ascii="宋体" w:hAnsi="宋体" w:cs="宋体"/>
          <w:b/>
          <w:sz w:val="24"/>
          <w:szCs w:val="24"/>
        </w:rPr>
        <w:t xml:space="preserve">24</w:t>
      </w:r>
      <w:r>
        <w:rPr>
          <w:rFonts w:ascii="宋体" w:hAnsi="宋体" w:cs="宋体"/>
          <w:b/>
          <w:sz w:val="24"/>
          <w:szCs w:val="24"/>
        </w:rPr>
        <w:t xml:space="preserve">分）</w:t>
      </w:r>
      <w:r>
        <w:rPr>
          <w:rFonts w:hint="eastAsia" w:ascii="宋体" w:hAnsi="宋体" w:cs="宋体"/>
          <w:b/>
          <w:sz w:val="24"/>
          <w:szCs w:val="24"/>
        </w:rPr>
      </w:r>
      <w:r/>
    </w:p>
    <w:p>
      <w:pPr>
        <w:pStyle w:val="735"/>
        <w:ind w:firstLine="420"/>
        <w:jc w:val="left"/>
        <w:spacing w:line="360" w:lineRule="auto"/>
        <w:rPr>
          <w:rFonts w:hint="eastAsia" w:ascii="宋体" w:hAnsi="宋体"/>
          <w:bCs/>
          <w:sz w:val="24"/>
          <w:szCs w:val="24"/>
        </w:rPr>
      </w:pPr>
      <w:r>
        <w:rPr>
          <w:rFonts w:hint="eastAsia" w:ascii="宋体" w:hAnsi="宋体"/>
          <w:sz w:val="24"/>
          <w:szCs w:val="24"/>
        </w:rPr>
        <w:t xml:space="preserve">1、磋商供应商同时具备有效期内的质量管理体系、环境管理体系、职业健康安全管理体系认证，每个2分，最高6分；注：提供证书扫描件及全国认证认可信息公开服务平台（</w:t>
      </w:r>
      <w:r>
        <w:rPr>
          <w:rFonts w:hint="eastAsia" w:ascii="宋体" w:hAnsi="宋体"/>
          <w:sz w:val="24"/>
          <w:szCs w:val="24"/>
        </w:rPr>
        <w:fldChar w:fldCharType="begin"/>
      </w:r>
      <w:r>
        <w:rPr>
          <w:rFonts w:hint="eastAsia" w:ascii="宋体" w:hAnsi="宋体"/>
          <w:sz w:val="24"/>
          <w:szCs w:val="24"/>
        </w:rPr>
        <w:instrText xml:space="preserve"> HYPERLINK "http://cx.cnca.cn" </w:instrText>
      </w:r>
      <w:r>
        <w:rPr>
          <w:rFonts w:hint="eastAsia" w:ascii="宋体" w:hAnsi="宋体"/>
          <w:sz w:val="24"/>
          <w:szCs w:val="24"/>
        </w:rPr>
        <w:fldChar w:fldCharType="separate"/>
      </w:r>
      <w:r>
        <w:rPr>
          <w:rFonts w:hint="eastAsia" w:ascii="宋体" w:hAnsi="宋体"/>
          <w:sz w:val="24"/>
          <w:szCs w:val="24"/>
        </w:rPr>
        <w:t xml:space="preserve">http://cx.cnca.cn</w:t>
      </w:r>
      <w:r>
        <w:rPr>
          <w:rFonts w:hint="eastAsia" w:ascii="宋体" w:hAnsi="宋体"/>
          <w:sz w:val="24"/>
          <w:szCs w:val="24"/>
        </w:rPr>
        <w:fldChar w:fldCharType="end"/>
      </w:r>
      <w:r>
        <w:rPr>
          <w:rFonts w:hint="eastAsia" w:ascii="宋体" w:hAnsi="宋体"/>
          <w:sz w:val="24"/>
          <w:szCs w:val="24"/>
        </w:rPr>
        <w:t xml:space="preserve">)查询截图， 否则不得分。</w:t>
      </w:r>
      <w:r>
        <w:rPr>
          <w:rFonts w:hint="eastAsia" w:ascii="宋体" w:hAnsi="宋体"/>
          <w:bCs/>
          <w:sz w:val="24"/>
          <w:szCs w:val="24"/>
        </w:rPr>
      </w:r>
      <w:r/>
    </w:p>
    <w:p>
      <w:pPr>
        <w:pStyle w:val="735"/>
        <w:ind w:firstLine="420"/>
        <w:jc w:val="left"/>
        <w:spacing w:line="360" w:lineRule="auto"/>
        <w:rPr>
          <w:rFonts w:hint="eastAsia" w:ascii="宋体" w:hAnsi="宋体"/>
          <w:sz w:val="24"/>
          <w:szCs w:val="24"/>
        </w:rPr>
      </w:pPr>
      <w:r>
        <w:rPr>
          <w:rFonts w:hint="eastAsia" w:ascii="宋体" w:hAnsi="宋体"/>
          <w:bCs/>
          <w:sz w:val="24"/>
          <w:szCs w:val="24"/>
        </w:rPr>
        <w:t xml:space="preserve">2、</w:t>
      </w:r>
      <w:r>
        <w:rPr>
          <w:rFonts w:hint="eastAsia" w:ascii="宋体" w:hAnsi="宋体"/>
          <w:sz w:val="24"/>
          <w:szCs w:val="24"/>
        </w:rPr>
        <w:t xml:space="preserve">磋商供应商2023年3月1日至今承担过类似项目的，有一个得3分，最高得9分。（提供中标通知书、合同及竣工验收证明书扫描件并加盖公章，否则不得分）</w:t>
      </w:r>
      <w:r>
        <w:rPr>
          <w:rFonts w:hint="eastAsia" w:ascii="宋体" w:hAnsi="宋体"/>
          <w:sz w:val="24"/>
          <w:szCs w:val="24"/>
        </w:rPr>
      </w:r>
      <w:r/>
    </w:p>
    <w:p>
      <w:pPr>
        <w:pStyle w:val="783"/>
        <w:spacing w:line="360" w:lineRule="auto"/>
        <w:rPr>
          <w:rFonts w:ascii="宋体" w:hAnsi="宋体"/>
          <w:lang w:val="en-US"/>
        </w:rPr>
      </w:pPr>
      <w:r>
        <w:rPr>
          <w:rFonts w:hint="eastAsia" w:ascii="宋体" w:hAnsi="宋体"/>
          <w:lang w:val="en-US"/>
        </w:rPr>
        <w:t xml:space="preserve">3、响应单位拟配置设备比较：配置推土机、挖土机、运输车辆，每配置一种的得3分，最高9分。（自有设备提供发票；如租赁提供租赁合同及租赁发票；如承诺中标后配置提供承诺函，否则不得分。）</w:t>
      </w:r>
      <w:r>
        <w:rPr>
          <w:rFonts w:ascii="宋体" w:hAnsi="宋体"/>
          <w:lang w:val="en-US"/>
        </w:rPr>
      </w:r>
      <w:r/>
    </w:p>
    <w:p>
      <w:pPr>
        <w:pStyle w:val="735"/>
        <w:ind w:firstLine="420"/>
        <w:jc w:val="left"/>
        <w:spacing w:line="360" w:lineRule="auto"/>
        <w:rPr>
          <w:rFonts w:hint="eastAsia" w:ascii="宋体" w:hAnsi="宋体"/>
          <w:sz w:val="24"/>
          <w:szCs w:val="24"/>
        </w:rPr>
      </w:pPr>
      <w:r>
        <w:rPr>
          <w:rFonts w:hint="eastAsia" w:ascii="宋体" w:hAnsi="宋体"/>
          <w:sz w:val="24"/>
          <w:szCs w:val="24"/>
        </w:rPr>
      </w:r>
      <w:r/>
    </w:p>
    <w:p>
      <w:pPr>
        <w:pStyle w:val="736"/>
        <w:rPr>
          <w:sz w:val="44"/>
          <w:szCs w:val="44"/>
        </w:rPr>
      </w:pPr>
      <w:r>
        <w:rPr>
          <w:rFonts w:ascii="宋体" w:hAnsi="宋体"/>
          <w:bCs/>
          <w:sz w:val="24"/>
          <w:szCs w:val="24"/>
        </w:rPr>
        <w:br w:type="page" w:clear="all"/>
      </w:r>
      <w:bookmarkStart w:id="6" w:name="_Toc6357"/>
      <w:r>
        <w:rPr>
          <w:rFonts w:hint="eastAsia" w:ascii="宋体" w:hAnsi="宋体"/>
          <w:bCs/>
          <w:sz w:val="44"/>
          <w:szCs w:val="44"/>
        </w:rPr>
        <w:t xml:space="preserve">五、合同主要条款及格式</w:t>
      </w:r>
      <w:bookmarkEnd w:id="6"/>
      <w:r>
        <w:rPr>
          <w:sz w:val="44"/>
          <w:szCs w:val="44"/>
        </w:rPr>
      </w:r>
      <w:r/>
    </w:p>
    <w:p>
      <w:pPr>
        <w:pStyle w:val="735"/>
        <w:jc w:val="center"/>
        <w:spacing w:line="600" w:lineRule="auto"/>
        <w:rPr>
          <w:rFonts w:hint="eastAsia" w:ascii="宋体" w:hAnsi="宋体" w:cs="宋体"/>
          <w:sz w:val="24"/>
          <w:szCs w:val="24"/>
        </w:rPr>
      </w:pPr>
      <w:r>
        <w:rPr>
          <w:rFonts w:hint="eastAsia" w:ascii="宋体" w:hAnsi="宋体"/>
          <w:b/>
          <w:sz w:val="24"/>
          <w:szCs w:val="24"/>
        </w:rPr>
        <w:t xml:space="preserve">建设工程施工合同</w:t>
      </w:r>
      <w:r>
        <w:rPr>
          <w:rFonts w:hint="eastAsia" w:ascii="宋体" w:hAnsi="宋体" w:cs="宋体"/>
          <w:sz w:val="24"/>
          <w:szCs w:val="24"/>
        </w:rPr>
      </w:r>
      <w:r/>
    </w:p>
    <w:p>
      <w:pPr>
        <w:pStyle w:val="735"/>
        <w:ind w:firstLine="420"/>
        <w:jc w:val="left"/>
        <w:spacing w:line="360" w:lineRule="auto"/>
        <w:rPr>
          <w:rFonts w:hint="eastAsia" w:ascii="宋体" w:hAnsi="宋体"/>
          <w:sz w:val="24"/>
          <w:szCs w:val="24"/>
        </w:rPr>
      </w:pPr>
      <w:r>
        <w:rPr>
          <w:rFonts w:hint="eastAsia" w:ascii="宋体" w:hAnsi="宋体" w:cs="宋体"/>
          <w:sz w:val="24"/>
          <w:szCs w:val="24"/>
        </w:rPr>
        <w:t xml:space="preserve">合</w:t>
      </w:r>
      <w:r>
        <w:rPr>
          <w:rFonts w:hint="eastAsia" w:ascii="宋体" w:hAnsi="宋体"/>
          <w:sz w:val="24"/>
          <w:szCs w:val="24"/>
        </w:rPr>
        <w:t xml:space="preserve">同编号： </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甲方：                                （以下简称甲方）</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联系人：  </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联系电话： </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乙方：                                （以下简称乙方） </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联系人：   </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联系电话： </w:t>
      </w:r>
      <w:r>
        <w:rPr>
          <w:rFonts w:hint="eastAsia" w:ascii="宋体" w:hAnsi="宋体"/>
          <w:sz w:val="24"/>
          <w:szCs w:val="24"/>
        </w:rPr>
      </w:r>
      <w:r/>
    </w:p>
    <w:p>
      <w:pPr>
        <w:pStyle w:val="735"/>
        <w:ind w:firstLine="420"/>
        <w:jc w:val="left"/>
        <w:spacing w:line="360" w:lineRule="auto"/>
        <w:rPr>
          <w:rFonts w:hint="eastAsia" w:ascii="宋体" w:hAnsi="宋体"/>
          <w:sz w:val="24"/>
          <w:szCs w:val="24"/>
        </w:rPr>
      </w:pPr>
      <w:r/>
      <w:bookmarkStart w:id="7" w:name="_Toc432067252"/>
      <w:r/>
      <w:bookmarkStart w:id="8" w:name="_Toc22641637"/>
      <w:r>
        <w:rPr>
          <w:rFonts w:hint="eastAsia" w:ascii="宋体" w:hAnsi="宋体"/>
          <w:sz w:val="24"/>
          <w:szCs w:val="24"/>
        </w:rPr>
        <w:t xml:space="preserve">第一部分 合同协议书</w:t>
      </w:r>
      <w:bookmarkEnd w:id="7"/>
      <w:r/>
      <w:bookmarkEnd w:id="8"/>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发包人（全称）：</w:t>
      </w:r>
      <w:bookmarkStart w:id="9" w:name="EBe395b17da380461796898dbd081e92ce"/>
      <w:r/>
      <w:bookmarkEnd w:id="9"/>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承包人（全称）：</w:t>
      </w:r>
      <w:bookmarkStart w:id="10" w:name="EBfe1f048126e645a392baff2d554e4ba9"/>
      <w:r/>
      <w:bookmarkEnd w:id="10"/>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根据《中华人民共和国民法典》、《中华人民共和国建筑法》及有关法律规定，遵循平等、自愿、公平和诚实信用的原则，双方就</w:t>
      </w:r>
      <w:r>
        <w:rPr>
          <w:rFonts w:hint="eastAsia" w:ascii="宋体" w:hAnsi="宋体"/>
          <w:sz w:val="24"/>
          <w:szCs w:val="24"/>
          <w:u w:val="single"/>
        </w:rPr>
        <w:t xml:space="preserve">唯亭街道未动迁地块环境整治 </w:t>
      </w:r>
      <w:r>
        <w:rPr>
          <w:rFonts w:hint="eastAsia" w:ascii="宋体" w:hAnsi="宋体"/>
          <w:sz w:val="24"/>
          <w:szCs w:val="24"/>
        </w:rPr>
        <w:t xml:space="preserve">施工及有关事项协商一致，共同达成如下协议：</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依照《中华人民共和国招标投标法》、《中华人民共和国民法典》、《中华人民共和国建筑法》、及其他有关法律、行政法规，遵循平等、自愿、公平和诚实信用的原则，双方就本工程施工及有关事项协商一致，共同达成如下协议。</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一、工程概况</w:t>
      </w:r>
      <w:r>
        <w:rPr>
          <w:rFonts w:hint="eastAsia" w:ascii="宋体" w:hAnsi="宋体"/>
          <w:sz w:val="24"/>
          <w:szCs w:val="24"/>
        </w:rPr>
      </w:r>
      <w:r/>
    </w:p>
    <w:p>
      <w:pPr>
        <w:pStyle w:val="735"/>
        <w:ind w:firstLine="420"/>
        <w:jc w:val="left"/>
        <w:spacing w:line="360" w:lineRule="auto"/>
        <w:rPr>
          <w:rFonts w:hint="eastAsia" w:ascii="宋体" w:hAnsi="宋体"/>
          <w:sz w:val="24"/>
          <w:szCs w:val="24"/>
          <w:u w:val="single"/>
        </w:rPr>
      </w:pPr>
      <w:r>
        <w:rPr>
          <w:rFonts w:hint="eastAsia" w:ascii="宋体" w:hAnsi="宋体"/>
          <w:sz w:val="24"/>
          <w:szCs w:val="24"/>
        </w:rPr>
        <w:t xml:space="preserve">工程名称：</w:t>
      </w:r>
      <w:r>
        <w:rPr>
          <w:rFonts w:hint="eastAsia" w:ascii="宋体" w:hAnsi="宋体"/>
          <w:sz w:val="24"/>
          <w:szCs w:val="24"/>
          <w:u w:val="single"/>
        </w:rPr>
        <w:t xml:space="preserve">唯亭街道未动迁地块环境整治</w:t>
      </w:r>
      <w:r>
        <w:rPr>
          <w:rFonts w:hint="eastAsia" w:ascii="宋体" w:hAnsi="宋体"/>
          <w:sz w:val="24"/>
          <w:szCs w:val="24"/>
          <w:u w:val="single"/>
        </w:rPr>
      </w:r>
      <w:r/>
    </w:p>
    <w:p>
      <w:pPr>
        <w:pStyle w:val="735"/>
        <w:ind w:firstLine="420"/>
        <w:jc w:val="left"/>
        <w:spacing w:line="360" w:lineRule="auto"/>
        <w:rPr>
          <w:rFonts w:hint="eastAsia" w:ascii="宋体" w:hAnsi="宋体"/>
          <w:sz w:val="24"/>
          <w:szCs w:val="24"/>
          <w:u w:val="single"/>
        </w:rPr>
      </w:pPr>
      <w:r>
        <w:rPr>
          <w:rFonts w:hint="eastAsia" w:ascii="宋体" w:hAnsi="宋体"/>
          <w:sz w:val="24"/>
          <w:szCs w:val="24"/>
        </w:rPr>
        <w:t xml:space="preserve">工程地点： </w:t>
      </w:r>
      <w:r>
        <w:rPr>
          <w:rFonts w:hint="eastAsia" w:ascii="宋体" w:hAnsi="宋体"/>
          <w:sz w:val="24"/>
          <w:szCs w:val="24"/>
          <w:u w:val="single"/>
        </w:rPr>
        <w:t xml:space="preserve">苏州工业园区唯亭街道</w:t>
      </w:r>
      <w:r>
        <w:rPr>
          <w:rFonts w:hint="eastAsia" w:ascii="宋体" w:hAnsi="宋体"/>
          <w:sz w:val="24"/>
          <w:szCs w:val="24"/>
          <w:u w:val="single"/>
        </w:rPr>
      </w:r>
      <w:r/>
    </w:p>
    <w:p>
      <w:pPr>
        <w:pStyle w:val="735"/>
        <w:ind w:firstLine="420"/>
        <w:jc w:val="left"/>
        <w:spacing w:line="360" w:lineRule="auto"/>
        <w:rPr>
          <w:rFonts w:hint="eastAsia" w:ascii="宋体" w:hAnsi="宋体"/>
          <w:sz w:val="24"/>
          <w:szCs w:val="24"/>
          <w:u w:val="single"/>
        </w:rPr>
      </w:pPr>
      <w:r>
        <w:rPr>
          <w:rFonts w:hint="eastAsia" w:ascii="宋体" w:hAnsi="宋体"/>
          <w:sz w:val="24"/>
          <w:szCs w:val="24"/>
        </w:rPr>
        <w:t xml:space="preserve">工程内容：</w:t>
      </w:r>
      <w:bookmarkStart w:id="11" w:name="EBd835ed18d4cf4ccab1364aa6a2c02e44"/>
      <w:r>
        <w:rPr>
          <w:rFonts w:hint="eastAsia" w:ascii="宋体" w:hAnsi="宋体"/>
          <w:sz w:val="24"/>
          <w:szCs w:val="24"/>
          <w:u w:val="single"/>
        </w:rPr>
        <w:t xml:space="preserve">唯亭街道未动迁地块环境整治，详见工程量清单</w:t>
      </w:r>
      <w:bookmarkEnd w:id="11"/>
      <w:r>
        <w:rPr>
          <w:rFonts w:hint="eastAsia" w:ascii="宋体" w:hAnsi="宋体"/>
          <w:sz w:val="24"/>
          <w:szCs w:val="24"/>
          <w:u w:val="single"/>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群体工程应附“承包人承揽工程项目一览表”</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工程立项批准文号：/</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资金来源：财政资金</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二、工程承包范围</w:t>
      </w:r>
      <w:r>
        <w:rPr>
          <w:rFonts w:hint="eastAsia" w:ascii="宋体" w:hAnsi="宋体"/>
          <w:sz w:val="24"/>
          <w:szCs w:val="24"/>
        </w:rPr>
      </w:r>
      <w:r/>
    </w:p>
    <w:p>
      <w:pPr>
        <w:pStyle w:val="735"/>
        <w:ind w:firstLine="420"/>
        <w:jc w:val="left"/>
        <w:spacing w:line="360" w:lineRule="auto"/>
        <w:rPr>
          <w:rFonts w:hint="eastAsia" w:ascii="宋体" w:hAnsi="宋体"/>
          <w:sz w:val="24"/>
          <w:szCs w:val="24"/>
          <w:u w:val="single"/>
        </w:rPr>
      </w:pPr>
      <w:r>
        <w:rPr>
          <w:rFonts w:hint="eastAsia" w:ascii="宋体" w:hAnsi="宋体"/>
          <w:sz w:val="24"/>
          <w:szCs w:val="24"/>
        </w:rPr>
        <w:t xml:space="preserve">承包范围：</w:t>
      </w:r>
      <w:r>
        <w:rPr>
          <w:rFonts w:hint="eastAsia" w:ascii="宋体" w:hAnsi="宋体"/>
          <w:sz w:val="24"/>
          <w:szCs w:val="24"/>
          <w:u w:val="single"/>
        </w:rPr>
        <w:t xml:space="preserve">唯亭街道未动迁地块环境整治，详见工程量清单</w:t>
      </w:r>
      <w:r>
        <w:rPr>
          <w:rFonts w:hint="eastAsia" w:ascii="宋体" w:hAnsi="宋体"/>
          <w:sz w:val="24"/>
          <w:szCs w:val="24"/>
          <w:u w:val="single"/>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三、合同工期</w:t>
      </w:r>
      <w:r>
        <w:rPr>
          <w:rFonts w:hint="eastAsia" w:ascii="宋体" w:hAnsi="宋体"/>
          <w:sz w:val="24"/>
          <w:szCs w:val="24"/>
        </w:rPr>
      </w:r>
      <w:r/>
    </w:p>
    <w:p>
      <w:pPr>
        <w:pStyle w:val="735"/>
        <w:ind w:firstLine="420"/>
        <w:jc w:val="left"/>
        <w:spacing w:line="360" w:lineRule="auto"/>
        <w:rPr>
          <w:rFonts w:hint="eastAsia" w:ascii="宋体" w:hAnsi="宋体"/>
          <w:sz w:val="24"/>
          <w:szCs w:val="24"/>
          <w:highlight w:val="none"/>
        </w:rPr>
      </w:pPr>
      <w:r>
        <w:rPr>
          <w:rFonts w:hint="eastAsia" w:ascii="宋体" w:hAnsi="宋体"/>
          <w:sz w:val="24"/>
          <w:szCs w:val="24"/>
          <w:highlight w:val="none"/>
        </w:rPr>
        <w:t xml:space="preserve">计划开工日期：2026年04月 </w:t>
      </w:r>
      <w:r>
        <w:rPr>
          <w:rFonts w:hint="eastAsia" w:ascii="宋体" w:hAnsi="宋体"/>
          <w:sz w:val="24"/>
          <w:szCs w:val="24"/>
          <w:highlight w:val="none"/>
          <w:lang w:val="en-US" w:eastAsia="zh-CN"/>
        </w:rPr>
        <w:t xml:space="preserve">17</w:t>
      </w:r>
      <w:r>
        <w:rPr>
          <w:rFonts w:hint="eastAsia" w:ascii="宋体" w:hAnsi="宋体"/>
          <w:sz w:val="24"/>
          <w:szCs w:val="24"/>
          <w:highlight w:val="none"/>
        </w:rPr>
        <w:t xml:space="preserve">日（具体开工时间以采购人通知为准）</w:t>
      </w:r>
      <w:r>
        <w:rPr>
          <w:rFonts w:hint="eastAsia" w:ascii="宋体" w:hAnsi="宋体"/>
          <w:sz w:val="24"/>
          <w:szCs w:val="24"/>
          <w:highlight w:val="none"/>
        </w:rPr>
      </w:r>
      <w:r/>
    </w:p>
    <w:p>
      <w:pPr>
        <w:pStyle w:val="735"/>
        <w:ind w:firstLine="420"/>
        <w:jc w:val="left"/>
        <w:spacing w:line="360" w:lineRule="auto"/>
        <w:rPr>
          <w:rFonts w:hint="eastAsia" w:ascii="宋体" w:hAnsi="宋体"/>
          <w:sz w:val="24"/>
          <w:szCs w:val="24"/>
          <w:highlight w:val="none"/>
        </w:rPr>
      </w:pPr>
      <w:r>
        <w:rPr>
          <w:rFonts w:hint="eastAsia" w:ascii="宋体" w:hAnsi="宋体"/>
          <w:sz w:val="24"/>
          <w:szCs w:val="24"/>
          <w:highlight w:val="none"/>
        </w:rPr>
        <w:t xml:space="preserve">计划竣工日期</w:t>
      </w:r>
      <w:bookmarkStart w:id="12" w:name="EB99e2dc574c294729842d90f69004f71c"/>
      <w:r>
        <w:rPr>
          <w:rFonts w:hint="eastAsia" w:ascii="宋体" w:hAnsi="宋体"/>
          <w:sz w:val="24"/>
          <w:szCs w:val="24"/>
          <w:highlight w:val="none"/>
        </w:rPr>
        <w:t xml:space="preserve">：</w:t>
      </w:r>
      <w:bookmarkEnd w:id="12"/>
      <w:r>
        <w:rPr>
          <w:rFonts w:hint="eastAsia" w:ascii="宋体" w:hAnsi="宋体"/>
          <w:sz w:val="24"/>
          <w:szCs w:val="24"/>
          <w:highlight w:val="none"/>
        </w:rPr>
        <w:t xml:space="preserve">2028年03月 31日</w:t>
      </w:r>
      <w:r>
        <w:rPr>
          <w:rFonts w:hint="eastAsia" w:ascii="宋体" w:hAnsi="宋体"/>
          <w:sz w:val="24"/>
          <w:szCs w:val="24"/>
          <w:highlight w:val="none"/>
        </w:rPr>
      </w:r>
      <w:r/>
    </w:p>
    <w:p>
      <w:pPr>
        <w:pStyle w:val="735"/>
        <w:ind w:firstLine="420"/>
        <w:jc w:val="left"/>
        <w:spacing w:line="360" w:lineRule="auto"/>
        <w:rPr>
          <w:rFonts w:hint="eastAsia" w:ascii="宋体" w:hAnsi="宋体"/>
          <w:sz w:val="24"/>
          <w:szCs w:val="24"/>
          <w:highlight w:val="none"/>
        </w:rPr>
      </w:pPr>
      <w:r>
        <w:rPr>
          <w:rFonts w:hint="eastAsia" w:ascii="宋体" w:hAnsi="宋体"/>
          <w:sz w:val="24"/>
          <w:szCs w:val="24"/>
          <w:highlight w:val="none"/>
        </w:rPr>
        <w:t xml:space="preserve">履约时间:单个地块自接到甲方书面通知后一个月内完成施工，所有地块在2028年3月之前完成施工及养护并移交给使用方（含18个月的绿化养护期</w:t>
      </w:r>
      <w:r>
        <w:rPr>
          <w:rFonts w:hint="eastAsia" w:ascii="宋体" w:hAnsi="宋体"/>
          <w:color w:val="ffff00"/>
          <w:sz w:val="24"/>
          <w:szCs w:val="24"/>
          <w:highlight w:val="none"/>
        </w:rPr>
        <w:t xml:space="preserve">，</w:t>
      </w:r>
      <w:r>
        <w:rPr>
          <w:rFonts w:hint="eastAsia" w:ascii="宋体" w:hAnsi="宋体"/>
          <w:sz w:val="24"/>
          <w:szCs w:val="24"/>
          <w:highlight w:val="none"/>
        </w:rPr>
        <w:t xml:space="preserve">绿化养护期月数按时结算）（具体开工日期以甲方通知为准）。</w:t>
      </w:r>
      <w:r>
        <w:rPr>
          <w:rFonts w:hint="eastAsia" w:ascii="宋体" w:hAnsi="宋体"/>
          <w:sz w:val="24"/>
          <w:szCs w:val="24"/>
          <w:highlight w:val="none"/>
        </w:rPr>
      </w:r>
      <w:r/>
    </w:p>
    <w:p>
      <w:pPr>
        <w:pStyle w:val="735"/>
        <w:ind w:firstLine="420"/>
        <w:jc w:val="left"/>
        <w:spacing w:line="360" w:lineRule="auto"/>
        <w:rPr>
          <w:rFonts w:hint="eastAsia" w:ascii="宋体" w:hAnsi="宋体"/>
          <w:sz w:val="24"/>
          <w:szCs w:val="24"/>
          <w:highlight w:val="none"/>
        </w:rPr>
      </w:pPr>
      <w:r>
        <w:rPr>
          <w:rFonts w:hint="eastAsia" w:ascii="宋体" w:hAnsi="宋体"/>
          <w:sz w:val="24"/>
          <w:szCs w:val="24"/>
          <w:highlight w:val="none"/>
        </w:rPr>
        <w:t xml:space="preserve">工程养护期限：三级养护，养护期18个月（至2028年03月 31日），养护期自分批验收合格交付使用之日起算，养护费用按实结算。</w:t>
      </w:r>
      <w:r>
        <w:rPr>
          <w:rFonts w:hint="eastAsia" w:ascii="宋体" w:hAnsi="宋体"/>
          <w:sz w:val="24"/>
          <w:szCs w:val="24"/>
          <w:highlight w:val="none"/>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四、质量标准</w:t>
      </w:r>
      <w:r>
        <w:rPr>
          <w:rFonts w:hint="eastAsia" w:ascii="宋体" w:hAnsi="宋体"/>
          <w:sz w:val="24"/>
          <w:szCs w:val="24"/>
        </w:rPr>
      </w:r>
      <w:r/>
    </w:p>
    <w:p>
      <w:pPr>
        <w:pStyle w:val="735"/>
        <w:ind w:firstLine="420"/>
        <w:jc w:val="left"/>
        <w:spacing w:line="360" w:lineRule="auto"/>
        <w:rPr>
          <w:rFonts w:hint="eastAsia" w:ascii="宋体" w:hAnsi="宋体"/>
          <w:sz w:val="24"/>
          <w:szCs w:val="24"/>
          <w:u w:val="single"/>
        </w:rPr>
      </w:pPr>
      <w:r>
        <w:rPr>
          <w:rFonts w:hint="eastAsia" w:ascii="宋体" w:hAnsi="宋体"/>
          <w:sz w:val="24"/>
          <w:szCs w:val="24"/>
        </w:rPr>
        <w:t xml:space="preserve">工程质量标准：</w:t>
      </w:r>
      <w:bookmarkStart w:id="13" w:name="EB627724ac9ebd4a769d8ca5e9d69dd9b7"/>
      <w:r>
        <w:rPr>
          <w:rFonts w:hint="eastAsia" w:ascii="宋体" w:hAnsi="宋体"/>
          <w:sz w:val="24"/>
          <w:szCs w:val="24"/>
          <w:u w:val="single"/>
        </w:rPr>
        <w:t xml:space="preserve">合格</w:t>
      </w:r>
      <w:bookmarkEnd w:id="13"/>
      <w:r>
        <w:rPr>
          <w:rFonts w:hint="eastAsia" w:ascii="宋体" w:hAnsi="宋体"/>
          <w:sz w:val="24"/>
          <w:szCs w:val="24"/>
          <w:u w:val="single"/>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五、合同形式</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本合同采用合同形式：固定单价合同。乙方应充分考虑施工期间各类建材的市场风险和国家政策性调整风险系数。在合同约定的风险范围内，综合单价不再调整。结算方式在合同专用条款中约定。</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六、签约合同价</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金额(大写）：</w:t>
      </w:r>
      <w:bookmarkStart w:id="14" w:name="EB3c5d34fc44fb48aabcfde922377c1c69"/>
      <w:r/>
      <w:bookmarkEnd w:id="14"/>
      <w:r>
        <w:rPr>
          <w:rFonts w:hint="eastAsia" w:ascii="宋体" w:hAnsi="宋体"/>
          <w:sz w:val="24"/>
          <w:szCs w:val="24"/>
        </w:rPr>
        <w:t xml:space="preserve">                  （人民币） </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(小写)￥：</w:t>
      </w:r>
      <w:bookmarkStart w:id="15" w:name="EBf28db0f417ab49cf9163799013344e62"/>
      <w:r/>
      <w:bookmarkEnd w:id="15"/>
      <w:r>
        <w:rPr>
          <w:rFonts w:hint="eastAsia" w:ascii="宋体" w:hAnsi="宋体"/>
          <w:sz w:val="24"/>
          <w:szCs w:val="24"/>
        </w:rPr>
        <w:t xml:space="preserve">                      </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七、承包人现场负责人：姓名：</w:t>
      </w:r>
      <w:bookmarkStart w:id="16" w:name="EBc012d71f071c4acc92835b8efd6b8a67"/>
      <w:r/>
      <w:bookmarkEnd w:id="16"/>
      <w:r>
        <w:rPr>
          <w:rFonts w:hint="eastAsia" w:ascii="宋体" w:hAnsi="宋体"/>
          <w:sz w:val="24"/>
          <w:szCs w:val="24"/>
        </w:rPr>
        <w:t xml:space="preserve">               </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下列文件共同构成合同文件：</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1、本协议书；</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2、成交通知书；</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3、投标书及其附件；</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4、专用合同条款；</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5、通用合同条款；</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6、技术标准和要求；</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7、已标价工程量清单；</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8、其他合同文件。</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上述文件互相补充和解释，如有不明确或不一致之处，以合同约定次序在先者为准。</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八、本协议书中有关词语定义与合同条款中的定义相同。</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九、承包人承诺按照合同约定进行施工、竣工、交付并在缺陷责任期内对工程缺陷承担维修责任。</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十、发包人承诺按照合同约定的条件、期限和方式向承包人支付合同价款。</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十一、本协议书连同其他合同文件一式陆份，合同双方各执贰份，</w:t>
      </w:r>
      <w:r>
        <w:rPr>
          <w:rFonts w:hint="eastAsia" w:ascii="宋体" w:hAnsi="宋体"/>
          <w:sz w:val="24"/>
          <w:szCs w:val="24"/>
          <w:lang w:val="en-US" w:eastAsia="zh-CN"/>
        </w:rPr>
        <w:t xml:space="preserve">招标</w:t>
      </w:r>
      <w:r>
        <w:rPr>
          <w:rFonts w:hint="eastAsia" w:ascii="宋体" w:hAnsi="宋体"/>
          <w:sz w:val="24"/>
          <w:szCs w:val="24"/>
        </w:rPr>
        <w:t xml:space="preserve">代理机构壹份，政府采购监督机构壹份。</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十二、合同未尽事宜，双方另行签订补充协议，但不得背离本协议第八条所约定的合同文件的实质性内容。补充协议是合同文件的组成部分。</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5070"/>
        <w:gridCol w:w="3280"/>
      </w:tblGrid>
      <w:tr>
        <w:trPr>
          <w:trHeight w:val="900"/>
        </w:trPr>
        <w:tc>
          <w:tcPr>
            <w:tcBorders>
              <w:top w:val="none" w:color="000000" w:sz="0" w:space="0"/>
              <w:left w:val="none" w:color="000000" w:sz="0" w:space="0"/>
              <w:bottom w:val="none" w:color="000000" w:sz="0" w:space="0"/>
              <w:right w:val="none" w:color="000000" w:sz="0" w:space="0"/>
            </w:tcBorders>
            <w:tcW w:w="5070" w:type="dxa"/>
            <w:vAlign w:val="top"/>
            <w:textDirection w:val="lrTb"/>
            <w:noWrap w:val="false"/>
          </w:tcPr>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发包人：</w:t>
            </w:r>
            <w:bookmarkStart w:id="17" w:name="EBb602dc6de7e44e38a015289eea2172e7"/>
            <w:r/>
            <w:bookmarkEnd w:id="17"/>
            <w:r>
              <w:rPr>
                <w:rFonts w:hint="eastAsia" w:ascii="宋体" w:hAnsi="宋体"/>
                <w:sz w:val="24"/>
                <w:szCs w:val="24"/>
              </w:rPr>
              <w:t xml:space="preserve">(盖单位章)</w:t>
            </w:r>
            <w:r>
              <w:rPr>
                <w:rFonts w:hint="eastAsia" w:ascii="宋体" w:hAnsi="宋体"/>
                <w:sz w:val="24"/>
                <w:szCs w:val="24"/>
              </w:rPr>
            </w:r>
            <w:r/>
          </w:p>
        </w:tc>
        <w:tc>
          <w:tcPr>
            <w:tcBorders>
              <w:top w:val="none" w:color="000000" w:sz="0" w:space="0"/>
              <w:left w:val="none" w:color="000000" w:sz="0" w:space="0"/>
              <w:bottom w:val="none" w:color="000000" w:sz="0" w:space="0"/>
              <w:right w:val="none" w:color="000000" w:sz="0" w:space="0"/>
            </w:tcBorders>
            <w:tcW w:w="3280" w:type="dxa"/>
            <w:vAlign w:val="top"/>
            <w:textDirection w:val="lrTb"/>
            <w:noWrap w:val="false"/>
          </w:tcPr>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承包人:</w:t>
            </w:r>
            <w:bookmarkStart w:id="18" w:name="EBcff6b770bf2f406980631e05eeb3b7a1"/>
            <w:r/>
            <w:bookmarkEnd w:id="18"/>
            <w:r>
              <w:rPr>
                <w:rFonts w:hint="eastAsia" w:ascii="宋体" w:hAnsi="宋体"/>
                <w:sz w:val="24"/>
                <w:szCs w:val="24"/>
              </w:rPr>
              <w:t xml:space="preserve">(盖单位章)</w:t>
            </w:r>
            <w:r>
              <w:rPr>
                <w:rFonts w:hint="eastAsia" w:ascii="宋体" w:hAnsi="宋体"/>
                <w:sz w:val="24"/>
                <w:szCs w:val="24"/>
              </w:rPr>
            </w:r>
            <w:r/>
          </w:p>
        </w:tc>
      </w:tr>
      <w:tr>
        <w:trPr>
          <w:trHeight w:val="1185"/>
        </w:trPr>
        <w:tc>
          <w:tcPr>
            <w:tcBorders>
              <w:top w:val="none" w:color="000000" w:sz="0" w:space="0"/>
              <w:left w:val="none" w:color="000000" w:sz="0" w:space="0"/>
              <w:bottom w:val="none" w:color="000000" w:sz="0" w:space="0"/>
              <w:right w:val="none" w:color="000000" w:sz="0" w:space="0"/>
            </w:tcBorders>
            <w:tcW w:w="5070" w:type="dxa"/>
            <w:vAlign w:val="top"/>
            <w:textDirection w:val="lrTb"/>
            <w:noWrap w:val="false"/>
          </w:tcPr>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法定代表人或其委托代理人：</w:t>
            </w:r>
            <w:r>
              <w:rPr>
                <w:rFonts w:hint="eastAsia" w:ascii="宋体" w:hAnsi="宋体"/>
                <w:sz w:val="24"/>
                <w:szCs w:val="24"/>
              </w:rPr>
            </w:r>
            <w:r/>
          </w:p>
          <w:p>
            <w:pPr>
              <w:pStyle w:val="735"/>
              <w:ind w:firstLine="420"/>
              <w:jc w:val="left"/>
              <w:spacing w:line="360" w:lineRule="auto"/>
              <w:rPr>
                <w:rFonts w:hint="eastAsia" w:ascii="宋体" w:hAnsi="宋体"/>
                <w:sz w:val="24"/>
                <w:szCs w:val="24"/>
              </w:rPr>
            </w:pPr>
            <w:r/>
            <w:bookmarkStart w:id="19" w:name="EB490efd1888f443efab8d807e1355bdfe"/>
            <w:r/>
            <w:bookmarkEnd w:id="19"/>
            <w:r>
              <w:rPr>
                <w:rFonts w:hint="eastAsia" w:ascii="宋体" w:hAnsi="宋体"/>
                <w:sz w:val="24"/>
                <w:szCs w:val="24"/>
              </w:rPr>
              <w:t xml:space="preserve">(签字)</w:t>
            </w:r>
            <w:r>
              <w:rPr>
                <w:rFonts w:hint="eastAsia" w:ascii="宋体" w:hAnsi="宋体"/>
                <w:sz w:val="24"/>
                <w:szCs w:val="24"/>
              </w:rPr>
            </w:r>
            <w:r/>
          </w:p>
        </w:tc>
        <w:tc>
          <w:tcPr>
            <w:tcBorders>
              <w:top w:val="none" w:color="000000" w:sz="0" w:space="0"/>
              <w:left w:val="none" w:color="000000" w:sz="0" w:space="0"/>
              <w:bottom w:val="none" w:color="000000" w:sz="0" w:space="0"/>
              <w:right w:val="none" w:color="000000" w:sz="0" w:space="0"/>
            </w:tcBorders>
            <w:tcW w:w="3280" w:type="dxa"/>
            <w:vAlign w:val="top"/>
            <w:textDirection w:val="lrTb"/>
            <w:noWrap w:val="false"/>
          </w:tcPr>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法定代表人或其委托代理人：</w:t>
            </w:r>
            <w:r>
              <w:rPr>
                <w:rFonts w:hint="eastAsia" w:ascii="宋体" w:hAnsi="宋体"/>
                <w:sz w:val="24"/>
                <w:szCs w:val="24"/>
              </w:rPr>
            </w:r>
            <w:r/>
          </w:p>
          <w:p>
            <w:pPr>
              <w:pStyle w:val="735"/>
              <w:ind w:firstLine="420"/>
              <w:jc w:val="left"/>
              <w:spacing w:line="360" w:lineRule="auto"/>
              <w:rPr>
                <w:rFonts w:hint="eastAsia" w:ascii="宋体" w:hAnsi="宋体"/>
                <w:sz w:val="24"/>
                <w:szCs w:val="24"/>
              </w:rPr>
            </w:pPr>
            <w:r/>
            <w:bookmarkStart w:id="20" w:name="EB36b419ff1022499ba9a269aa09c6348b"/>
            <w:r/>
            <w:bookmarkEnd w:id="20"/>
            <w:r>
              <w:rPr>
                <w:rFonts w:hint="eastAsia" w:ascii="宋体" w:hAnsi="宋体"/>
                <w:sz w:val="24"/>
                <w:szCs w:val="24"/>
              </w:rPr>
              <w:t xml:space="preserve">(签字)</w:t>
            </w:r>
            <w:r>
              <w:rPr>
                <w:rFonts w:hint="eastAsia" w:ascii="宋体" w:hAnsi="宋体"/>
                <w:sz w:val="24"/>
                <w:szCs w:val="24"/>
              </w:rPr>
            </w:r>
            <w:r/>
          </w:p>
        </w:tc>
      </w:tr>
      <w:tr>
        <w:trPr>
          <w:trHeight w:val="510"/>
        </w:trPr>
        <w:tc>
          <w:tcPr>
            <w:tcBorders>
              <w:top w:val="none" w:color="000000" w:sz="0" w:space="0"/>
              <w:left w:val="none" w:color="000000" w:sz="0" w:space="0"/>
              <w:bottom w:val="none" w:color="000000" w:sz="0" w:space="0"/>
              <w:right w:val="none" w:color="000000" w:sz="0" w:space="0"/>
            </w:tcBorders>
            <w:tcW w:w="5070" w:type="dxa"/>
            <w:vAlign w:val="top"/>
            <w:textDirection w:val="lrTb"/>
            <w:noWrap w:val="false"/>
          </w:tcPr>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日期:</w:t>
            </w:r>
            <w:bookmarkStart w:id="21" w:name="EB64ae47a843d54b1a9490b67fbad59a08"/>
            <w:r/>
            <w:bookmarkEnd w:id="21"/>
            <w:r>
              <w:rPr>
                <w:rFonts w:hint="eastAsia" w:ascii="宋体" w:hAnsi="宋体"/>
                <w:sz w:val="24"/>
                <w:szCs w:val="24"/>
              </w:rPr>
            </w:r>
            <w:r/>
          </w:p>
        </w:tc>
        <w:tc>
          <w:tcPr>
            <w:tcBorders>
              <w:top w:val="none" w:color="000000" w:sz="0" w:space="0"/>
              <w:left w:val="none" w:color="000000" w:sz="0" w:space="0"/>
              <w:bottom w:val="none" w:color="000000" w:sz="0" w:space="0"/>
              <w:right w:val="none" w:color="000000" w:sz="0" w:space="0"/>
            </w:tcBorders>
            <w:tcW w:w="3280" w:type="dxa"/>
            <w:vAlign w:val="top"/>
            <w:textDirection w:val="lrTb"/>
            <w:noWrap w:val="false"/>
          </w:tcPr>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日期:</w:t>
            </w:r>
            <w:bookmarkStart w:id="22" w:name="EB1c0ff0ae7bd54d148340771055293c94"/>
            <w:r/>
            <w:bookmarkEnd w:id="22"/>
            <w:r>
              <w:rPr>
                <w:rFonts w:hint="eastAsia" w:ascii="宋体" w:hAnsi="宋体"/>
                <w:sz w:val="24"/>
                <w:szCs w:val="24"/>
              </w:rPr>
            </w:r>
            <w:r/>
          </w:p>
        </w:tc>
      </w:tr>
      <w:tr>
        <w:trPr/>
        <w:tc>
          <w:tcPr>
            <w:gridSpan w:val="2"/>
            <w:tcBorders>
              <w:top w:val="none" w:color="000000" w:sz="0" w:space="0"/>
              <w:left w:val="none" w:color="000000" w:sz="0" w:space="0"/>
              <w:bottom w:val="none" w:color="000000" w:sz="0" w:space="0"/>
              <w:right w:val="none" w:color="000000" w:sz="0" w:space="0"/>
            </w:tcBorders>
            <w:tcW w:w="8350" w:type="dxa"/>
            <w:vAlign w:val="top"/>
            <w:textDirection w:val="lrTb"/>
            <w:noWrap w:val="false"/>
          </w:tcPr>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签约地点:</w:t>
            </w:r>
            <w:bookmarkStart w:id="23" w:name="EBc07649cd27a149aea0ddc5e6c59e9081"/>
            <w:r/>
            <w:bookmarkEnd w:id="23"/>
            <w:r>
              <w:rPr>
                <w:rFonts w:hint="eastAsia" w:ascii="宋体" w:hAnsi="宋体"/>
                <w:sz w:val="24"/>
                <w:szCs w:val="24"/>
              </w:rPr>
            </w:r>
            <w:r/>
          </w:p>
        </w:tc>
      </w:tr>
    </w:tbl>
    <w:p>
      <w:pPr>
        <w:pStyle w:val="735"/>
        <w:ind w:firstLine="420"/>
        <w:jc w:val="left"/>
        <w:spacing w:line="360" w:lineRule="auto"/>
        <w:rPr>
          <w:rFonts w:hint="eastAsia" w:ascii="宋体" w:hAnsi="宋体"/>
          <w:sz w:val="24"/>
          <w:szCs w:val="24"/>
        </w:rPr>
      </w:pPr>
      <w:r/>
      <w:bookmarkStart w:id="24" w:name="_Toc273453272"/>
      <w:r/>
      <w:bookmarkStart w:id="25" w:name="_Toc20917"/>
      <w:r/>
      <w:bookmarkStart w:id="26" w:name="_Toc263777211"/>
      <w:r/>
      <w:bookmarkStart w:id="27" w:name="_Toc273437361"/>
      <w:r/>
      <w:bookmarkStart w:id="28" w:name="_Toc267475112"/>
      <w:r>
        <w:rPr>
          <w:rFonts w:hint="eastAsia" w:ascii="宋体" w:hAnsi="宋体"/>
          <w:sz w:val="24"/>
          <w:szCs w:val="24"/>
        </w:rPr>
        <w:t xml:space="preserve">第二部分通用条款</w:t>
      </w:r>
      <w:bookmarkEnd w:id="24"/>
      <w:r/>
      <w:bookmarkEnd w:id="25"/>
      <w:r/>
      <w:bookmarkEnd w:id="26"/>
      <w:r/>
      <w:bookmarkEnd w:id="27"/>
      <w:r/>
      <w:bookmarkEnd w:id="28"/>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参照住建部、国家工商行政管理局《建设工程施工合同（示范文本）》 （GF-2017-0201）第二部分。</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　</w:t>
      </w:r>
      <w:r>
        <w:rPr>
          <w:rFonts w:hint="eastAsia" w:ascii="宋体" w:hAnsi="宋体"/>
          <w:sz w:val="24"/>
          <w:szCs w:val="24"/>
        </w:rPr>
      </w:r>
      <w:r/>
    </w:p>
    <w:p>
      <w:pPr>
        <w:pStyle w:val="735"/>
        <w:ind w:firstLine="420"/>
        <w:jc w:val="left"/>
        <w:spacing w:line="360" w:lineRule="auto"/>
        <w:rPr>
          <w:rFonts w:hint="eastAsia" w:ascii="宋体" w:hAnsi="宋体"/>
          <w:sz w:val="24"/>
          <w:szCs w:val="24"/>
        </w:rPr>
      </w:pPr>
      <w:r/>
      <w:bookmarkStart w:id="29" w:name="_Toc273453273"/>
      <w:r/>
      <w:bookmarkStart w:id="30" w:name="_Toc20604"/>
      <w:r/>
      <w:bookmarkStart w:id="31" w:name="_Toc273437362"/>
      <w:r>
        <w:rPr>
          <w:rFonts w:hint="eastAsia" w:ascii="宋体" w:hAnsi="宋体"/>
          <w:sz w:val="24"/>
          <w:szCs w:val="24"/>
        </w:rPr>
        <w:t xml:space="preserve">第三部分专用合同条款</w:t>
      </w:r>
      <w:bookmarkEnd w:id="29"/>
      <w:r/>
      <w:bookmarkEnd w:id="30"/>
      <w:r/>
      <w:bookmarkEnd w:id="31"/>
      <w:r>
        <w:rPr>
          <w:rFonts w:hint="eastAsia" w:ascii="宋体" w:hAnsi="宋体"/>
          <w:sz w:val="24"/>
          <w:szCs w:val="24"/>
        </w:rPr>
      </w:r>
      <w:r/>
    </w:p>
    <w:p>
      <w:pPr>
        <w:pStyle w:val="735"/>
        <w:ind w:firstLine="420"/>
        <w:jc w:val="left"/>
        <w:spacing w:line="360" w:lineRule="auto"/>
        <w:rPr>
          <w:rFonts w:hint="eastAsia" w:ascii="宋体" w:hAnsi="宋体"/>
          <w:sz w:val="24"/>
          <w:szCs w:val="24"/>
        </w:rPr>
      </w:pPr>
      <w:r/>
      <w:bookmarkStart w:id="32" w:name="_Toc24856"/>
      <w:r/>
      <w:bookmarkStart w:id="33" w:name="_Toc273453274"/>
      <w:r>
        <w:rPr>
          <w:rFonts w:hint="eastAsia" w:ascii="宋体" w:hAnsi="宋体"/>
          <w:sz w:val="24"/>
          <w:szCs w:val="24"/>
        </w:rPr>
        <w:t xml:space="preserve">一、词语定义及合同文件</w:t>
      </w:r>
      <w:bookmarkEnd w:id="32"/>
      <w:r/>
      <w:bookmarkEnd w:id="33"/>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1、合同文件及解释顺序</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合同文件组成及解释顺序：</w:t>
      </w:r>
      <w:bookmarkStart w:id="34" w:name="EptNR_合同文件组成及解释顺序"/>
      <w:r/>
      <w:bookmarkEnd w:id="34"/>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（1）本合同协议书</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（2）成交通知书</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（3）投标书及其附件</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（4）本合同专用条款</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（5）本合同通用条款</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（6）技术标准和要求</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（7）已标价工程量清单</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（8）其他合同文件。</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合同协议书中约定采用总价合同形式的，已标价工程量清单中的各项工程量对合同双方不具有合同约束力。</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2、语言文字和适用法律、标准及规范</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2.1本合同除使用汉语外，还使用无语言文字。</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2.2适用法律和法规</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需要明示的法律、行政法规：《中华人民共和国民法典》、《中华人民共和国建筑法》、《</w:t>
      </w:r>
      <w:bookmarkStart w:id="35" w:name="OLE_LINK4"/>
      <w:r>
        <w:rPr>
          <w:rFonts w:hint="eastAsia" w:ascii="宋体" w:hAnsi="宋体"/>
          <w:sz w:val="24"/>
          <w:szCs w:val="24"/>
        </w:rPr>
        <w:t xml:space="preserve">建设工程质量管理条</w:t>
      </w:r>
      <w:bookmarkEnd w:id="35"/>
      <w:r>
        <w:rPr>
          <w:rFonts w:hint="eastAsia" w:ascii="宋体" w:hAnsi="宋体"/>
          <w:sz w:val="24"/>
          <w:szCs w:val="24"/>
        </w:rPr>
        <w:t xml:space="preserve">例》、《中华人民共和国政府采购法》、《</w:t>
      </w:r>
      <w:bookmarkStart w:id="36" w:name="OLE_LINK5"/>
      <w:r>
        <w:rPr>
          <w:rFonts w:hint="eastAsia" w:ascii="宋体" w:hAnsi="宋体"/>
          <w:sz w:val="24"/>
          <w:szCs w:val="24"/>
        </w:rPr>
        <w:t xml:space="preserve">工程建设项目施工招标投标办法</w:t>
      </w:r>
      <w:bookmarkEnd w:id="36"/>
      <w:r>
        <w:rPr>
          <w:rFonts w:hint="eastAsia" w:ascii="宋体" w:hAnsi="宋体"/>
          <w:sz w:val="24"/>
          <w:szCs w:val="24"/>
        </w:rPr>
        <w:t xml:space="preserve">》（七部委30号令）、</w:t>
      </w:r>
      <w:bookmarkStart w:id="37" w:name="OLE_LINK20"/>
      <w:r>
        <w:rPr>
          <w:rFonts w:hint="eastAsia" w:ascii="宋体" w:hAnsi="宋体"/>
          <w:sz w:val="24"/>
          <w:szCs w:val="24"/>
        </w:rPr>
        <w:t xml:space="preserve">《建设工程工程量清单计价标准</w:t>
      </w:r>
      <w:bookmarkEnd w:id="37"/>
      <w:r>
        <w:rPr>
          <w:rFonts w:hint="eastAsia" w:ascii="宋体" w:hAnsi="宋体"/>
          <w:sz w:val="24"/>
          <w:szCs w:val="24"/>
        </w:rPr>
        <w:t xml:space="preserve">》（GB/T50500-2024）、其他法律法规以及江苏省和苏州市行业主管部门颁布的相关文件规定，如地方法规与国家法规相抵触，按国家法规执行。</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2.3适用标准、规范</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适用标准、规范的名称：现行工程施工标准规范以及质量验收标准及规范。</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发包人提供标准、规范的时间：签订后15日内。</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国内没有相应标准、规范时的约定：如有涉及，双方另行协商约定。</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3、图纸</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3.1发包人向承包人提供图纸日期和套数：/</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发包人对图纸的保密要求：除因履行本合同需要，承包人不得将图纸提供给第三方使用。</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使用国外图纸的要求及费用承担：</w:t>
      </w:r>
      <w:bookmarkStart w:id="38" w:name="EBf086e2ebb0c04a40b2b6c688565ee2cd"/>
      <w:r>
        <w:rPr>
          <w:rFonts w:hint="eastAsia" w:ascii="宋体" w:hAnsi="宋体"/>
          <w:sz w:val="24"/>
          <w:szCs w:val="24"/>
        </w:rPr>
        <w:t xml:space="preserve">无</w:t>
      </w:r>
      <w:bookmarkEnd w:id="38"/>
      <w:r>
        <w:rPr>
          <w:rFonts w:hint="eastAsia" w:ascii="宋体" w:hAnsi="宋体"/>
          <w:sz w:val="24"/>
          <w:szCs w:val="24"/>
        </w:rPr>
      </w:r>
      <w:r/>
    </w:p>
    <w:p>
      <w:pPr>
        <w:pStyle w:val="735"/>
        <w:ind w:firstLine="420"/>
        <w:jc w:val="left"/>
        <w:spacing w:line="360" w:lineRule="auto"/>
        <w:rPr>
          <w:rFonts w:hint="eastAsia" w:ascii="宋体" w:hAnsi="宋体"/>
          <w:sz w:val="24"/>
          <w:szCs w:val="24"/>
        </w:rPr>
      </w:pPr>
      <w:r/>
      <w:bookmarkStart w:id="39" w:name="_Toc8544"/>
      <w:r/>
      <w:bookmarkStart w:id="40" w:name="_Toc273453275"/>
      <w:r>
        <w:rPr>
          <w:rFonts w:hint="eastAsia" w:ascii="宋体" w:hAnsi="宋体"/>
          <w:sz w:val="24"/>
          <w:szCs w:val="24"/>
        </w:rPr>
        <w:t xml:space="preserve">二、双方一般权利和义务</w:t>
      </w:r>
      <w:bookmarkEnd w:id="39"/>
      <w:r/>
      <w:bookmarkEnd w:id="40"/>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4、工程师</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4.1监理单位委派的工程师</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（按监理合同）</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4.2发包人派驻的工程师</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姓名</w:t>
      </w:r>
      <w:bookmarkStart w:id="41" w:name="EB99138febcefa49348c01c66fe0ed9b63"/>
      <w:r/>
      <w:bookmarkEnd w:id="41"/>
      <w:r>
        <w:rPr>
          <w:rFonts w:hint="eastAsia" w:ascii="宋体" w:hAnsi="宋体"/>
          <w:sz w:val="24"/>
          <w:szCs w:val="24"/>
        </w:rPr>
        <w:t xml:space="preserve">：         职务：</w:t>
      </w:r>
      <w:bookmarkStart w:id="42" w:name="EB5fd2606894394293a41dff8fd70f0e50"/>
      <w:r/>
      <w:bookmarkEnd w:id="42"/>
      <w:r>
        <w:rPr>
          <w:rFonts w:hint="eastAsia" w:ascii="宋体" w:hAnsi="宋体"/>
          <w:sz w:val="24"/>
          <w:szCs w:val="24"/>
        </w:rPr>
        <w:t xml:space="preserve">       </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职权：代表发包人行使业主权利，全面负责本工程的组织、协调和管理，签发或签署各种相关指令(涉及费用的指令须加盖发包人公章方有效)，报表及支付凭证，处理施工过程中的有关事宜。</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5、承包人项目负责人</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姓名：</w:t>
      </w:r>
      <w:bookmarkStart w:id="43" w:name="EptNR_项目经理名称"/>
      <w:r/>
      <w:bookmarkEnd w:id="43"/>
      <w:r>
        <w:rPr>
          <w:rFonts w:hint="eastAsia" w:ascii="宋体" w:hAnsi="宋体"/>
          <w:sz w:val="24"/>
          <w:szCs w:val="24"/>
        </w:rPr>
        <w:t xml:space="preserve">     职务：</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6、发包人工作</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6.1发包人应按约定的时间和要求完成以下工作：</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（1）施工场地具备施工条件的要求及完成的时间：已基本到位。</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（2）将施工所需的水、电、电讯线路接至施工场地的时间、地点和供应要求：已提供。</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（3）施工场地与公共道路的通道开通时间和要求：已到位。</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（4）工程地质和地下管线资料的提供时间：需要时工程地质勘察报告、地下管线资料由发包人提供，承包人协助收集。</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（5）由发包人办理的施工所需证件、批件的名称和完成时间：无</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（6）水准点与座标控制点交验要求：正式开工前，现场交接。</w:t>
      </w:r>
      <w:bookmarkStart w:id="44" w:name="EptNR_水准点与座标控制点交验要求"/>
      <w:r/>
      <w:bookmarkEnd w:id="44"/>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（7）图纸会审和设计交底时间：正式开工前。</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（8）协调处理施工场地周围地下管线和邻近建筑物、构筑物（含文物保护建筑）、古树名木的保护工作：承包人负责处理，如有费用支出由发包人承担。</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（9）双方约定发包人应做的其他工作：如涉及，双方现场协商。</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6.2发包人委托承包人办理的工作：如涉及，双方现场协商。</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7、承包人工作</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7.1承包人应按约定时间和要求，完成以下工作：</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（1）需由设计资质等级和业务范围允许的承包人完成的设计文件提交时间：</w:t>
      </w:r>
      <w:bookmarkStart w:id="45" w:name="EBb91b5acf58c34b7ab726e4a68774be9f"/>
      <w:r/>
      <w:bookmarkEnd w:id="45"/>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（2）应提供计划、报表的名称及完成时间：按进度计划要求施工；</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（3）承担施工安全保卫工作及非夜间施工照明的责任和要求：按建设工程安全施工规范、苏州市颁布的有关安全及施工保护规定执行。</w:t>
      </w:r>
      <w:bookmarkStart w:id="46" w:name="EptNR_承担施工安全保卫工作及非夜间施工照明的责任和要求"/>
      <w:r/>
      <w:bookmarkEnd w:id="46"/>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（4）向发包人提供的办公和生活房屋及设施的要求：无；</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（5）需承包人办理的有关施工场地交通、环卫和施工噪音管理等手续：</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按苏州市颁布的有关建设工程施工现场交通、环卫、防噪音等方面的管理规定办理并承担相应费用。</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（6）已完工程成品保护的特殊要求及费用承担：未交付发包人使用前由承包人负责；</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（7）施工场地周围地下管线和邻近建筑物、构筑物（含文物保护建筑）、古树名木的保护要求及费用承担：承包人负责保护，如有费用支出由发包人承担。由于承包人过错造成的损失，由承包人承担。</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（8）施工场地清洁卫生的要求：施工期间按创建文明工地及环卫行政主管部门的要求执行，施工后做到工完场清，垃圾必须袋装化处理，否则，承包人支付违约金500元/次。</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（9）双方约定承包人应做的其他工作：如涉及，双方现场协商。</w:t>
      </w:r>
      <w:r>
        <w:rPr>
          <w:rFonts w:hint="eastAsia" w:ascii="宋体" w:hAnsi="宋体"/>
          <w:sz w:val="24"/>
          <w:szCs w:val="24"/>
        </w:rPr>
      </w:r>
      <w:r/>
    </w:p>
    <w:p>
      <w:pPr>
        <w:pStyle w:val="735"/>
        <w:ind w:firstLine="420"/>
        <w:jc w:val="left"/>
        <w:spacing w:line="360" w:lineRule="auto"/>
        <w:rPr>
          <w:rFonts w:hint="eastAsia" w:ascii="宋体" w:hAnsi="宋体"/>
          <w:sz w:val="24"/>
          <w:szCs w:val="24"/>
        </w:rPr>
      </w:pPr>
      <w:r/>
      <w:bookmarkStart w:id="47" w:name="_Toc273453276"/>
      <w:r/>
      <w:bookmarkStart w:id="48" w:name="_Toc32613"/>
      <w:r>
        <w:rPr>
          <w:rFonts w:hint="eastAsia" w:ascii="宋体" w:hAnsi="宋体"/>
          <w:sz w:val="24"/>
          <w:szCs w:val="24"/>
        </w:rPr>
        <w:t xml:space="preserve">三、施工组织设计和工期</w:t>
      </w:r>
      <w:bookmarkEnd w:id="47"/>
      <w:r/>
      <w:bookmarkEnd w:id="48"/>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8、进度计划</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8.1承包人提供施工组织设计（施工方案）和进度计划的时间：进场前。</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　　工程师确认的时间：收到后七天。</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8.2  暂停施工</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以下情况造成的停工不属于发包人原因造成的停工：</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（1）承包人与现场其他施工单位交叉施工造成的停工；</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（2）各种自然灾害、不可抗力造成的停工（不可抗力的解释见39条款）；</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（3）事先未发现的地下障碍物造成的停工；</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对上述情况，承包人可递交书面材料申请延期，经总监、发包人签字确认后，工期可延期。</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9、工期延误</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9.1双方约定工期顺延的其他情况：按合同工期实施，非承包人原因引起的工期延误发包方应予以顺延工期。</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9.2因承包人原因延误工期，每延误一天，承包人支付2000元的违约金，该违约金不足以弥补发包人损失的，承包人应继续承担赔偿责任。</w:t>
      </w:r>
      <w:r>
        <w:rPr>
          <w:rFonts w:hint="eastAsia" w:ascii="宋体" w:hAnsi="宋体"/>
          <w:sz w:val="24"/>
          <w:szCs w:val="24"/>
        </w:rPr>
      </w:r>
      <w:r/>
    </w:p>
    <w:p>
      <w:pPr>
        <w:pStyle w:val="735"/>
        <w:ind w:firstLine="420"/>
        <w:jc w:val="left"/>
        <w:spacing w:line="360" w:lineRule="auto"/>
        <w:rPr>
          <w:rFonts w:hint="eastAsia" w:ascii="宋体" w:hAnsi="宋体"/>
          <w:sz w:val="24"/>
          <w:szCs w:val="24"/>
        </w:rPr>
      </w:pPr>
      <w:r/>
      <w:bookmarkStart w:id="49" w:name="_Toc26925"/>
      <w:r/>
      <w:bookmarkStart w:id="50" w:name="_Toc273453277"/>
      <w:r>
        <w:rPr>
          <w:rFonts w:hint="eastAsia" w:ascii="宋体" w:hAnsi="宋体"/>
          <w:sz w:val="24"/>
          <w:szCs w:val="24"/>
        </w:rPr>
        <w:t xml:space="preserve">四、质量与验收</w:t>
      </w:r>
      <w:bookmarkEnd w:id="49"/>
      <w:r/>
      <w:bookmarkEnd w:id="50"/>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10、本工程质量必须通过监理、发包人、质监站等相关部门的验收和确认。</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11、确保工程质量为一次合格。</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12、除不可抗力因素如战争、地震、火灾、自然灾害因素情况外，承包人保证对所供材料在工程全面竣工后设计合理使用年限内使用性能不变。</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13、隐蔽工程和中间验收</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13.1双方约定中间验收部位：按发包人指令执行。</w:t>
      </w:r>
      <w:r>
        <w:rPr>
          <w:rFonts w:hint="eastAsia" w:ascii="宋体" w:hAnsi="宋体"/>
          <w:sz w:val="24"/>
          <w:szCs w:val="24"/>
        </w:rPr>
      </w:r>
      <w:r/>
    </w:p>
    <w:p>
      <w:pPr>
        <w:pStyle w:val="735"/>
        <w:ind w:firstLine="420"/>
        <w:jc w:val="left"/>
        <w:spacing w:line="360" w:lineRule="auto"/>
        <w:rPr>
          <w:rFonts w:hint="eastAsia" w:ascii="宋体" w:hAnsi="宋体"/>
          <w:sz w:val="24"/>
          <w:szCs w:val="24"/>
        </w:rPr>
      </w:pPr>
      <w:r/>
      <w:bookmarkStart w:id="51" w:name="_Toc273453278"/>
      <w:r/>
      <w:bookmarkStart w:id="52" w:name="_Toc16126"/>
      <w:r>
        <w:rPr>
          <w:rFonts w:hint="eastAsia" w:ascii="宋体" w:hAnsi="宋体"/>
          <w:sz w:val="24"/>
          <w:szCs w:val="24"/>
        </w:rPr>
        <w:t xml:space="preserve">五、安全施工</w:t>
      </w:r>
      <w:bookmarkEnd w:id="51"/>
      <w:r/>
      <w:bookmarkEnd w:id="52"/>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14、按建设部现行的《</w:t>
      </w:r>
      <w:bookmarkStart w:id="53" w:name="OLE_LINK7"/>
      <w:r>
        <w:rPr>
          <w:rFonts w:hint="eastAsia" w:ascii="宋体" w:hAnsi="宋体"/>
          <w:sz w:val="24"/>
          <w:szCs w:val="24"/>
        </w:rPr>
        <w:t xml:space="preserve">建设工程安全生产管理条例</w:t>
      </w:r>
      <w:bookmarkEnd w:id="53"/>
      <w:r>
        <w:rPr>
          <w:rFonts w:hint="eastAsia" w:ascii="宋体" w:hAnsi="宋体"/>
          <w:sz w:val="24"/>
          <w:szCs w:val="24"/>
        </w:rPr>
        <w:t xml:space="preserve">》的有关规定、《苏州市建筑施工安全监督管理办法》的有关条款以及磋商文件中技术标准和要求规定执行，由承包人负责管理，发包人监督执行，安全事故由责任方承担一切后果。</w:t>
      </w:r>
      <w:r>
        <w:rPr>
          <w:rFonts w:hint="eastAsia" w:ascii="宋体" w:hAnsi="宋体"/>
          <w:sz w:val="24"/>
          <w:szCs w:val="24"/>
        </w:rPr>
      </w:r>
      <w:r/>
    </w:p>
    <w:p>
      <w:pPr>
        <w:pStyle w:val="735"/>
        <w:ind w:firstLine="420"/>
        <w:jc w:val="left"/>
        <w:spacing w:line="360" w:lineRule="auto"/>
        <w:rPr>
          <w:rFonts w:hint="eastAsia" w:ascii="宋体" w:hAnsi="宋体"/>
          <w:sz w:val="24"/>
          <w:szCs w:val="24"/>
        </w:rPr>
      </w:pPr>
      <w:r/>
      <w:bookmarkStart w:id="54" w:name="EB3960a54ff1ed432280ebd5b194cdb544"/>
      <w:r/>
      <w:bookmarkEnd w:id="54"/>
      <w:r/>
      <w:bookmarkStart w:id="55" w:name="EptNR_环境保护"/>
      <w:r/>
      <w:bookmarkEnd w:id="55"/>
      <w:r/>
      <w:bookmarkStart w:id="56" w:name="_Toc26627"/>
      <w:r/>
      <w:bookmarkStart w:id="57" w:name="_Toc273453279"/>
      <w:r/>
      <w:bookmarkStart w:id="58" w:name="EptNR_双方约定合同价款的其他调整因素"/>
      <w:r>
        <w:rPr>
          <w:rFonts w:hint="eastAsia" w:ascii="宋体" w:hAnsi="宋体"/>
          <w:sz w:val="24"/>
          <w:szCs w:val="24"/>
        </w:rPr>
        <w:t xml:space="preserve">六、合同价款与支付</w:t>
      </w:r>
      <w:bookmarkEnd w:id="56"/>
      <w:r/>
      <w:bookmarkEnd w:id="57"/>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15、履约保证金、合同价款及调整</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详见前附表。</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15.1乙方履约保证金在签定本合同前缴纳，履约保证金可采用支票、本票、汇票、电子履约保函、或者金融机构、担保机构出具的银行保函等非现金形式。如递交电子履约保函的，中标单位在江苏政府采购电子履约保函（保险）平台开具履约保函，按履约要求准时提供有关材料。开具电子保函路径：1、苏采云（江苏政府采购一体化平台）--政策支持--保险保函；2、江苏政府采购网--保险保函；3、PC端登录 https://www.jsdzbh.com 直接开具。咨询电话：4006800040。</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15.2如果乙方未能履行合同规定的任何义务，或因乙方责任应由乙方承担的赔偿或违约金支付未完成，甲方有权从履约保证金中取得补偿。</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15.3履约保证金（无息）将在工程竣工验收合格后，凭乙方的收款收据退还余款给乙方。</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15.4甲方逾期退还履约保证金的，乙方有权要求甲方自约定的退还期限届满次日起，每逾期一日，按应退还的履约保证金款项的0.03%支付违约金，直至实际退还之日为止。</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15.5乙方擅自解除合同，或因乙方违约导致甲方解除合同，或因乙方违约给甲方造成重大损失时，履约保证金不予退还。</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15.6 </w:t>
      </w:r>
      <w:r>
        <w:rPr>
          <w:rFonts w:hint="eastAsia" w:ascii="宋体" w:hAnsi="宋体"/>
          <w:sz w:val="24"/>
          <w:szCs w:val="24"/>
          <w:highlight w:val="none"/>
        </w:rPr>
        <w:t xml:space="preserve">本合同价款采用固定单价合同，承包人的报价已包括完</w:t>
      </w:r>
      <w:r>
        <w:rPr>
          <w:rFonts w:hint="eastAsia" w:ascii="宋体" w:hAnsi="宋体"/>
          <w:sz w:val="24"/>
          <w:szCs w:val="24"/>
        </w:rPr>
        <w:t xml:space="preserve">成磋商文件规定的工程量清单项目所需的全部费用(完成本项目所需的辅助工艺均等包含在报价中)，在约定的风险范围内，承包人所报综合单价不再调整。在工程实施过程中，发包人有权调整工作内容，变更品牌及材质等，变更的内容相应调整，但变更部分的材料价格须经发包人书面认可。</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15.7执行综合单价合同的基本规定：</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1）承包人投标时已按统一的工程量清单报价，在施工过程中，不论由于工程量清单有误或漏项，还是由于设计变更、现场变更、签证引起的工程量清单项目或清单项目工程数量的增减，均按实调整。施工做法不变，综合单价不变。</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2）清单范围外的签证变更不予结算。</w:t>
      </w:r>
      <w:r>
        <w:rPr>
          <w:rFonts w:hint="eastAsia" w:ascii="宋体" w:hAnsi="宋体"/>
          <w:sz w:val="24"/>
          <w:szCs w:val="24"/>
        </w:rPr>
      </w:r>
      <w:r/>
    </w:p>
    <w:p>
      <w:pPr>
        <w:pStyle w:val="750"/>
        <w:ind w:firstLine="240"/>
        <w:spacing w:line="360" w:lineRule="auto"/>
        <w:rPr>
          <w:rFonts w:hint="eastAsia" w:ascii="宋体" w:hAnsi="宋体"/>
          <w:sz w:val="24"/>
          <w:szCs w:val="24"/>
        </w:rPr>
      </w:pPr>
      <w:r>
        <w:rPr>
          <w:rFonts w:hint="eastAsia" w:ascii="宋体" w:hAnsi="宋体"/>
          <w:sz w:val="24"/>
          <w:szCs w:val="24"/>
          <w:highlight w:val="none"/>
        </w:rPr>
        <w:t xml:space="preserve">3）</w:t>
      </w:r>
      <w:bookmarkStart w:id="59" w:name="OLE_LINK8"/>
      <w:r>
        <w:rPr>
          <w:rFonts w:hint="eastAsia" w:ascii="宋体" w:hAnsi="宋体"/>
          <w:sz w:val="24"/>
          <w:szCs w:val="24"/>
          <w:highlight w:val="none"/>
        </w:rPr>
        <w:t xml:space="preserve">乙方报价时，必须按统一的工程量清单报价，中标后，本工程中工程量清单项目的综合单价按预算单价下浮之后的综合单价执行【（招标控制价-成交价）/招标控制价</w:t>
      </w:r>
      <w:r>
        <w:rPr>
          <w:rFonts w:ascii="宋体" w:hAnsi="宋体"/>
          <w:sz w:val="24"/>
          <w:szCs w:val="24"/>
          <w:highlight w:val="none"/>
        </w:rPr>
        <w:t xml:space="preserve">】</w:t>
      </w:r>
      <w:r>
        <w:rPr>
          <w:rFonts w:hint="eastAsia" w:ascii="宋体" w:hAnsi="宋体"/>
          <w:sz w:val="24"/>
          <w:szCs w:val="24"/>
          <w:highlight w:val="none"/>
        </w:rPr>
        <w:t xml:space="preserve">，由于工程量清单的工程数量有误或者设计变更、现场签证等引起的工程量增减，依据政府采购法，工程量清单项目工程量的变化幅度不得超过10%，</w:t>
      </w:r>
      <w:bookmarkEnd w:id="59"/>
      <w:r>
        <w:rPr>
          <w:rFonts w:hint="eastAsia" w:ascii="宋体" w:hAnsi="宋体"/>
          <w:sz w:val="24"/>
          <w:szCs w:val="24"/>
          <w:highlight w:val="none"/>
        </w:rPr>
        <w:t xml:space="preserve">其增加部分的工程量或者减少后剩余部分的工程量的综合单价</w:t>
      </w:r>
      <w:r>
        <w:rPr>
          <w:rFonts w:hint="eastAsia" w:ascii="宋体" w:hAnsi="宋体" w:cs="宋体"/>
          <w:spacing w:val="-6"/>
          <w:sz w:val="24"/>
          <w:szCs w:val="24"/>
          <w:highlight w:val="none"/>
        </w:rPr>
        <w:t xml:space="preserve">由承包人提出，经采购人确认后，作为支付进度款的依据，</w:t>
      </w:r>
      <w:r>
        <w:rPr>
          <w:rFonts w:hint="eastAsia" w:ascii="宋体" w:hAnsi="宋体"/>
          <w:sz w:val="24"/>
          <w:szCs w:val="24"/>
          <w:highlight w:val="none"/>
        </w:rPr>
        <w:t xml:space="preserve">依据唯亭街道采购管理办法办</w:t>
      </w:r>
      <w:r>
        <w:rPr>
          <w:rFonts w:hint="eastAsia" w:ascii="宋体" w:hAnsi="宋体"/>
          <w:sz w:val="24"/>
          <w:szCs w:val="24"/>
        </w:rPr>
        <w:t xml:space="preserve">理变更审批手续，并签订补充协议。</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lang w:val="en-US" w:eastAsia="zh-CN"/>
        </w:rPr>
        <w:t xml:space="preserve">4)</w:t>
      </w:r>
      <w:r>
        <w:rPr>
          <w:rFonts w:hint="eastAsia" w:ascii="宋体" w:hAnsi="宋体"/>
          <w:sz w:val="24"/>
          <w:szCs w:val="24"/>
        </w:rPr>
        <w:t xml:space="preserve">本工程在磋商文件中已明确的各项施工措施费，均包含在合同总价中。其他在磋商文件和答疑中未提及、未明确部分的施工措施费项目，可以根据相关资料按实调整，并做相应的下浮。</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5）实质性响应条款：（1）追加费用不得超过原合同金额的10%。（2）原合同金额10%以内的追加费用，限于原合同内工程清单数量调整增加的工程费用，原合同外工程内容不得计入。</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6）如响应报价有严重不平衡报价的（原则上以超过预算综合单价的正负20%为界定标准），发包人有权按照有利于发包人的方法处理，包括并不仅限于：发包人可以将投标单价超过预算单价20%的按预算单价乘以中标下浮率进行结算，未发生工程量低于预算单价20%的投标价按预算单价乘以中标下浮率进行扣除，已发生工程量低于预算单价20%的按投标价结算等措施。</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16、 双方约定合同价款的其他调整因素：</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（1）采用工程量清单方式计价，竣工结算的工程量按发承包双方在合同中约定应予计量且实际完成的工程量确定。</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（2）国家的法律、法规、规章和政策发生变化影响工程造价的，应按省级或行业建设部门或其授权的工程造价管理机构发布的文件调整合同价款。</w:t>
      </w:r>
      <w:bookmarkEnd w:id="58"/>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17、工程预付款</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发包人向承包人预付工程款的时间和金额或占合同价款总额的比例：</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无。</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扣回工程款的时间、比例：无</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18、工程量确认</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18.1　承包人向工程师提交已完工程量报告的时间：每月25日前。</w:t>
      </w:r>
      <w:r>
        <w:rPr>
          <w:rFonts w:hint="eastAsia" w:ascii="宋体" w:hAnsi="宋体"/>
          <w:sz w:val="24"/>
          <w:szCs w:val="24"/>
        </w:rPr>
      </w:r>
      <w:r/>
    </w:p>
    <w:p>
      <w:pPr>
        <w:pStyle w:val="735"/>
        <w:ind w:firstLine="420"/>
        <w:jc w:val="left"/>
        <w:spacing w:line="360" w:lineRule="auto"/>
        <w:rPr>
          <w:rFonts w:hint="eastAsia" w:ascii="宋体" w:hAnsi="宋体"/>
          <w:sz w:val="24"/>
          <w:szCs w:val="24"/>
        </w:rPr>
      </w:pPr>
      <w:r/>
      <w:bookmarkStart w:id="60" w:name="OLE_LINK9"/>
      <w:r>
        <w:rPr>
          <w:rFonts w:hint="eastAsia" w:ascii="宋体" w:hAnsi="宋体"/>
          <w:sz w:val="24"/>
          <w:szCs w:val="24"/>
        </w:rPr>
        <w:t xml:space="preserve">19、工程款（进度款）支付</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19.1、工程预付款：本项目无预付款。</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19.2工程进度款：</w:t>
      </w:r>
      <w:r>
        <w:rPr>
          <w:rFonts w:hint="eastAsia" w:ascii="宋体" w:hAnsi="宋体"/>
          <w:sz w:val="24"/>
          <w:szCs w:val="24"/>
        </w:rPr>
      </w:r>
      <w:r/>
    </w:p>
    <w:p>
      <w:pPr>
        <w:pStyle w:val="735"/>
        <w:ind w:firstLine="720"/>
        <w:jc w:val="left"/>
        <w:spacing w:line="360" w:lineRule="auto"/>
        <w:rPr>
          <w:rFonts w:hint="eastAsia" w:ascii="宋体" w:hAnsi="宋体"/>
          <w:sz w:val="24"/>
          <w:szCs w:val="24"/>
          <w:highlight w:val="none"/>
        </w:rPr>
      </w:pPr>
      <w:r>
        <w:rPr>
          <w:rFonts w:hint="eastAsia" w:ascii="宋体" w:hAnsi="宋体"/>
          <w:sz w:val="24"/>
          <w:szCs w:val="24"/>
          <w:highlight w:val="none"/>
        </w:rPr>
        <w:t xml:space="preserve">发包人只对已计量的合格工程进行支付工程款，在工程合格完成后，发包人收到经监理工程师和现场发包人现场代表审核过的工程款支付申请表后，在45日内办理支付已完成的合格工程额的50%，工程分批验收合格且审计后付至审定结算价的80%，余款17%的尾款及3%的质保金于养护期满付清。养护期届满，经监理、发包人竣工验收合格，签发缺陷责任期解除证书后，支付剩余保修金。保修金不计利息。</w:t>
      </w:r>
      <w:r>
        <w:rPr>
          <w:rFonts w:hint="eastAsia" w:ascii="宋体" w:hAnsi="宋体"/>
          <w:sz w:val="24"/>
          <w:szCs w:val="24"/>
          <w:highlight w:val="none"/>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工程付款时承包人应向发包人提供增值税专用发票。承包人逾期开票的，发包人付款时间相应顺延而不构成逾期或违约。</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19.3、</w:t>
      </w:r>
      <w:bookmarkStart w:id="61" w:name="OLE_LINK13"/>
      <w:r>
        <w:rPr>
          <w:rFonts w:hint="eastAsia" w:ascii="宋体" w:hAnsi="宋体"/>
          <w:sz w:val="24"/>
          <w:szCs w:val="24"/>
        </w:rPr>
        <w:t xml:space="preserve">本工程以审定结果为建设项目价款结算依据；如工程结算、决算核减金额超过总价的7％，则其结算、决算审计费用的浮动部分中，超过7％部分按核减造价5％计算确定的审计费用原则上由发包人在工程款中代扣代付。</w:t>
      </w:r>
      <w:bookmarkEnd w:id="61"/>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19.4、本工程结算以审计部门审定结果为准，若区级及以上工程审计部门对该项目进行抽查复审，则其抽审核查结果为本项目的最终审定结果。   </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19.5、承包人必须按发包人每次支付的款项提供标有税务局监制章的工程发票。</w:t>
      </w:r>
      <w:r>
        <w:rPr>
          <w:rFonts w:hint="eastAsia" w:ascii="宋体" w:hAnsi="宋体"/>
          <w:sz w:val="24"/>
          <w:szCs w:val="24"/>
        </w:rPr>
      </w:r>
      <w:r/>
    </w:p>
    <w:p>
      <w:pPr>
        <w:pStyle w:val="735"/>
        <w:ind w:firstLine="420"/>
        <w:jc w:val="left"/>
        <w:spacing w:line="360" w:lineRule="auto"/>
        <w:rPr>
          <w:rFonts w:hint="eastAsia" w:ascii="宋体" w:hAnsi="宋体"/>
          <w:sz w:val="24"/>
          <w:szCs w:val="24"/>
          <w:highlight w:val="none"/>
        </w:rPr>
      </w:pPr>
      <w:r>
        <w:rPr>
          <w:rFonts w:hint="eastAsia" w:ascii="宋体" w:hAnsi="宋体"/>
          <w:sz w:val="24"/>
          <w:szCs w:val="24"/>
          <w:highlight w:val="none"/>
        </w:rPr>
        <w:t xml:space="preserve">19.6、工程款支付方式为数字人民币支付。</w:t>
      </w:r>
      <w:r>
        <w:rPr>
          <w:rFonts w:hint="eastAsia" w:ascii="宋体" w:hAnsi="宋体"/>
          <w:sz w:val="24"/>
          <w:szCs w:val="24"/>
          <w:highlight w:val="none"/>
        </w:rPr>
      </w:r>
      <w:r/>
    </w:p>
    <w:p>
      <w:pPr>
        <w:pStyle w:val="735"/>
        <w:ind w:firstLine="420"/>
        <w:jc w:val="left"/>
        <w:spacing w:line="360" w:lineRule="auto"/>
        <w:rPr>
          <w:rFonts w:hint="eastAsia" w:ascii="宋体" w:hAnsi="宋体"/>
          <w:sz w:val="24"/>
          <w:szCs w:val="24"/>
          <w:highlight w:val="none"/>
        </w:rPr>
      </w:pPr>
      <w:r>
        <w:rPr>
          <w:rFonts w:hint="eastAsia" w:ascii="宋体" w:hAnsi="宋体"/>
          <w:sz w:val="24"/>
          <w:szCs w:val="24"/>
          <w:highlight w:val="none"/>
        </w:rPr>
        <w:t xml:space="preserve">收款账号：</w:t>
      </w:r>
      <w:r>
        <w:rPr>
          <w:rFonts w:hint="eastAsia" w:ascii="宋体" w:hAnsi="宋体"/>
          <w:sz w:val="24"/>
          <w:szCs w:val="24"/>
          <w:highlight w:val="none"/>
        </w:rPr>
      </w:r>
      <w:r/>
    </w:p>
    <w:p>
      <w:pPr>
        <w:pStyle w:val="735"/>
        <w:ind w:firstLine="420"/>
        <w:jc w:val="left"/>
        <w:spacing w:line="360" w:lineRule="auto"/>
        <w:rPr>
          <w:rFonts w:hint="eastAsia" w:ascii="宋体" w:hAnsi="宋体"/>
          <w:sz w:val="24"/>
          <w:szCs w:val="24"/>
        </w:rPr>
      </w:pPr>
      <w:r/>
      <w:bookmarkStart w:id="62" w:name="EBe423e10034c343aa8b49b247d022e44c"/>
      <w:r>
        <w:rPr>
          <w:rFonts w:hint="eastAsia" w:ascii="宋体" w:hAnsi="宋体"/>
          <w:sz w:val="24"/>
          <w:szCs w:val="24"/>
        </w:rPr>
        <w:t xml:space="preserve">19.7、项目竣工验收合格后，承包人应尽快配合发包人对项目进行结算，结算报告审定后，承包人应按审定的结算金额按合同规定开具余款全部发票（含甲供材料）。</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如遇国家审计，最终结算价以国家审计结果为准。</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19.8、保修期：工程保修期从工程最终竣工验收合格之日起算。</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本项目质量保证金为结算总价的3%。质量保修期自分批验收合格之日起计算至2028年3月31日。</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工程余款的付清，并不免除承包人在约定的本工程质量保修期内的保修责任。</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19.9、付款时间：任何按照合同要求的付款，发包人将在收到符合要求的付款申请30天后且承包人已提交符合本合同规定的发票后予以支付</w:t>
      </w:r>
      <w:bookmarkEnd w:id="62"/>
      <w:r>
        <w:rPr>
          <w:rFonts w:hint="eastAsia" w:ascii="宋体" w:hAnsi="宋体"/>
          <w:sz w:val="24"/>
          <w:szCs w:val="24"/>
        </w:rPr>
        <w:t xml:space="preserve">。</w:t>
      </w:r>
      <w:r>
        <w:rPr>
          <w:rFonts w:hint="eastAsia" w:ascii="宋体" w:hAnsi="宋体"/>
          <w:sz w:val="24"/>
          <w:szCs w:val="24"/>
        </w:rPr>
      </w:r>
      <w:r/>
    </w:p>
    <w:p>
      <w:pPr>
        <w:pStyle w:val="735"/>
        <w:ind w:firstLine="420"/>
        <w:jc w:val="left"/>
        <w:spacing w:line="360" w:lineRule="auto"/>
        <w:rPr>
          <w:rFonts w:hint="eastAsia" w:ascii="宋体" w:hAnsi="宋体"/>
          <w:sz w:val="24"/>
          <w:szCs w:val="24"/>
        </w:rPr>
      </w:pPr>
      <w:r/>
      <w:bookmarkEnd w:id="60"/>
      <w:r/>
      <w:bookmarkStart w:id="63" w:name="_Toc446"/>
      <w:r/>
      <w:bookmarkStart w:id="64" w:name="_Toc273453280"/>
      <w:r>
        <w:rPr>
          <w:rFonts w:hint="eastAsia" w:ascii="宋体" w:hAnsi="宋体"/>
          <w:sz w:val="24"/>
          <w:szCs w:val="24"/>
        </w:rPr>
        <w:t xml:space="preserve">七、材料设备供应</w:t>
      </w:r>
      <w:bookmarkEnd w:id="63"/>
      <w:r/>
      <w:bookmarkEnd w:id="64"/>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20、发包人供应材料设备</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无。</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20.1发包人供应的材料设备与一览表不符时，双方约定发包人承担责任如下：</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（1）材料设备单价与一览表不符：</w:t>
      </w:r>
      <w:bookmarkStart w:id="65" w:name="EptNR_材料设备单价与一览表不符"/>
      <w:r>
        <w:rPr>
          <w:rFonts w:hint="eastAsia" w:ascii="宋体" w:hAnsi="宋体"/>
          <w:sz w:val="24"/>
          <w:szCs w:val="24"/>
        </w:rPr>
        <w:t xml:space="preserve">按《通用条款》</w:t>
      </w:r>
      <w:bookmarkEnd w:id="65"/>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（2）材料设备的品种、规格、型号、质量等级与一览表不符：按《通用条款》</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（3）承包人可代为调剂串换的材料：</w:t>
      </w:r>
      <w:bookmarkStart w:id="66" w:name="EptNR_承包人可代为调剂串换的材料"/>
      <w:r/>
      <w:bookmarkEnd w:id="66"/>
      <w:r>
        <w:rPr>
          <w:rFonts w:hint="eastAsia" w:ascii="宋体" w:hAnsi="宋体"/>
          <w:sz w:val="24"/>
          <w:szCs w:val="24"/>
        </w:rPr>
        <w:t xml:space="preserve">按《通用条款》</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（4）到货地点与一览表不符：</w:t>
      </w:r>
      <w:bookmarkStart w:id="67" w:name="EptNR_到货地点与一览表不符"/>
      <w:r>
        <w:rPr>
          <w:rFonts w:hint="eastAsia" w:ascii="宋体" w:hAnsi="宋体"/>
          <w:sz w:val="24"/>
          <w:szCs w:val="24"/>
        </w:rPr>
        <w:t xml:space="preserve">按《通用条款》</w:t>
      </w:r>
      <w:bookmarkEnd w:id="67"/>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（5）供应数量与一览表不符：</w:t>
      </w:r>
      <w:bookmarkStart w:id="68" w:name="EptNR_供应数量与一览表不符"/>
      <w:r>
        <w:rPr>
          <w:rFonts w:hint="eastAsia" w:ascii="宋体" w:hAnsi="宋体"/>
          <w:sz w:val="24"/>
          <w:szCs w:val="24"/>
        </w:rPr>
        <w:t xml:space="preserve">按《通用条款》</w:t>
      </w:r>
      <w:bookmarkEnd w:id="68"/>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（6）到货时间与一览表不符：</w:t>
      </w:r>
      <w:bookmarkStart w:id="69" w:name="EptNR_到货时间与一览表不符"/>
      <w:r>
        <w:rPr>
          <w:rFonts w:hint="eastAsia" w:ascii="宋体" w:hAnsi="宋体"/>
          <w:sz w:val="24"/>
          <w:szCs w:val="24"/>
        </w:rPr>
        <w:t xml:space="preserve">按《通用条款》</w:t>
      </w:r>
      <w:bookmarkEnd w:id="69"/>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20.2发包人供应材料设备的结算方法：列入本工程结算。</w:t>
      </w:r>
      <w:bookmarkStart w:id="70" w:name="EptNR_发包人供应材料设备的结算方法"/>
      <w:r/>
      <w:bookmarkEnd w:id="70"/>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21、承包人采购材料设备</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21.1承包人采购材料设备的约定：承包人负责采购材料设备的，应按照约定及设计和有关标准要求采购，并提供产品合格证明，对材料设备质量负责。承包人在材料设备到货前24小时通知工程师清点。</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21.2 发包人对承包人进场的材料：如无出厂证、合格证、检测证的有权指令限定时间内退出工地，并有权要求承包人支付合同金额的2%违约金，承包人应无条件接受。</w:t>
      </w:r>
      <w:r>
        <w:rPr>
          <w:rFonts w:hint="eastAsia" w:ascii="宋体" w:hAnsi="宋体"/>
          <w:sz w:val="24"/>
          <w:szCs w:val="24"/>
        </w:rPr>
      </w:r>
      <w:r/>
    </w:p>
    <w:p>
      <w:pPr>
        <w:pStyle w:val="735"/>
        <w:ind w:firstLine="420"/>
        <w:jc w:val="left"/>
        <w:spacing w:line="360" w:lineRule="auto"/>
        <w:rPr>
          <w:rFonts w:hint="eastAsia" w:ascii="宋体" w:hAnsi="宋体"/>
          <w:sz w:val="24"/>
          <w:szCs w:val="24"/>
        </w:rPr>
      </w:pPr>
      <w:r/>
      <w:bookmarkStart w:id="71" w:name="_Toc273453281"/>
      <w:r/>
      <w:bookmarkStart w:id="72" w:name="_Toc31135"/>
      <w:r>
        <w:rPr>
          <w:rFonts w:hint="eastAsia" w:ascii="宋体" w:hAnsi="宋体"/>
          <w:sz w:val="24"/>
          <w:szCs w:val="24"/>
        </w:rPr>
        <w:t xml:space="preserve">八、工程变更</w:t>
      </w:r>
      <w:bookmarkEnd w:id="71"/>
      <w:r/>
      <w:bookmarkEnd w:id="72"/>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22、工程变更</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22.1 所申报的签证变更费用将在竣工结算时调整，中间支付不作考虑。任何时候施工单位不得以变更费用未核定或者对核定价格有争议为借口影响施工。</w:t>
      </w:r>
      <w:r>
        <w:rPr>
          <w:rFonts w:hint="eastAsia" w:ascii="宋体" w:hAnsi="宋体"/>
          <w:sz w:val="24"/>
          <w:szCs w:val="24"/>
        </w:rPr>
      </w:r>
      <w:r/>
    </w:p>
    <w:p>
      <w:pPr>
        <w:pStyle w:val="735"/>
        <w:ind w:firstLine="420"/>
        <w:jc w:val="left"/>
        <w:spacing w:line="360" w:lineRule="auto"/>
        <w:rPr>
          <w:rFonts w:ascii="宋体" w:hAnsi="宋体"/>
          <w:sz w:val="24"/>
          <w:szCs w:val="24"/>
          <w:highlight w:val="none"/>
        </w:rPr>
      </w:pPr>
      <w:r>
        <w:rPr>
          <w:rFonts w:hint="eastAsia" w:ascii="宋体" w:hAnsi="宋体"/>
          <w:sz w:val="24"/>
          <w:szCs w:val="24"/>
          <w:highlight w:val="none"/>
        </w:rPr>
        <w:t xml:space="preserve">22.2变更</w:t>
      </w:r>
      <w:r>
        <w:rPr>
          <w:rFonts w:hint="eastAsia" w:ascii="宋体" w:hAnsi="宋体"/>
          <w:color w:val="ff0000"/>
          <w:sz w:val="24"/>
          <w:szCs w:val="24"/>
          <w:highlight w:val="none"/>
        </w:rPr>
        <w:t xml:space="preserve">需依据唯亭街道采购管理办法办理变更审批手续并</w:t>
      </w:r>
      <w:r>
        <w:rPr>
          <w:rFonts w:hint="eastAsia" w:ascii="宋体" w:hAnsi="宋体"/>
          <w:sz w:val="24"/>
          <w:szCs w:val="24"/>
          <w:highlight w:val="none"/>
        </w:rPr>
        <w:t xml:space="preserve">签订补充协议，</w:t>
      </w:r>
      <w:r>
        <w:rPr>
          <w:rFonts w:ascii="宋体" w:hAnsi="宋体"/>
          <w:sz w:val="24"/>
          <w:szCs w:val="24"/>
          <w:highlight w:val="none"/>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23、其他变更</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23.1在工程实施过程中，发包人发出的设计变更、签证，增减或调整工作内容及施工进度、变更材料、材质的指令等，是合同的一部分，承包人须无条件按发包人的要求实施并承担合同义务，否则视作违约。相关签证变更原则上应按清单范围内调整，超过清单范围的不予签证变更。</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23.2 变更部分明确须执行变更相关规定，严格执行变更备案管理程序。</w:t>
      </w:r>
      <w:r>
        <w:rPr>
          <w:rFonts w:hint="eastAsia" w:ascii="宋体" w:hAnsi="宋体"/>
          <w:sz w:val="24"/>
          <w:szCs w:val="24"/>
        </w:rPr>
      </w:r>
      <w:r/>
    </w:p>
    <w:p>
      <w:pPr>
        <w:pStyle w:val="735"/>
        <w:ind w:firstLine="420"/>
        <w:jc w:val="left"/>
        <w:spacing w:line="360" w:lineRule="auto"/>
        <w:rPr>
          <w:rFonts w:hint="eastAsia" w:ascii="宋体" w:hAnsi="宋体"/>
          <w:sz w:val="24"/>
          <w:szCs w:val="24"/>
        </w:rPr>
      </w:pPr>
      <w:r/>
      <w:bookmarkStart w:id="73" w:name="_Toc273453282"/>
      <w:r/>
      <w:bookmarkStart w:id="74" w:name="_Toc30838"/>
      <w:r>
        <w:rPr>
          <w:rFonts w:hint="eastAsia" w:ascii="宋体" w:hAnsi="宋体"/>
          <w:sz w:val="24"/>
          <w:szCs w:val="24"/>
        </w:rPr>
        <w:t xml:space="preserve">九、竣工验收与结算</w:t>
      </w:r>
      <w:bookmarkEnd w:id="73"/>
      <w:r/>
      <w:bookmarkEnd w:id="74"/>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24、竣工验收</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工程竣工验收必须具备以下条件，否则，发包人不予组织竣工验收；</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（1）完成按磋商文件、工程量清单和施工合同约定的工程范围的全部工作内容；</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（2）承包人已完成现场的清理工作。</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（3）工程师认为工程的所有部分均随时可以占据和使用。</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（4）法律规定的其他竣工验收应具备的条件。</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24.1承包人提供竣工图的约定：无。</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24.2中间交工工程的范围和竣工时间：按照规范</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24.3工程竣工验收通过后10日内,承包人应该向发包人移交工程。</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（1）乙方逾期移交的或未履行甲方为实现本合同所提要求的，每逾期一日，应按照签约合同价的</w:t>
      </w:r>
      <w:bookmarkStart w:id="75" w:name="OLE_LINK15"/>
      <w:r>
        <w:rPr>
          <w:rFonts w:hint="eastAsia" w:ascii="宋体" w:hAnsi="宋体"/>
          <w:sz w:val="24"/>
          <w:szCs w:val="24"/>
        </w:rPr>
        <w:t xml:space="preserve">万分之四</w:t>
      </w:r>
      <w:bookmarkEnd w:id="75"/>
      <w:r>
        <w:rPr>
          <w:rFonts w:hint="eastAsia" w:ascii="宋体" w:hAnsi="宋体"/>
          <w:sz w:val="24"/>
          <w:szCs w:val="24"/>
        </w:rPr>
        <w:t xml:space="preserve">支付逾期违约金，同时承担甲方因此遭致的损失费用。</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（2）甲方无正当理由逾期接受移交的，每逾期一日，应按照签约合同价的万分之四支付逾期违约金，同时承担乙方因此遭致的损失费用。</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25.竣工结算</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25.1本工程的结算结果将以审计结果为准。</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25.2一旦双方确认了竣工结算报告，则视为：双方一致同意该结算书的结算价款，工程涉及到的所有费用已经包括在上述结算金额之中。</w:t>
      </w:r>
      <w:r>
        <w:rPr>
          <w:rFonts w:hint="eastAsia" w:ascii="宋体" w:hAnsi="宋体"/>
          <w:sz w:val="24"/>
          <w:szCs w:val="24"/>
        </w:rPr>
      </w:r>
      <w:r/>
    </w:p>
    <w:p>
      <w:pPr>
        <w:pStyle w:val="735"/>
        <w:ind w:firstLine="420"/>
        <w:jc w:val="left"/>
        <w:spacing w:line="360" w:lineRule="auto"/>
        <w:rPr>
          <w:rFonts w:hint="eastAsia" w:ascii="宋体" w:hAnsi="宋体"/>
          <w:sz w:val="24"/>
          <w:szCs w:val="24"/>
        </w:rPr>
      </w:pPr>
      <w:r/>
      <w:bookmarkStart w:id="76" w:name="OLE_LINK1"/>
      <w:r/>
      <w:bookmarkStart w:id="77" w:name="_Toc273453283"/>
      <w:r>
        <w:rPr>
          <w:rFonts w:hint="eastAsia" w:ascii="宋体" w:hAnsi="宋体"/>
          <w:sz w:val="24"/>
          <w:szCs w:val="24"/>
        </w:rPr>
        <w:t xml:space="preserve">25.3承包人提交竣工结算申请单的期限和竣工结算申请单应包括的内容：</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A、发包人在竣工验收通过之后，承包人应在60天内提交完整的结算报告，经监理人审定后办理工程审计。如超过60天，承包人仍未提交完整的结算报告，每拖延1天应向发包人支付签约合同价的万分之四的违约金。超过150天，按上述支付违约金外，甲方按照以下处理：如承包人在工程竣工后150日内不向发包人报送工程结算报告及完善竣工结算资料，在发包人书面催告的期限内仍未提供的，则发包人有权自行委托造价审价单位根据已有资料进行竣工结算审价，审价单位审定价格即为本工程竣工结算造价。</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B、本工程的竣工结算在工程竣工验收合格后，发包人在承包人提交经总监审定的完整的结算报告后应办理工程审计。双方尚未结清的价款，均为工程结算尾款。一旦双方确认了工程结算审计报告，则视为：双方一致同意该结算报告的结算价款，工程涉及到的所有费用已经包括在上述结算金额之中；一旦发包人根据最终结算报告付清了工程结算尾款，则按照双方已经签署的建设工程保修合同执行外，承包人承诺不再向发包人申请任何价款，这些不应再申请的价款包括但不限于本工程可能存在其他工程价款、工程变更价款、合同价款调整、工程索赔款等。</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C、结算仅认可按发包人工程管理制度规定的正常流程审批备案的工程变更，签证单、技术核定单、联系单、通知单等未经过审批签认形成工程变更报批表将不予结算。如承包人提交的送审清单数量有误或送审金额误差较大，导致最终审计核减率超出7%（含7%）或核增，则承包人支付相关审计费用。</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25.4送审资料需一次性报送，除审计另有要求外，审计过程中不再接收补充资料。乙方接到“工程结算审定单”确认签字的通知后，需在7天内确认并签字，逾期视为同意。</w:t>
      </w:r>
      <w:bookmarkEnd w:id="76"/>
      <w:r>
        <w:rPr>
          <w:rFonts w:hint="eastAsia" w:ascii="宋体" w:hAnsi="宋体"/>
          <w:sz w:val="24"/>
          <w:szCs w:val="24"/>
        </w:rPr>
      </w:r>
      <w:r/>
    </w:p>
    <w:p>
      <w:pPr>
        <w:pStyle w:val="735"/>
        <w:ind w:firstLine="420"/>
        <w:jc w:val="left"/>
        <w:spacing w:line="360" w:lineRule="auto"/>
        <w:rPr>
          <w:rFonts w:hint="eastAsia" w:ascii="宋体" w:hAnsi="宋体"/>
          <w:sz w:val="24"/>
          <w:szCs w:val="24"/>
        </w:rPr>
      </w:pPr>
      <w:r/>
      <w:bookmarkStart w:id="78" w:name="_Toc26478"/>
      <w:r>
        <w:rPr>
          <w:rFonts w:hint="eastAsia" w:ascii="宋体" w:hAnsi="宋体"/>
          <w:sz w:val="24"/>
          <w:szCs w:val="24"/>
        </w:rPr>
        <w:t xml:space="preserve">十、违约、索赔和争议</w:t>
      </w:r>
      <w:bookmarkEnd w:id="77"/>
      <w:r/>
      <w:bookmarkEnd w:id="78"/>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26、违约</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　26.1本合同中关于发包人违约的具体责任如下：</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本合同通用条款约定发包人违约应承担的违约责任：</w:t>
      </w:r>
      <w:bookmarkStart w:id="79" w:name="EB3412db72e4394a099cbd9c6c8cfbe7b2"/>
      <w:r/>
      <w:bookmarkEnd w:id="79"/>
      <w:r>
        <w:rPr>
          <w:rFonts w:hint="eastAsia" w:ascii="宋体" w:hAnsi="宋体"/>
          <w:sz w:val="24"/>
          <w:szCs w:val="24"/>
        </w:rPr>
        <w:t xml:space="preserve">发包人不按约定时间支付工程款，应按同期银行贷款利率支付拖欠工程款的利息。</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本合同通用条款约定发包人违约应承担的违约责任：</w:t>
      </w:r>
      <w:bookmarkStart w:id="80" w:name="EB7c9572ef8c2f4e5691e837426106eff1"/>
      <w:r/>
      <w:bookmarkEnd w:id="80"/>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本合同通用条款约定发包人违约应承担的违约责任：</w:t>
      </w:r>
      <w:bookmarkStart w:id="81" w:name="EB79af54e6510e49798e51bf6f68cb1156"/>
      <w:r/>
      <w:bookmarkEnd w:id="81"/>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双方约定的发包人其他违约责任：</w:t>
      </w:r>
      <w:bookmarkStart w:id="82" w:name="EB4b494097a8db469b8df8820ea1958432"/>
      <w:r/>
      <w:bookmarkEnd w:id="82"/>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26.2本合同中关于承包人违约的具体责任如下：</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　本合同通用条款约定承包人违约承担的违约责任：</w:t>
      </w:r>
      <w:bookmarkStart w:id="83" w:name="EBce2fdaac704a44d7b956d43e71e168ee"/>
      <w:r/>
      <w:bookmarkEnd w:id="83"/>
      <w:r>
        <w:rPr>
          <w:rFonts w:hint="eastAsia" w:ascii="宋体" w:hAnsi="宋体"/>
          <w:sz w:val="24"/>
          <w:szCs w:val="24"/>
        </w:rPr>
        <w:t xml:space="preserve">工程质量达不到约定质量标准的，承包人必须自费进行返工；经返工质量仍达不到约定质量等级的，必须承担不合格部分工程造价20%的质量违约金，同时由承包人负责对不合格工程继续整改或返工，直至验收合格，并承担一切费用。</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　双方约定的承包人其他违约责任：</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承包人如在施工中如有偷工减料或使用不合格原材料的行为，每发现一次，承包人除应整改至合格之外，应向发包人支付违约金1000元，该违约金不足以弥补发包人损失的，承包人应继续承担赔偿责任；</w:t>
      </w:r>
      <w:r>
        <w:rPr>
          <w:rFonts w:hint="eastAsia" w:ascii="宋体" w:hAnsi="宋体"/>
          <w:sz w:val="24"/>
          <w:szCs w:val="24"/>
        </w:rPr>
      </w:r>
      <w:r/>
    </w:p>
    <w:p>
      <w:pPr>
        <w:pStyle w:val="735"/>
        <w:ind w:firstLine="420"/>
        <w:jc w:val="left"/>
        <w:spacing w:line="360" w:lineRule="auto"/>
        <w:rPr>
          <w:rFonts w:hint="eastAsia" w:ascii="宋体" w:hAnsi="宋体"/>
          <w:sz w:val="24"/>
          <w:szCs w:val="24"/>
        </w:rPr>
      </w:pPr>
      <w:r/>
      <w:bookmarkStart w:id="84" w:name="OLE_LINK18"/>
      <w:r>
        <w:rPr>
          <w:rFonts w:hint="eastAsia" w:ascii="宋体" w:hAnsi="宋体"/>
          <w:sz w:val="24"/>
          <w:szCs w:val="24"/>
        </w:rPr>
        <w:t xml:space="preserve">承包人如拖欠民工工资引起民工上访事件将视为承包人违约，发包人有权要求承包人向其支付1万元/次的</w:t>
      </w:r>
      <w:bookmarkStart w:id="85" w:name="OLE_LINK17"/>
      <w:r>
        <w:rPr>
          <w:rFonts w:hint="eastAsia" w:ascii="宋体" w:hAnsi="宋体"/>
          <w:sz w:val="24"/>
          <w:szCs w:val="24"/>
        </w:rPr>
        <w:t xml:space="preserve">违约</w:t>
      </w:r>
      <w:bookmarkEnd w:id="85"/>
      <w:r>
        <w:rPr>
          <w:rFonts w:hint="eastAsia" w:ascii="宋体" w:hAnsi="宋体"/>
          <w:sz w:val="24"/>
          <w:szCs w:val="24"/>
        </w:rPr>
        <w:t xml:space="preserve">金。如因承包人原因导致发包人垫付民工工资的，承包人除应立即足额偿还全部垫付款项外，还应按垫付金额的每日万分之四向发包人支付资金占用费，直至还清之日止。该违约金不足以弥补发包人损失的，承包人应继续承担赔偿责任。发包人有权从未付工程款中直接扣除上述全部款项。</w:t>
      </w:r>
      <w:r>
        <w:rPr>
          <w:rFonts w:hint="eastAsia" w:ascii="宋体" w:hAnsi="宋体"/>
          <w:sz w:val="24"/>
          <w:szCs w:val="24"/>
        </w:rPr>
      </w:r>
      <w:r/>
    </w:p>
    <w:p>
      <w:pPr>
        <w:pStyle w:val="735"/>
        <w:ind w:firstLine="420"/>
        <w:jc w:val="left"/>
        <w:spacing w:line="360" w:lineRule="auto"/>
        <w:rPr>
          <w:rFonts w:hint="eastAsia" w:ascii="宋体" w:hAnsi="宋体"/>
          <w:sz w:val="24"/>
          <w:szCs w:val="24"/>
        </w:rPr>
      </w:pPr>
      <w:r/>
      <w:bookmarkEnd w:id="84"/>
      <w:r>
        <w:rPr>
          <w:rFonts w:hint="eastAsia" w:ascii="宋体" w:hAnsi="宋体"/>
          <w:sz w:val="24"/>
          <w:szCs w:val="24"/>
        </w:rPr>
        <w:t xml:space="preserve">如因承包人原因导致本合同提前解除，承包人应向发包人支付签约合同价30%的违约金，该违约金不足以弥补发包人损失的，承包人应继续承担赔偿责任。</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4）项目竣工验收合格后60天内，施工单位须将制作整理的竣工结算材料送至建设（管理）单位，由建设（管理）单位按规定送至审计监督岗登记送审。如施工单位拒不配合导致逾期送审，中标金额超过400万（含）的项目，每逾期一周扣除工程款 10000 元；中标金额低于 400 万的项目，每逾期一周扣除工程款2000元（按项目金额选择对应的扣款）。上述违约金不足以弥补发包人损失的，承包人应继续承担赔偿责任。</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26.3关于承包人违约解除合同的特别约定：</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除常规工期、质量、安全文明违约条款外，合同内须明确乙方逾期开工、不履行合同的违约责任。可参照：</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（1）承包人未按合同约定派驻项目经理，导致项目施工无法正常开展的。</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（2）承包人明确表示或者以其行为表明不履行合同主要义务的。</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因承包人违约导致合同无法履行，发包人可以要求解除合同，同时发包人有权向承包人收取签约合同价30%的违约金，由此给发包人造成的损失超过此金额的，须当对超过部分予以赔偿。</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对逾期未开工的（具体开工日期以开工报告或开工指令单为准），发包人有权向承包人收取2万元违约金，由此给发包人造成的损失超过此金额的，须当对超过部分予以赔偿。若严重影响了甲方的项目进度和计划的60天，甲方有权解除与乙方签订的施工合同。</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27、争议</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27.1双方约定，在履行合同过程中产生争议时：</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（1）请建设行政主管部门调解；</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（2）调解不成的，向工程所在地人民法院提起诉讼。</w:t>
      </w:r>
      <w:r>
        <w:rPr>
          <w:rFonts w:hint="eastAsia" w:ascii="宋体" w:hAnsi="宋体"/>
          <w:sz w:val="24"/>
          <w:szCs w:val="24"/>
        </w:rPr>
      </w:r>
      <w:r/>
    </w:p>
    <w:p>
      <w:pPr>
        <w:pStyle w:val="735"/>
        <w:ind w:firstLine="420"/>
        <w:jc w:val="left"/>
        <w:spacing w:line="360" w:lineRule="auto"/>
        <w:rPr>
          <w:rFonts w:hint="eastAsia" w:ascii="宋体" w:hAnsi="宋体"/>
          <w:sz w:val="24"/>
          <w:szCs w:val="24"/>
        </w:rPr>
      </w:pPr>
      <w:r/>
      <w:bookmarkStart w:id="86" w:name="_Toc273453284"/>
      <w:r/>
      <w:bookmarkStart w:id="87" w:name="_Toc15162"/>
      <w:r>
        <w:rPr>
          <w:rFonts w:hint="eastAsia" w:ascii="宋体" w:hAnsi="宋体"/>
          <w:sz w:val="24"/>
          <w:szCs w:val="24"/>
        </w:rPr>
        <w:t xml:space="preserve">十一、其他</w:t>
      </w:r>
      <w:bookmarkEnd w:id="86"/>
      <w:r/>
      <w:bookmarkEnd w:id="87"/>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28、工程分包</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28.1本工程发包人同意承包人分包的工程：</w:t>
      </w:r>
      <w:bookmarkStart w:id="88" w:name="EBc5db9227a05e430aa8dc6f609380bf47"/>
      <w:r/>
      <w:bookmarkEnd w:id="88"/>
      <w:r>
        <w:rPr>
          <w:rFonts w:hint="eastAsia" w:ascii="宋体" w:hAnsi="宋体"/>
          <w:sz w:val="24"/>
          <w:szCs w:val="24"/>
        </w:rPr>
        <w:t xml:space="preserve">本工程发包人不同意分包。</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分包施工单位为：如实际施工中确有需要分包的情况发生，承包人必须首先征得发包人书面同意。分包人必须具有相应的资质条件和类似工程的业绩，经发包人审核同意后方可进场。</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29、不可抗力</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29.1双方关于不可抗力的约定：按通用条款执行。</w:t>
      </w:r>
      <w:bookmarkStart w:id="89" w:name="EptNR_双方关于不可抗力的约定"/>
      <w:r/>
      <w:bookmarkEnd w:id="89"/>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30、保险</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30.1本工程双方约定投保内容如下：</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（1）发包人投保内容：发包人的</w:t>
      </w:r>
      <w:bookmarkStart w:id="90" w:name="EptNR_发包人投保内容"/>
      <w:r>
        <w:rPr>
          <w:rFonts w:hint="eastAsia" w:ascii="宋体" w:hAnsi="宋体"/>
          <w:sz w:val="24"/>
          <w:szCs w:val="24"/>
        </w:rPr>
        <w:t xml:space="preserve">无</w:t>
      </w:r>
      <w:bookmarkEnd w:id="90"/>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发包人委托承包人办理的保险事项：</w:t>
      </w:r>
      <w:bookmarkStart w:id="91" w:name="EptNR_发包人委托承包人办理的保险事项"/>
      <w:r>
        <w:rPr>
          <w:rFonts w:hint="eastAsia" w:ascii="宋体" w:hAnsi="宋体"/>
          <w:sz w:val="24"/>
          <w:szCs w:val="24"/>
        </w:rPr>
        <w:t xml:space="preserve">无</w:t>
      </w:r>
      <w:bookmarkEnd w:id="91"/>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（2）承包人投保内容：按苏州市有关工程保险规定，包括但不限于意外险、建筑工程一切险、职业责任险。</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31、担保</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31.1本工程双方约定担保事项如下：</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(1)发包人向承包人提供履约担保，担保方式为：</w:t>
      </w:r>
      <w:bookmarkStart w:id="92" w:name="EptNR_发包人向承包人提供履约担保"/>
      <w:r>
        <w:rPr>
          <w:rFonts w:hint="eastAsia" w:ascii="宋体" w:hAnsi="宋体"/>
          <w:sz w:val="24"/>
          <w:szCs w:val="24"/>
        </w:rPr>
        <w:t xml:space="preserve">  / </w:t>
      </w:r>
      <w:bookmarkEnd w:id="92"/>
      <w:r>
        <w:rPr>
          <w:rFonts w:hint="eastAsia" w:ascii="宋体" w:hAnsi="宋体"/>
          <w:sz w:val="24"/>
          <w:szCs w:val="24"/>
        </w:rPr>
        <w:t xml:space="preserve">，担保合同作为本合同附件。</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(2)承包人向发包人提供履约担保，担保方式为：</w:t>
      </w:r>
      <w:bookmarkStart w:id="93" w:name="EB15d9c706b5374b5084d8a138dba00178"/>
      <w:r/>
      <w:bookmarkEnd w:id="93"/>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(3)双方约定的其他担保事项：</w:t>
      </w:r>
      <w:bookmarkStart w:id="94" w:name="EB40ce7954db2b445abeb665bb7cebc429"/>
      <w:r/>
      <w:bookmarkEnd w:id="94"/>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32、合同份数</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32.1双方约定合同副本份数：一式陆份，合同双方各执贰份，采购人壹份，采购代理机构壹份。</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32.2本项目所涉及的材料，中标单位（承包人）在实际进场施工前均须提供材料样品，经建设单位、设计单位及监理单位三方确认并封样后方可预订、采购。</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　 33、补充条款</w:t>
      </w:r>
      <w:bookmarkStart w:id="95" w:name="EptNR_其他补充的内容1"/>
      <w:r/>
      <w:bookmarkEnd w:id="95"/>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（1）本工程必须执行国家相关规范、规定的要求，工程质量等级达到设计要求，如达不到设计要求，工程不合格，承包人应承担由此产生的一切经济和法律责任。</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（2）工程付款：合同中已约定。</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（3）承包人应对其在施工场地的工作人员进行安全教育，并对他们的安全负责。</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（4）发包人有权根据工程的实际情况增加或减少施工范围和施工内容，承包人不得以任何理由拒绝。</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（5）本合同未尽事宜，双方友好协商解决。</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34、安全文明施工</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1）施工场地清洁卫生的要求：按照苏州市现场施工清洁卫生规定执行；如违反规定要求承包人应承担当地行政执法部门的处罚费用，并将被发包人视为违约，发包人将对承包人处以同等数额的违约金并在工程结算中予以扣除。承包人在施工期间，负责定期将施工场地范围内的建筑垃圾、建筑杂物、临时道路、生活垃圾等清理干净，并及时清除出施工现场。如承包人不清理或清理不干净，发包人有权委托其它单位或个人清理，所产</w:t>
      </w:r>
      <w:r>
        <w:rPr>
          <w:rFonts w:hint="eastAsia" w:ascii="宋体" w:hAnsi="宋体"/>
          <w:sz w:val="24"/>
          <w:szCs w:val="24"/>
        </w:rPr>
        <w:t xml:space="preserve">生的一切费用由承包人负责，发包人在工程款结算时在承包人的工程款中扣除。防止建筑工地扬尘、工程车抛洒滴漏。施工通道应经常进行洒水降尘，严禁施工车辆抛洒滴漏污染道路，施工车辆驰向城市道路前，必须经冲洗场冲洗干净，杜绝车轮夹泥上路。从承包人施工起点起的上、下游各150米范围内的现有雨、污水管道被垃圾堵塞，必须由承包人清除。因此原因造成相关职能部门处罚时，同样也将被发包人视为违约，故承包人除支付相关职能部门罚金外，还须承担违约金5000元/次。该款项无需经承包人同意，由发包人直接在履约保函或应付未付的工程款中扣除。</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35、建筑垃圾清运专项约定</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承包人在施工期间，负责定期将施工场地范围内的建筑垃圾、建筑杂物、生活垃圾等清理干净，并及时清除出施工现场。如承包人不清理或清理不干净，发包人有权委托其它单位或个人清理，所产生的一切费用由承包人负责，并支付1000~10000 元/次的违约金。发包人可从承包人的工程款中直接扣除。</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运卸建筑垃圾的地点必须符合工程所在地相应政府部门规定，垃圾堆放场地由承包人自行选择，但是必须符合政府要求，否则，由此产生的费用，全部由承包人承担。</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承包人的清运车辆必须符合当地政府规定的《建筑垃圾或者生活垃圾运输车辆标准》,如车厢顶部加装纵向开闭柔性结构篷布覆盖密闭装置，安装北斗兼容车载终端、驾驶室上方安装顶灯，车厢后箱喷涂放大反光牌号，车厢两侧喷涂运输企业名称，车身及车厢颜色应为苹果绿色等。</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承包人垃圾清运人员应对发包人工地各个生活垃圾筒及垃圾箱等集中堆放垃圾进行装车。</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根据发包人的要求，对垃圾筒及垃圾箱等集中堆放处垃圾的清理工作，确保每次垃圾清运干净，不遗留。</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施工单位及时编制建筑垃圾处理方案并备案，确保备案率100%。建筑垃圾清运后处置需提供处置协议，接收单等，及时做好台账，相关资料需交给甲方。</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承包人负责清运垃圾人员数量应满足发包人要求，确保现场垃圾每天清理。</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承包人要保护好现场垃圾桶及垃圾箱等设施，如有损坏，需双倍价钱赔偿或自费负责更换新的设施。</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垃圾清运工作严格执行工程所在地政府相应规定。</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垃圾清运车辆必须加盖密封，确保运输过程中不散落。</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如本合同继续履行将损害国家利益和社会公共利益，甲方有权审查意见变更、中止或者终止、解除合同，在解除合同通知到达之日起30日内解除合同。</w:t>
      </w:r>
      <w:r>
        <w:rPr>
          <w:rFonts w:hint="eastAsia" w:ascii="宋体" w:hAnsi="宋体"/>
          <w:sz w:val="24"/>
          <w:szCs w:val="24"/>
        </w:rPr>
      </w:r>
      <w:r/>
    </w:p>
    <w:p>
      <w:pPr>
        <w:pStyle w:val="735"/>
        <w:numPr>
          <w:ilvl w:val="0"/>
          <w:numId w:val="9"/>
        </w:numPr>
        <w:ind w:firstLine="420"/>
        <w:jc w:val="left"/>
        <w:spacing w:line="360" w:lineRule="auto"/>
        <w:rPr>
          <w:rFonts w:hint="eastAsia" w:ascii="宋体" w:hAnsi="宋体"/>
          <w:sz w:val="24"/>
          <w:szCs w:val="24"/>
        </w:rPr>
      </w:pPr>
      <w:r>
        <w:rPr>
          <w:rFonts w:hint="eastAsia" w:ascii="宋体" w:hAnsi="宋体"/>
          <w:sz w:val="24"/>
          <w:szCs w:val="24"/>
        </w:rPr>
        <w:t xml:space="preserve">经双方协商一致同意，在本合同签订后，若因乙方办理“园采贷”信用融资的需要，本合同专用条款第19.6款中约定的收款账号可作变更，变更后的账号为甲方付款时中征应收账款融资服务平台中资金提供方指定的回款账户，甲方支付至该账号的款项，亦视为已向乙方履行完毕支付义务。甲方同时应与办理“园采贷”的乙方签订变更账号的补充协议或由乙方提供账号的变更申请。</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br w:type="page" w:clear="all"/>
      </w:r>
      <w:r>
        <w:rPr>
          <w:rFonts w:hint="eastAsia" w:ascii="宋体" w:hAnsi="宋体"/>
          <w:sz w:val="24"/>
          <w:szCs w:val="24"/>
        </w:rPr>
      </w:r>
      <w:r/>
    </w:p>
    <w:p>
      <w:pPr>
        <w:pStyle w:val="735"/>
        <w:ind w:firstLine="420"/>
        <w:jc w:val="center"/>
        <w:spacing w:line="360" w:lineRule="auto"/>
        <w:rPr>
          <w:rFonts w:hint="eastAsia" w:ascii="宋体" w:hAnsi="宋体"/>
          <w:sz w:val="24"/>
          <w:szCs w:val="24"/>
        </w:rPr>
      </w:pPr>
      <w:r/>
      <w:bookmarkStart w:id="96" w:name="_Toc108910212"/>
      <w:r/>
      <w:bookmarkStart w:id="97" w:name="_Toc107926834"/>
      <w:r>
        <w:rPr>
          <w:rFonts w:hint="eastAsia" w:ascii="宋体" w:hAnsi="宋体"/>
          <w:sz w:val="24"/>
          <w:szCs w:val="24"/>
        </w:rPr>
        <w:t xml:space="preserve">工程质量保修书</w:t>
      </w:r>
      <w:bookmarkEnd w:id="96"/>
      <w:r/>
      <w:bookmarkEnd w:id="97"/>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发包人（全称）：</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承包人（全称）：</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　　发包人和承包人根据《中华人民共和国建筑法》和《建设工程质量管理条例》，经协商一致就 </w:t>
      </w:r>
      <w:r>
        <w:rPr>
          <w:rFonts w:hint="eastAsia" w:ascii="宋体" w:hAnsi="宋体"/>
          <w:sz w:val="24"/>
          <w:szCs w:val="24"/>
          <w:u w:val="single"/>
        </w:rPr>
        <w:t xml:space="preserve">                    </w:t>
      </w:r>
      <w:r>
        <w:rPr>
          <w:rFonts w:hint="eastAsia" w:ascii="宋体" w:hAnsi="宋体"/>
          <w:sz w:val="24"/>
          <w:szCs w:val="24"/>
        </w:rPr>
        <w:t xml:space="preserve">（工程全称）签订工程质量保修书。</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　　一、工程质量保修范围和内容</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　　承包人在质量保修期内，按照有关法律规定和合同约定，承担工程质量保修责任。</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　　承包人施工的所有工程。</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　　二、质量保修期</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根据《建设工程质量管理条例》及有关规定，工程的质量保修期如下：</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1．地基基础工程和主体结构工程为设计文件规定的工程合理使用年限；</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2．屋面防水工程、有防水要求的卫生间、房间和外墙面的防渗为 \ 年；</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3．装修工程为 \ 年；</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4．电气管线、给排水管道、设备安装工程为 \ 年；</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5．供热与供冷系统为 \  个采暖期、供冷期；</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6．住宅小区内的给排水设施、道路等配套工程为 \  年；</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7．其他项目保修期限约定如下：\ 个月</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　　质量保修期自工程竣工验收合格之日起计算，对于多次维修后仍不合格的分项工程，其质量保修期相应延长。</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三、缺陷责任期</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工程缺陷责任期截止到养护期（2028年3月31日）结束。</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四、质量保修责任</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1．属于保修范围、内容的项目，承包人应当在接到保修通知之日起7天内派人保修。承包人不在约定期限内派人保修的，发包人可以委托他人修理。</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2．发生紧急事故需抢修的，承包人在接到事故通知后，应当立即到达事故现场抢修。抢修费用由承包人承担，并应在发包人指定的期限内修复。</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4．质量保修完成后，由发包人组织验收。</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　　五、保修费用</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　　保修费用由造成质量缺陷的责任方承担。</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双方约定的其他工程质量保修事项：</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通用合同条款15.缺陷责任与保修不适用于本合同，删除专用合同条款附件《工程质量保修书》第二条中的“质量保修期自工程竣工验收合格之日起计算”，并重新约定为“质量保修期自工程竣工验收合格并移交之日起计算。”。删除专用合同条款附件《工程质量保修书》第三条、第四条第1款和第五条。对本合同项下工程质量保修事宜约定如下：</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1、属于保修范围、内容的项目，承包人应当在接到发包人保修通知之日后24小时内派人至现场勘察修理并在保修通知要求的期限内修复。承包人认为保修通知要求的修复期限不合理的，应在接到保修通知后当天内书面向发包人提出保修通知要求的修复期限不合理的理由和依据并申报延长修复期限，由发包人审核确认是否延长修复期限。发包人审核确认延长修复期限的，承包人应在发包人审核确认的修复期限内修复，否则，应在保修通知要求的期限内修复。</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2、发生的保修事项出现下列情形之一的，发包人可以直接进行处理，由此产生的维修费用，第三人索赔和其它的必要费用等（具体金额以发包人、第三方施工单位、第三人等签字或盖章确认为准），由发包人通知承包人后在质保金内直接扣除：</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(1)危及人身、财产安全的；</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(2)造成不能正常使用或者影响相关设施、设备正常使用的；</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(3)发包人或第三人强烈要求立即处理的；</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(4)发包人在保修事项发生后24小时内无法联系承包人维修总负责人的；</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(5)其他不及时处理会造成更大损失的情形（如自来水、污水管道爆裂、燃气管道泄漏、电缆管线挖断等）。</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3、除本合同另有约定外，发生紧急抢修事故的，承包人在接到事故通知后2小时内到达事故现场抢修，抢修费用由承包人承担，并在保修通知要求的期限内修复。承包人认为保修通知要求的修复期限不合理的，应在接到保修通知后当天内书面向发包人提出保修通知要求的修复期限不合理的理由和依据并申报延长修复期限，由发包人审核确认是否延长修复期限。发包人审核确认延长修复期限的，承包人应在发包人审核确认的修复期限内修复，否则，应在保修通知要求的期限内修复。</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4、对于涉及结构安全的质量问题，应当按照《房屋建筑工程质量保修办法》的规定，立即向当地建设行政主管部门报告，采取安全防范措施；由原设计单位或者具有相应资质等级的设计单位提出保修方案，承包人实施保修。</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5、</w:t>
      </w:r>
      <w:r>
        <w:rPr>
          <w:rFonts w:hint="eastAsia" w:ascii="宋体" w:hAnsi="宋体"/>
          <w:sz w:val="24"/>
          <w:szCs w:val="24"/>
        </w:rPr>
        <w:t xml:space="preserve">除另有约定外，承包人不在上述约定期限内派人保修或在保修通知要求的期限内或承包人报请并经发包人确认的期限内不修复完毕，或同一质量问题经承包人两次维修仍未能彻底解决的，或承包人有其它未按约履行保修义务情形且在发包人书面催告的期限内仍未整改的，发包人可以在确定缺陷的范围后委托第三方维修，维修费用由承包人承担，维修费用报价单、维修工程量签证单及维修费用具体金额以发包人和第三方施工单位签字盖章确认为准，承包人无条件接受。发包人有权从质量保修金或应支付给承包人的任何款项中直接扣除前述第三方维修费用，并有权追偿不足部分。</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6、因工程质量或承包人未按约履行保修义务或实施维修工作等原因导致发包人、第三人人身财产损失的，承包人应承担发包人因此遭受的违约金、赔偿金、律师费、诉讼费、仲裁费、鉴定费及其它费用等损失的赔偿责任。前述发包人向第三人支付的违约金、赔偿金等以发包人与第三人签订的赔偿协议及支付凭证为准，承包人无条件接受。发包人有权直接从质量保证金或任何其它应付给承包人的款项扣除上述款项并向承包人追偿不足部分。</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7、承包人认为发包人通知保修的质量问题不属承包人原因造成的，承包人必须在收到该质量问题保修通知后3天内提供充分有效证据证明质量问题系发包人、第三人原因而非己方原因造成的，承包人未按时提供有效证据或者提供的证据不能充分有效证明质量问题系发包人、第三人原因造成的，视为该质量问题属承包人原因造成的，承包人必须无条件依约承担保修责任.</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8、无论质保期内或质保期后，承包人均应确保维修所需零备件的供应。如因零备件供应问题导致维修无法进行，则承包人应承担由此造成的相应责任和损失赔偿。</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9、承包人保修维修过程中应做好现场保护并做好标识，维修完毕，应恢复其原样（涉及装饰装修的恢复，应使用同档次、同规格、同品种、同颜色材料，且与原装饰装修工艺、要求、风格一致，如需变更必须经发包人书面同意；否则视为承包人未完成维修）。每次质量保修工作完成，且承包人将施工现场清理干净后，由发包织验收，承包人应取得发包人签字盖章确认该次质量保修工作通过验收的书面文件，方视为承包人履行完毕该次质量保修义务。所维修项目应保证在六个月内不再出现类似问题，否则，即使保修期满，也应该继续维修。</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10、发包人因在质保金中扣除或追偿本质量保修合同项下应由承包人承担的违约金、赔偿金、损失及相关费用而发生的诉讼费、律师费、鉴定费等费用由承包人承担。</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11、在质量保修期内，承包人必须固定现场维修负责</w:t>
      </w:r>
      <w:r>
        <w:rPr>
          <w:rFonts w:hint="eastAsia" w:ascii="宋体" w:hAnsi="宋体"/>
          <w:sz w:val="24"/>
          <w:szCs w:val="24"/>
        </w:rPr>
        <w:t xml:space="preserve">人及安排必要的现场维修人员，并加盖公章向发包人提供包括本项目维保负责人及维修人员姓名、联系电话、联系地址、电子邮件及传真等信息的维保名单。该负责人负责本工程保修事宜，该负责人如有变动，应报请发包人批准，并将变动后的人员及联系方式报发包人备案。未经发包人同意，承包人不得擅自更换维保负责人，否则，视为承包人未按约履行保修义务。该负责人通讯在每天8小时工作时间内必须保证畅通，发包人接到报修后24小时内无法联系该负责人的，视为承包人拒绝维修。如发包人认为该现场维修负责人不能胜任工作，承包人在接通知后2日内予以更换。</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12、本保修合同中所指的发包人保修通知方式包括：直接送交、电话、传真、邮寄、手机短信、电子邮件等，采用其中任意一种方式进行通知均为有效。前述通知方式的收讫确认为：</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1）直接送交的，以承包人相关工作人员签收时为收讫；如发包人将通知送到承包人办公地址后，承包人相关工作人员拒绝签收的，发包人将该通知留在承包人办公场所后，视为该通知内容已送达给承包人，由此造成的一切责任及后果由承包人承担。</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2）电话、传真、电子邮件、手机短信等以确认发出时为收讫；如发包人按承包人提供的联系电话、传真、电子邮件地址拨打电话或发出传真、电子邮件、手机短信，而联系电话、传真、电子邮件地址不通或者被拒绝接收的，视为该通知内容已送达给承包人，由此造成的一切责任及后果由承包人承担。前述事实的确认发包人可以采用但不限于照相、录像、录音、电话记录、传真记录、电话清单、邮件保存、短信保存等任何一种方式进行均为有效。</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3）邮寄以承包人相关工作人员签收之时或发出邮件（以邮戳为准）后第三个工作日的中午12时为收讫（以先到达的时间为准）；如发包人按合同或承包人营业执照载明的联络地址向承包人发出邮件后，而邮件被退回或者被拒收或者代收的，自发出邮件（以邮戳为准）后第三日的中午12时即视为该邮件内容已送达给承包人，由此造成的一切责任及后果由承包人承担。</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工程质量保修书由发包人、承包人在工程竣工验收前共同签署，作为施工合同附件，其有效期限至保修期满。</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发包人(公章)：            承包人(公章)：                </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地址：            地址：                       </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法定代表人：                    法定代表人：                 </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或委托代理人(签字)：            或委托代理人(签字)：         </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r>
      <w:r/>
    </w:p>
    <w:p>
      <w:pPr>
        <w:pStyle w:val="735"/>
        <w:ind w:firstLine="420"/>
        <w:jc w:val="center"/>
        <w:spacing w:line="360" w:lineRule="auto"/>
        <w:rPr>
          <w:rFonts w:hint="eastAsia" w:ascii="宋体" w:hAnsi="宋体"/>
          <w:b/>
          <w:bCs/>
          <w:sz w:val="24"/>
          <w:szCs w:val="24"/>
        </w:rPr>
      </w:pPr>
      <w:r>
        <w:rPr>
          <w:rFonts w:hint="eastAsia" w:ascii="宋体" w:hAnsi="宋体"/>
          <w:b/>
          <w:bCs/>
          <w:sz w:val="24"/>
          <w:szCs w:val="24"/>
        </w:rPr>
        <w:t xml:space="preserve">廉政合同</w:t>
      </w:r>
      <w:r>
        <w:rPr>
          <w:rFonts w:hint="eastAsia" w:ascii="宋体" w:hAnsi="宋体"/>
          <w:b/>
          <w:bCs/>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工程项目名称：                          </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工程项目地址：                         </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发包人：                               </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承包人：                                                  </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为加强工程建设中的廉政建设，规范工程建设项目承包双方的各项活动，防止发生各种谋取不正当利益的违法违纪行为，保护国家、集体和当事人的合法权益，根据国家有关工程建设的法律法规和廉政建设责任制规定，特订立本廉政合同。</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第一条双方的责任</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（一）双方应共同遵守国家和江苏省、苏州市以及行业主管部门关于加强工程建设项目管理以及党风廉政建设的各项规定。</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（二）双方应严格执行工程建设项目承发包合同文件，自觉按合同办事。</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（三）除非法律认定的商业秘密和合同文件另有规定之外，双方的业务活动应坚持公开、公正、透明的原则，严禁损害国家和集体利益、违反工程建设项目管理规章制度的不正当交易。</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（四）双方如发现对方在业务活动中有违规、违纪、违法的行为，应及时提醒对方，情节严重的，应向其上级主管部门或新区纪检监察部门举报。</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第二条发包人的责任</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发包人的领导和从事该工程建设项目的工作人员，在工程建设的事前、事中、事后应遵守以下规定：</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（一）不准向承包人和相关单位索要或接受回扣、礼金、有价证券、贵重物品和好处费等。</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（二）不准在承包人和相关单位报销任何应由发包人或个人支付的费用。</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（三）不准要求、暗示或接受承包人和相关单位为个人装修住房、婚丧嫁娶、配偶子女的工作安排以及出国（境）、旅游等提供方便。</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（四）不准参加有可能影响公正执行公务的承包人和相关单位的宴请、娱乐等活动。</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五）不准向承包人介绍或为配偶、子女、亲属参与同发包人工程建设项目施工合同有关的设备、材料、工程分包、劳务等经济活动。不得以任何理由向承包人和相关单位推荐分包单位并要求承包人购买工程建设项目施工合同规定以外的材料、设备等。</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第三条承包人的责任</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承包人应与发包人保持正常的业务交往，按照有关法律法规和程序开展业务工作，严格执行工程建设的有关方针、政策，并遵守以下规定：</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（一）不准以任何理由向发包人及其工作人员索要、接受或赠送礼金、有价证券、贵重物品及回扣、好处费等。</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（二）不准以任何理由为发包人和相关单位报销应由对方或个人支付的费用。</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（三）不准接受或暗示为发包人、相关单位或个人装修住房、婚丧嫁娶、配偶子女的工作安排以及出国（境）、旅游等提供方便。</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（四）不准以任何理由为发包人、相关单位或个人组织有可能影响公正执行公务的宴请、娱乐等活动。</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第四条违约责任</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（一）发包人或发包人工作人员有违反本合同第一、二条规定的，按照管理权限，由新区纪检监察部门依据有关法律法规给予党纪、政纪处分；涉嫌犯罪的，移交司法机关追究刑事责任。</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（二）承包人或承包人工作人员有违反本合同第一、三条规定的，按照管理权限，新区纪检监察部门将建议相关建设主管部门给与相应的行政处罚；涉嫌犯罪的，移交司法机关追究刑事责任。</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第五条本合同书作为工程建设项目施工合同的附件，与工程建设项目施工合同具有同等法律效力。经双方签署后立即生效。</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第六条本合同书份数同主合同。</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发包人：（盖单位章）                            承包人：（盖单位章）</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法定代表人                                     法定代表人</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委托代理人（签字）                             委托代理人（签字）</w:t>
      </w:r>
      <w:r>
        <w:rPr>
          <w:rFonts w:hint="eastAsia" w:ascii="宋体" w:hAnsi="宋体"/>
          <w:sz w:val="24"/>
          <w:szCs w:val="24"/>
        </w:rPr>
      </w:r>
      <w:r/>
    </w:p>
    <w:p>
      <w:pPr>
        <w:pStyle w:val="735"/>
        <w:ind w:firstLine="420"/>
        <w:jc w:val="left"/>
        <w:spacing w:line="360" w:lineRule="auto"/>
        <w:rPr>
          <w:rFonts w:hint="eastAsia" w:ascii="宋体" w:hAnsi="宋体"/>
          <w:sz w:val="24"/>
          <w:szCs w:val="24"/>
        </w:rPr>
      </w:pPr>
      <w:r>
        <w:rPr>
          <w:rFonts w:hint="eastAsia" w:ascii="宋体" w:hAnsi="宋体"/>
          <w:sz w:val="24"/>
          <w:szCs w:val="24"/>
        </w:rPr>
        <w:t xml:space="preserve">年   月   日                                    年    月    日</w:t>
      </w:r>
      <w:r>
        <w:rPr>
          <w:rFonts w:hint="eastAsia" w:ascii="宋体" w:hAnsi="宋体"/>
          <w:sz w:val="24"/>
          <w:szCs w:val="24"/>
        </w:rPr>
        <w:tab/>
      </w:r>
      <w:r>
        <w:rPr>
          <w:rFonts w:hint="eastAsia" w:ascii="宋体" w:hAnsi="宋体"/>
          <w:sz w:val="24"/>
          <w:szCs w:val="24"/>
        </w:rPr>
      </w:r>
      <w:r/>
    </w:p>
    <w:p>
      <w:pPr>
        <w:pStyle w:val="735"/>
        <w:jc w:val="center"/>
        <w:rPr>
          <w:rFonts w:hint="eastAsia" w:ascii="宋体" w:hAnsi="宋体"/>
          <w:b/>
          <w:sz w:val="24"/>
          <w:szCs w:val="24"/>
        </w:rPr>
      </w:pPr>
      <w:r>
        <w:rPr>
          <w:rFonts w:hint="eastAsia" w:ascii="宋体" w:hAnsi="宋体"/>
          <w:b/>
          <w:sz w:val="24"/>
          <w:szCs w:val="24"/>
        </w:rPr>
      </w:r>
      <w:r/>
    </w:p>
    <w:p>
      <w:pPr>
        <w:pStyle w:val="736"/>
        <w:rPr>
          <w:rFonts w:hint="eastAsia" w:ascii="宋体" w:hAnsi="宋体"/>
          <w:bCs/>
          <w:sz w:val="44"/>
          <w:szCs w:val="44"/>
        </w:rPr>
      </w:pPr>
      <w:r/>
      <w:bookmarkStart w:id="98" w:name="_Toc28077"/>
      <w:r>
        <w:rPr>
          <w:rFonts w:hint="eastAsia" w:ascii="宋体" w:hAnsi="宋体"/>
          <w:bCs/>
          <w:sz w:val="44"/>
          <w:szCs w:val="44"/>
        </w:rPr>
        <w:t xml:space="preserve">六、响应文件格式</w:t>
      </w:r>
      <w:bookmarkEnd w:id="98"/>
      <w:r>
        <w:rPr>
          <w:rFonts w:hint="eastAsia" w:ascii="宋体" w:hAnsi="宋体"/>
          <w:bCs/>
          <w:sz w:val="44"/>
          <w:szCs w:val="44"/>
        </w:rPr>
      </w:r>
      <w:r/>
    </w:p>
    <w:p>
      <w:pPr>
        <w:pStyle w:val="735"/>
        <w:jc w:val="left"/>
        <w:spacing w:line="360" w:lineRule="auto"/>
        <w:rPr>
          <w:rFonts w:ascii="宋体" w:hAnsi="宋体"/>
          <w:spacing w:val="20"/>
          <w:sz w:val="24"/>
          <w:szCs w:val="24"/>
        </w:rPr>
      </w:pPr>
      <w:r>
        <w:rPr>
          <w:rFonts w:ascii="宋体" w:hAnsi="宋体" w:cs="宋体"/>
          <w:b/>
          <w:bCs/>
          <w:sz w:val="24"/>
          <w:szCs w:val="24"/>
          <w:lang w:val="zh-CN"/>
        </w:rPr>
        <w:t xml:space="preserve">格式1</w:t>
      </w:r>
      <w:r>
        <w:rPr>
          <w:rFonts w:hint="eastAsia" w:ascii="宋体" w:hAnsi="宋体" w:cs="宋体"/>
          <w:b/>
          <w:bCs/>
          <w:sz w:val="24"/>
          <w:szCs w:val="24"/>
          <w:lang w:val="zh-CN"/>
        </w:rPr>
        <w:t xml:space="preserve">：</w:t>
      </w:r>
      <w:r>
        <w:rPr>
          <w:rFonts w:ascii="宋体" w:hAnsi="宋体" w:cs="宋体"/>
          <w:b/>
          <w:bCs/>
          <w:sz w:val="24"/>
          <w:szCs w:val="24"/>
          <w:lang w:val="zh-CN"/>
        </w:rPr>
        <w:t xml:space="preserve">磋商响应函</w:t>
      </w:r>
      <w:r>
        <w:rPr>
          <w:rFonts w:ascii="宋体" w:hAnsi="宋体"/>
          <w:spacing w:val="20"/>
          <w:sz w:val="24"/>
          <w:szCs w:val="24"/>
        </w:rPr>
      </w:r>
      <w:r/>
    </w:p>
    <w:p>
      <w:pPr>
        <w:pStyle w:val="735"/>
        <w:jc w:val="center"/>
        <w:spacing w:before="120" w:after="120" w:line="360" w:lineRule="auto"/>
        <w:rPr>
          <w:rFonts w:ascii="宋体" w:hAnsi="宋体"/>
          <w:b/>
          <w:sz w:val="24"/>
          <w:szCs w:val="24"/>
        </w:rPr>
      </w:pPr>
      <w:r>
        <w:rPr>
          <w:rFonts w:ascii="宋体" w:hAnsi="宋体"/>
          <w:b/>
          <w:sz w:val="24"/>
          <w:szCs w:val="24"/>
          <w:lang w:val="zh-CN"/>
        </w:rPr>
        <w:t xml:space="preserve">磋商响应函</w:t>
      </w:r>
      <w:r>
        <w:rPr>
          <w:rFonts w:ascii="宋体" w:hAnsi="宋体"/>
          <w:b/>
          <w:sz w:val="24"/>
          <w:szCs w:val="24"/>
        </w:rPr>
      </w:r>
      <w:r/>
    </w:p>
    <w:p>
      <w:pPr>
        <w:pStyle w:val="735"/>
        <w:spacing w:before="120" w:after="120" w:line="360" w:lineRule="auto"/>
        <w:rPr>
          <w:rFonts w:ascii="宋体" w:hAnsi="宋体"/>
          <w:sz w:val="24"/>
          <w:szCs w:val="24"/>
        </w:rPr>
      </w:pPr>
      <w:r>
        <w:rPr>
          <w:rFonts w:hint="eastAsia" w:ascii="宋体" w:hAnsi="宋体"/>
          <w:sz w:val="24"/>
          <w:szCs w:val="24"/>
          <w:u w:val="single"/>
          <w:lang w:val="zh-CN"/>
        </w:rPr>
        <w:t xml:space="preserve">江苏协诚工程咨询有限公司</w:t>
      </w:r>
      <w:r>
        <w:rPr>
          <w:rFonts w:ascii="宋体" w:hAnsi="宋体"/>
          <w:sz w:val="24"/>
          <w:szCs w:val="24"/>
          <w:lang w:val="zh-CN"/>
        </w:rPr>
        <w:t xml:space="preserve">：</w:t>
      </w:r>
      <w:r>
        <w:rPr>
          <w:rFonts w:ascii="宋体" w:hAnsi="宋体"/>
          <w:sz w:val="24"/>
          <w:szCs w:val="24"/>
        </w:rPr>
      </w:r>
      <w:r/>
    </w:p>
    <w:p>
      <w:pPr>
        <w:pStyle w:val="735"/>
        <w:ind w:firstLine="480"/>
        <w:jc w:val="left"/>
        <w:spacing w:line="360" w:lineRule="auto"/>
        <w:rPr>
          <w:rFonts w:ascii="宋体" w:hAnsi="宋体"/>
          <w:sz w:val="24"/>
          <w:szCs w:val="24"/>
        </w:rPr>
      </w:pPr>
      <w:r>
        <w:rPr>
          <w:rFonts w:hint="eastAsia" w:ascii="宋体" w:hAnsi="宋体"/>
          <w:sz w:val="24"/>
          <w:szCs w:val="24"/>
        </w:rPr>
        <w:t xml:space="preserve">根据贵方的 </w:t>
      </w:r>
      <w:r>
        <w:rPr>
          <w:rFonts w:hint="eastAsia" w:ascii="宋体" w:hAnsi="宋体"/>
          <w:sz w:val="24"/>
          <w:szCs w:val="24"/>
          <w:u w:val="single"/>
        </w:rPr>
        <w:t xml:space="preserve">   </w:t>
      </w:r>
      <w:r>
        <w:rPr>
          <w:rFonts w:hint="eastAsia" w:ascii="宋体" w:hAnsi="宋体"/>
          <w:b/>
          <w:sz w:val="24"/>
          <w:szCs w:val="24"/>
          <w:u w:val="single"/>
        </w:rPr>
        <w:t xml:space="preserve">   </w:t>
      </w:r>
      <w:r>
        <w:rPr>
          <w:rFonts w:hint="eastAsia" w:ascii="宋体" w:hAnsi="宋体"/>
          <w:sz w:val="24"/>
          <w:szCs w:val="24"/>
        </w:rPr>
        <w:t xml:space="preserve">号磋商文件，正式授权下述签字人______(姓名)代表我方______________（供应商的名称），全权处理本次项目磋商的有关事宜。</w:t>
      </w:r>
      <w:r>
        <w:rPr>
          <w:rFonts w:ascii="宋体" w:hAnsi="宋体"/>
          <w:sz w:val="24"/>
          <w:szCs w:val="24"/>
        </w:rPr>
      </w:r>
      <w:r/>
    </w:p>
    <w:p>
      <w:pPr>
        <w:pStyle w:val="735"/>
        <w:ind w:firstLine="480"/>
        <w:jc w:val="left"/>
        <w:spacing w:line="360" w:lineRule="auto"/>
        <w:rPr>
          <w:rFonts w:ascii="宋体" w:hAnsi="宋体"/>
          <w:sz w:val="24"/>
          <w:szCs w:val="24"/>
        </w:rPr>
      </w:pPr>
      <w:r>
        <w:rPr>
          <w:rFonts w:hint="eastAsia" w:ascii="宋体" w:hAnsi="宋体"/>
          <w:sz w:val="24"/>
          <w:szCs w:val="24"/>
        </w:rPr>
        <w:t xml:space="preserve">据此函，__________签字人兹宣布同意如下：</w:t>
      </w:r>
      <w:r>
        <w:rPr>
          <w:rFonts w:ascii="宋体" w:hAnsi="宋体"/>
          <w:sz w:val="24"/>
          <w:szCs w:val="24"/>
        </w:rPr>
      </w:r>
      <w:r/>
    </w:p>
    <w:p>
      <w:pPr>
        <w:pStyle w:val="735"/>
        <w:ind w:firstLine="480"/>
        <w:jc w:val="left"/>
        <w:spacing w:line="360" w:lineRule="auto"/>
        <w:rPr>
          <w:rFonts w:ascii="宋体" w:hAnsi="宋体"/>
          <w:sz w:val="24"/>
          <w:szCs w:val="24"/>
        </w:rPr>
      </w:pPr>
      <w:r>
        <w:rPr>
          <w:rFonts w:hint="eastAsia" w:ascii="宋体" w:hAnsi="宋体"/>
          <w:sz w:val="24"/>
          <w:szCs w:val="24"/>
        </w:rPr>
        <w:t xml:space="preserve">1.按磋商文件规定的各项要求，向买方提供所需货物、服务（包含与货物相关的服务及与服务相关的货物）。</w:t>
      </w:r>
      <w:r>
        <w:rPr>
          <w:rFonts w:ascii="宋体" w:hAnsi="宋体"/>
          <w:sz w:val="24"/>
          <w:szCs w:val="24"/>
        </w:rPr>
      </w:r>
      <w:r/>
    </w:p>
    <w:p>
      <w:pPr>
        <w:pStyle w:val="735"/>
        <w:ind w:firstLine="480"/>
        <w:jc w:val="left"/>
        <w:spacing w:line="360" w:lineRule="auto"/>
        <w:rPr>
          <w:rFonts w:ascii="宋体" w:hAnsi="宋体"/>
          <w:sz w:val="24"/>
          <w:szCs w:val="24"/>
        </w:rPr>
      </w:pPr>
      <w:r>
        <w:rPr>
          <w:rFonts w:hint="eastAsia" w:ascii="宋体" w:hAnsi="宋体"/>
          <w:sz w:val="24"/>
          <w:szCs w:val="24"/>
        </w:rPr>
        <w:t xml:space="preserve">2.我们完全理解贵方不一定将合同授予最低报价的供应商。</w:t>
      </w:r>
      <w:r>
        <w:rPr>
          <w:rFonts w:ascii="宋体" w:hAnsi="宋体"/>
          <w:sz w:val="24"/>
          <w:szCs w:val="24"/>
        </w:rPr>
      </w:r>
      <w:r/>
    </w:p>
    <w:p>
      <w:pPr>
        <w:pStyle w:val="735"/>
        <w:ind w:firstLine="480"/>
        <w:jc w:val="left"/>
        <w:spacing w:line="360" w:lineRule="auto"/>
        <w:rPr>
          <w:rFonts w:ascii="宋体" w:hAnsi="宋体"/>
          <w:sz w:val="24"/>
          <w:szCs w:val="24"/>
        </w:rPr>
      </w:pPr>
      <w:r>
        <w:rPr>
          <w:rFonts w:hint="eastAsia" w:ascii="宋体" w:hAnsi="宋体"/>
          <w:sz w:val="24"/>
          <w:szCs w:val="24"/>
        </w:rPr>
        <w:t xml:space="preserve">3.我们已详细审核全部磋商文件及其有效补充文件，我们知道必须放弃提出含糊不清或误解问题的权利。</w:t>
      </w:r>
      <w:r>
        <w:rPr>
          <w:rFonts w:ascii="宋体" w:hAnsi="宋体"/>
          <w:sz w:val="24"/>
          <w:szCs w:val="24"/>
        </w:rPr>
      </w:r>
      <w:r/>
    </w:p>
    <w:p>
      <w:pPr>
        <w:pStyle w:val="735"/>
        <w:ind w:firstLine="480"/>
        <w:jc w:val="left"/>
        <w:spacing w:line="360" w:lineRule="auto"/>
        <w:rPr>
          <w:rFonts w:ascii="宋体" w:hAnsi="宋体"/>
          <w:sz w:val="24"/>
          <w:szCs w:val="24"/>
        </w:rPr>
      </w:pPr>
      <w:r>
        <w:rPr>
          <w:rFonts w:hint="eastAsia" w:ascii="宋体" w:hAnsi="宋体"/>
          <w:sz w:val="24"/>
          <w:szCs w:val="24"/>
        </w:rPr>
        <w:t xml:space="preserve">4.我们同意从规定的开标日期起遵循本响应文件，并在规定的磋商有效期期满之前均具有约束力。</w:t>
      </w:r>
      <w:r>
        <w:rPr>
          <w:rFonts w:ascii="宋体" w:hAnsi="宋体"/>
          <w:sz w:val="24"/>
          <w:szCs w:val="24"/>
        </w:rPr>
      </w:r>
      <w:r/>
    </w:p>
    <w:p>
      <w:pPr>
        <w:pStyle w:val="735"/>
        <w:ind w:firstLine="480"/>
        <w:jc w:val="left"/>
        <w:spacing w:line="360" w:lineRule="auto"/>
        <w:rPr>
          <w:rFonts w:ascii="宋体" w:hAnsi="宋体"/>
          <w:sz w:val="24"/>
          <w:szCs w:val="24"/>
        </w:rPr>
      </w:pPr>
      <w:r>
        <w:rPr>
          <w:rFonts w:ascii="宋体" w:hAnsi="宋体"/>
          <w:sz w:val="24"/>
          <w:szCs w:val="24"/>
        </w:rPr>
        <w:t xml:space="preserve">5</w:t>
      </w:r>
      <w:r>
        <w:rPr>
          <w:rFonts w:hint="eastAsia" w:ascii="宋体" w:hAnsi="宋体"/>
          <w:sz w:val="24"/>
          <w:szCs w:val="24"/>
        </w:rPr>
        <w:t xml:space="preserve">.同意向贵方提供贵方可能另外要求的与磋商有关的任何证据或资料，并保证我方已提供和将要提供的文件是真实的、准确的。</w:t>
      </w:r>
      <w:r>
        <w:rPr>
          <w:rFonts w:ascii="宋体" w:hAnsi="宋体"/>
          <w:sz w:val="24"/>
          <w:szCs w:val="24"/>
        </w:rPr>
      </w:r>
      <w:r/>
    </w:p>
    <w:p>
      <w:pPr>
        <w:pStyle w:val="735"/>
        <w:ind w:firstLine="480"/>
        <w:jc w:val="left"/>
        <w:spacing w:line="360" w:lineRule="auto"/>
        <w:rPr>
          <w:rFonts w:ascii="宋体" w:hAnsi="宋体"/>
          <w:sz w:val="24"/>
          <w:szCs w:val="24"/>
        </w:rPr>
      </w:pPr>
      <w:r>
        <w:rPr>
          <w:rFonts w:ascii="宋体" w:hAnsi="宋体"/>
          <w:sz w:val="24"/>
          <w:szCs w:val="24"/>
        </w:rPr>
        <w:t xml:space="preserve">6</w:t>
      </w:r>
      <w:r>
        <w:rPr>
          <w:rFonts w:hint="eastAsia" w:ascii="宋体" w:hAnsi="宋体"/>
          <w:sz w:val="24"/>
          <w:szCs w:val="24"/>
        </w:rPr>
        <w:t xml:space="preserve">.一旦我方成交,我方将根据磋商文件的规定，严格履行合同的责任和义务,并保证在磋商文件规定的时间完成项目，交付买方验收、使用。</w:t>
      </w:r>
      <w:r>
        <w:rPr>
          <w:rFonts w:ascii="宋体" w:hAnsi="宋体"/>
          <w:sz w:val="24"/>
          <w:szCs w:val="24"/>
        </w:rPr>
      </w:r>
      <w:r/>
    </w:p>
    <w:p>
      <w:pPr>
        <w:pStyle w:val="735"/>
        <w:ind w:left="425"/>
        <w:jc w:val="left"/>
        <w:spacing w:line="360" w:lineRule="auto"/>
        <w:rPr>
          <w:rFonts w:ascii="宋体" w:hAnsi="宋体"/>
          <w:sz w:val="24"/>
          <w:szCs w:val="24"/>
        </w:rPr>
      </w:pPr>
      <w:r>
        <w:rPr>
          <w:rFonts w:ascii="宋体" w:hAnsi="宋体"/>
          <w:sz w:val="24"/>
          <w:szCs w:val="24"/>
        </w:rPr>
        <w:t xml:space="preserve">7</w:t>
      </w:r>
      <w:r>
        <w:rPr>
          <w:rFonts w:hint="eastAsia" w:ascii="宋体" w:hAnsi="宋体"/>
          <w:sz w:val="24"/>
          <w:szCs w:val="24"/>
        </w:rPr>
        <w:t xml:space="preserve">.我方与本磋商有关的正式通讯地址为：</w:t>
      </w:r>
      <w:r>
        <w:rPr>
          <w:rFonts w:ascii="宋体" w:hAnsi="宋体"/>
          <w:sz w:val="24"/>
          <w:szCs w:val="24"/>
        </w:rPr>
      </w:r>
      <w:r/>
    </w:p>
    <w:p>
      <w:pPr>
        <w:pStyle w:val="735"/>
        <w:ind w:firstLine="480"/>
        <w:jc w:val="left"/>
        <w:spacing w:before="60" w:after="60" w:line="360" w:lineRule="auto"/>
        <w:rPr>
          <w:rFonts w:ascii="宋体" w:hAnsi="宋体"/>
          <w:sz w:val="24"/>
          <w:szCs w:val="24"/>
        </w:rPr>
      </w:pPr>
      <w:r>
        <w:rPr>
          <w:rFonts w:hint="eastAsia" w:ascii="宋体" w:hAnsi="宋体"/>
          <w:sz w:val="24"/>
          <w:szCs w:val="24"/>
        </w:rPr>
        <w:t xml:space="preserve">地址：</w:t>
      </w:r>
      <w:r>
        <w:rPr>
          <w:rFonts w:ascii="宋体" w:hAnsi="宋体"/>
          <w:sz w:val="24"/>
          <w:szCs w:val="24"/>
        </w:rPr>
      </w:r>
      <w:r/>
    </w:p>
    <w:p>
      <w:pPr>
        <w:pStyle w:val="735"/>
        <w:ind w:firstLine="480"/>
        <w:jc w:val="left"/>
        <w:spacing w:before="60" w:after="60" w:line="360" w:lineRule="auto"/>
        <w:rPr>
          <w:rFonts w:ascii="宋体" w:hAnsi="宋体"/>
          <w:sz w:val="24"/>
          <w:szCs w:val="24"/>
        </w:rPr>
      </w:pPr>
      <w:r>
        <w:rPr>
          <w:rFonts w:hint="eastAsia" w:ascii="宋体" w:hAnsi="宋体"/>
          <w:sz w:val="24"/>
          <w:szCs w:val="24"/>
        </w:rPr>
        <w:t xml:space="preserve">邮编：</w:t>
      </w:r>
      <w:r>
        <w:rPr>
          <w:rFonts w:ascii="宋体" w:hAnsi="宋体"/>
          <w:sz w:val="24"/>
          <w:szCs w:val="24"/>
        </w:rPr>
      </w:r>
      <w:r/>
    </w:p>
    <w:p>
      <w:pPr>
        <w:pStyle w:val="735"/>
        <w:ind w:firstLine="480"/>
        <w:jc w:val="left"/>
        <w:spacing w:before="60" w:after="60" w:line="360" w:lineRule="auto"/>
        <w:rPr>
          <w:rFonts w:ascii="宋体" w:hAnsi="宋体"/>
          <w:sz w:val="24"/>
          <w:szCs w:val="24"/>
        </w:rPr>
      </w:pPr>
      <w:r>
        <w:rPr>
          <w:rFonts w:hint="eastAsia" w:ascii="宋体" w:hAnsi="宋体"/>
          <w:sz w:val="24"/>
          <w:szCs w:val="24"/>
        </w:rPr>
        <w:t xml:space="preserve">电话：</w:t>
      </w:r>
      <w:r>
        <w:rPr>
          <w:rFonts w:ascii="宋体" w:hAnsi="宋体"/>
          <w:sz w:val="24"/>
          <w:szCs w:val="24"/>
        </w:rPr>
      </w:r>
      <w:r/>
    </w:p>
    <w:p>
      <w:pPr>
        <w:pStyle w:val="735"/>
        <w:ind w:firstLine="480"/>
        <w:jc w:val="left"/>
        <w:spacing w:before="60" w:after="60" w:line="360" w:lineRule="auto"/>
        <w:rPr>
          <w:rFonts w:ascii="宋体" w:hAnsi="宋体"/>
          <w:sz w:val="24"/>
          <w:szCs w:val="24"/>
        </w:rPr>
      </w:pPr>
      <w:r>
        <w:rPr>
          <w:rFonts w:hint="eastAsia" w:ascii="宋体" w:hAnsi="宋体"/>
          <w:sz w:val="24"/>
          <w:szCs w:val="24"/>
        </w:rPr>
        <w:t xml:space="preserve">传真：</w:t>
      </w:r>
      <w:r>
        <w:rPr>
          <w:rFonts w:ascii="宋体" w:hAnsi="宋体"/>
          <w:sz w:val="24"/>
          <w:szCs w:val="24"/>
        </w:rPr>
      </w:r>
      <w:r/>
    </w:p>
    <w:p>
      <w:pPr>
        <w:pStyle w:val="735"/>
        <w:ind w:firstLine="480"/>
        <w:jc w:val="left"/>
        <w:spacing w:before="60" w:after="60" w:line="360" w:lineRule="auto"/>
        <w:rPr>
          <w:rFonts w:ascii="宋体" w:hAnsi="宋体"/>
          <w:sz w:val="24"/>
          <w:szCs w:val="24"/>
        </w:rPr>
      </w:pPr>
      <w:r>
        <w:rPr>
          <w:rFonts w:hint="eastAsia" w:ascii="宋体" w:hAnsi="宋体"/>
          <w:sz w:val="24"/>
          <w:szCs w:val="24"/>
        </w:rPr>
        <w:t xml:space="preserve">供应商开户行：</w:t>
      </w:r>
      <w:r>
        <w:rPr>
          <w:rFonts w:ascii="宋体" w:hAnsi="宋体"/>
          <w:sz w:val="24"/>
          <w:szCs w:val="24"/>
        </w:rPr>
      </w:r>
      <w:r/>
    </w:p>
    <w:p>
      <w:pPr>
        <w:pStyle w:val="735"/>
        <w:ind w:firstLine="480"/>
        <w:jc w:val="left"/>
        <w:spacing w:before="60" w:after="60" w:line="360" w:lineRule="auto"/>
        <w:rPr>
          <w:rFonts w:ascii="宋体" w:hAnsi="宋体"/>
          <w:sz w:val="24"/>
          <w:szCs w:val="24"/>
        </w:rPr>
      </w:pPr>
      <w:r>
        <w:rPr>
          <w:rFonts w:hint="eastAsia" w:ascii="宋体" w:hAnsi="宋体"/>
          <w:sz w:val="24"/>
          <w:szCs w:val="24"/>
        </w:rPr>
        <w:t xml:space="preserve">账号： </w:t>
      </w:r>
      <w:r>
        <w:rPr>
          <w:rFonts w:ascii="宋体" w:hAnsi="宋体"/>
          <w:sz w:val="24"/>
          <w:szCs w:val="24"/>
        </w:rPr>
      </w:r>
      <w:r/>
    </w:p>
    <w:p>
      <w:pPr>
        <w:pStyle w:val="735"/>
        <w:ind w:firstLine="480"/>
        <w:jc w:val="left"/>
        <w:spacing w:before="60" w:after="60" w:line="360" w:lineRule="auto"/>
        <w:rPr>
          <w:rFonts w:ascii="宋体" w:hAnsi="宋体"/>
          <w:sz w:val="24"/>
          <w:szCs w:val="24"/>
        </w:rPr>
      </w:pPr>
      <w:r>
        <w:rPr>
          <w:rFonts w:hint="eastAsia" w:ascii="宋体" w:hAnsi="宋体"/>
          <w:sz w:val="24"/>
          <w:szCs w:val="24"/>
        </w:rPr>
        <w:t xml:space="preserve">日 期：________年____月____日</w:t>
      </w:r>
      <w:r>
        <w:rPr>
          <w:rFonts w:ascii="宋体" w:hAnsi="宋体"/>
          <w:sz w:val="24"/>
          <w:szCs w:val="24"/>
        </w:rPr>
      </w:r>
      <w:r/>
    </w:p>
    <w:p>
      <w:pPr>
        <w:pStyle w:val="735"/>
        <w:keepNext/>
        <w:spacing w:before="240" w:after="60"/>
        <w:widowControl/>
        <w:rPr>
          <w:rFonts w:ascii="宋体" w:hAnsi="宋体"/>
          <w:b/>
          <w:sz w:val="24"/>
          <w:szCs w:val="24"/>
          <w:lang w:val="zh-CN"/>
        </w:rPr>
      </w:pPr>
      <w:r>
        <w:rPr>
          <w:rFonts w:ascii="宋体" w:hAnsi="宋体"/>
          <w:b/>
          <w:sz w:val="24"/>
          <w:szCs w:val="24"/>
          <w:lang w:val="zh-CN"/>
        </w:rPr>
        <w:br w:type="page" w:clear="all"/>
      </w:r>
      <w:r>
        <w:rPr>
          <w:rFonts w:ascii="宋体" w:hAnsi="宋体"/>
          <w:b/>
          <w:sz w:val="24"/>
          <w:szCs w:val="24"/>
          <w:lang w:val="zh-CN"/>
        </w:rPr>
        <w:t xml:space="preserve">格式2：磋商响应报价表</w:t>
      </w:r>
      <w:r>
        <w:rPr>
          <w:rFonts w:ascii="宋体" w:hAnsi="宋体"/>
          <w:b/>
          <w:sz w:val="24"/>
          <w:szCs w:val="24"/>
          <w:lang w:val="zh-CN"/>
        </w:rPr>
      </w:r>
      <w:r/>
    </w:p>
    <w:p>
      <w:pPr>
        <w:pStyle w:val="735"/>
        <w:rPr>
          <w:rFonts w:ascii="宋体" w:hAnsi="宋体"/>
          <w:sz w:val="24"/>
          <w:szCs w:val="24"/>
        </w:rPr>
      </w:pPr>
      <w:r>
        <w:rPr>
          <w:rFonts w:ascii="宋体" w:hAnsi="宋体"/>
          <w:sz w:val="24"/>
          <w:szCs w:val="24"/>
        </w:rPr>
      </w:r>
      <w:r/>
    </w:p>
    <w:p>
      <w:pPr>
        <w:pStyle w:val="735"/>
        <w:jc w:val="center"/>
        <w:spacing w:before="120" w:after="120" w:line="360" w:lineRule="auto"/>
        <w:rPr>
          <w:rFonts w:ascii="宋体" w:hAnsi="宋体"/>
          <w:b/>
          <w:sz w:val="24"/>
          <w:szCs w:val="24"/>
          <w:lang w:val="zh-CN"/>
        </w:rPr>
      </w:pPr>
      <w:r>
        <w:rPr>
          <w:rFonts w:ascii="宋体" w:hAnsi="宋体"/>
          <w:b/>
          <w:sz w:val="24"/>
          <w:szCs w:val="24"/>
          <w:lang w:val="zh-CN"/>
        </w:rPr>
        <w:t xml:space="preserve">磋商响应报价表</w:t>
      </w:r>
      <w:r>
        <w:rPr>
          <w:rFonts w:hint="eastAsia" w:ascii="宋体" w:hAnsi="宋体"/>
          <w:b/>
          <w:sz w:val="24"/>
          <w:szCs w:val="24"/>
          <w:lang w:val="zh-CN"/>
        </w:rPr>
        <w:t xml:space="preserve">（第一次报价）</w:t>
      </w:r>
      <w:r>
        <w:rPr>
          <w:rFonts w:ascii="宋体" w:hAnsi="宋体"/>
          <w:b/>
          <w:sz w:val="24"/>
          <w:szCs w:val="24"/>
          <w:lang w:val="zh-CN"/>
        </w:rPr>
      </w:r>
      <w:r/>
    </w:p>
    <w:p>
      <w:pPr>
        <w:pStyle w:val="735"/>
        <w:ind w:firstLine="210"/>
        <w:spacing w:line="360" w:lineRule="auto"/>
        <w:rPr>
          <w:rFonts w:ascii="宋体" w:hAnsi="宋体"/>
          <w:sz w:val="24"/>
          <w:szCs w:val="24"/>
        </w:rPr>
      </w:pPr>
      <w:r>
        <w:rPr>
          <w:rFonts w:ascii="宋体" w:hAnsi="宋体"/>
          <w:sz w:val="24"/>
          <w:szCs w:val="24"/>
        </w:rPr>
        <w:t xml:space="preserve">采购编号： </w:t>
      </w:r>
      <w:r>
        <w:rPr>
          <w:rFonts w:hint="eastAsia" w:ascii="宋体" w:hAnsi="宋体"/>
          <w:sz w:val="24"/>
          <w:szCs w:val="24"/>
        </w:rPr>
        <w:t xml:space="preserve">                           </w:t>
      </w:r>
      <w:r>
        <w:rPr>
          <w:rFonts w:ascii="宋体" w:hAnsi="宋体"/>
          <w:sz w:val="24"/>
          <w:szCs w:val="24"/>
        </w:rPr>
      </w:r>
      <w:r/>
    </w:p>
    <w:tbl>
      <w:tblPr>
        <w:tblW w:w="8794" w:type="dxa"/>
        <w:jc w:val="center"/>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70"/>
        <w:gridCol w:w="3776"/>
        <w:gridCol w:w="3103"/>
        <w:gridCol w:w="1045"/>
      </w:tblGrid>
      <w:tr>
        <w:trPr>
          <w:cantSplit/>
          <w:trHeight w:val="725"/>
        </w:trPr>
        <w:tc>
          <w:tcPr>
            <w:tcW w:w="870" w:type="dxa"/>
            <w:vAlign w:val="center"/>
            <w:textDirection w:val="lrTb"/>
            <w:noWrap w:val="false"/>
          </w:tcPr>
          <w:p>
            <w:pPr>
              <w:pStyle w:val="735"/>
              <w:jc w:val="center"/>
              <w:spacing w:before="60" w:after="60" w:line="400" w:lineRule="exact"/>
              <w:rPr>
                <w:rFonts w:ascii="宋体" w:hAnsi="宋体"/>
                <w:b/>
                <w:bCs/>
                <w:sz w:val="24"/>
                <w:szCs w:val="24"/>
              </w:rPr>
            </w:pPr>
            <w:r>
              <w:rPr>
                <w:rFonts w:ascii="宋体" w:hAnsi="宋体"/>
                <w:b/>
                <w:bCs/>
                <w:sz w:val="24"/>
                <w:szCs w:val="24"/>
              </w:rPr>
              <w:t xml:space="preserve">序号</w:t>
            </w:r>
            <w:r>
              <w:rPr>
                <w:rFonts w:ascii="宋体" w:hAnsi="宋体"/>
                <w:b/>
                <w:bCs/>
                <w:sz w:val="24"/>
                <w:szCs w:val="24"/>
              </w:rPr>
            </w:r>
            <w:r/>
          </w:p>
        </w:tc>
        <w:tc>
          <w:tcPr>
            <w:tcW w:w="3776" w:type="dxa"/>
            <w:vAlign w:val="center"/>
            <w:textDirection w:val="lrTb"/>
            <w:noWrap w:val="false"/>
          </w:tcPr>
          <w:p>
            <w:pPr>
              <w:pStyle w:val="735"/>
              <w:ind w:firstLine="420"/>
              <w:jc w:val="center"/>
              <w:spacing w:before="60" w:after="60" w:line="400" w:lineRule="exact"/>
              <w:rPr>
                <w:rFonts w:ascii="宋体" w:hAnsi="宋体"/>
                <w:b/>
                <w:bCs/>
                <w:sz w:val="24"/>
                <w:szCs w:val="24"/>
              </w:rPr>
            </w:pPr>
            <w:r>
              <w:rPr>
                <w:rFonts w:ascii="宋体" w:hAnsi="宋体"/>
                <w:b/>
                <w:bCs/>
                <w:sz w:val="24"/>
                <w:szCs w:val="24"/>
              </w:rPr>
              <w:t xml:space="preserve">采购内容</w:t>
            </w:r>
            <w:r>
              <w:rPr>
                <w:rFonts w:ascii="宋体" w:hAnsi="宋体"/>
                <w:b/>
                <w:bCs/>
                <w:sz w:val="24"/>
                <w:szCs w:val="24"/>
              </w:rPr>
            </w:r>
            <w:r/>
          </w:p>
        </w:tc>
        <w:tc>
          <w:tcPr>
            <w:tcW w:w="3103" w:type="dxa"/>
            <w:vAlign w:val="center"/>
            <w:textDirection w:val="lrTb"/>
            <w:noWrap w:val="false"/>
          </w:tcPr>
          <w:p>
            <w:pPr>
              <w:pStyle w:val="735"/>
              <w:jc w:val="center"/>
              <w:spacing w:before="60" w:after="60" w:line="400" w:lineRule="exact"/>
              <w:rPr>
                <w:rFonts w:ascii="宋体" w:hAnsi="宋体"/>
                <w:b/>
                <w:bCs/>
                <w:sz w:val="24"/>
                <w:szCs w:val="24"/>
              </w:rPr>
            </w:pPr>
            <w:r>
              <w:rPr>
                <w:rFonts w:ascii="宋体" w:hAnsi="宋体"/>
                <w:b/>
                <w:bCs/>
                <w:sz w:val="24"/>
                <w:szCs w:val="24"/>
              </w:rPr>
              <w:t xml:space="preserve">总价（元）</w:t>
            </w:r>
            <w:r>
              <w:rPr>
                <w:rFonts w:ascii="宋体" w:hAnsi="宋体"/>
                <w:b/>
                <w:bCs/>
                <w:sz w:val="24"/>
                <w:szCs w:val="24"/>
              </w:rPr>
            </w:r>
            <w:r/>
          </w:p>
        </w:tc>
        <w:tc>
          <w:tcPr>
            <w:tcW w:w="1045" w:type="dxa"/>
            <w:vAlign w:val="center"/>
            <w:textDirection w:val="lrTb"/>
            <w:noWrap w:val="false"/>
          </w:tcPr>
          <w:p>
            <w:pPr>
              <w:pStyle w:val="735"/>
              <w:ind w:firstLine="210"/>
              <w:jc w:val="center"/>
              <w:spacing w:before="60" w:after="60" w:line="400" w:lineRule="exact"/>
              <w:rPr>
                <w:rFonts w:ascii="宋体" w:hAnsi="宋体"/>
                <w:b/>
                <w:bCs/>
                <w:sz w:val="24"/>
                <w:szCs w:val="24"/>
              </w:rPr>
            </w:pPr>
            <w:r>
              <w:rPr>
                <w:rFonts w:ascii="宋体" w:hAnsi="宋体"/>
                <w:b/>
                <w:bCs/>
                <w:sz w:val="24"/>
                <w:szCs w:val="24"/>
              </w:rPr>
              <w:t xml:space="preserve">备注</w:t>
            </w:r>
            <w:r>
              <w:rPr>
                <w:rFonts w:ascii="宋体" w:hAnsi="宋体"/>
                <w:b/>
                <w:bCs/>
                <w:sz w:val="24"/>
                <w:szCs w:val="24"/>
              </w:rPr>
            </w:r>
            <w:r/>
          </w:p>
        </w:tc>
      </w:tr>
      <w:tr>
        <w:trPr>
          <w:cantSplit/>
          <w:trHeight w:val="904"/>
        </w:trPr>
        <w:tc>
          <w:tcPr>
            <w:tcW w:w="870" w:type="dxa"/>
            <w:vAlign w:val="center"/>
            <w:textDirection w:val="lrTb"/>
            <w:noWrap w:val="false"/>
          </w:tcPr>
          <w:p>
            <w:pPr>
              <w:pStyle w:val="735"/>
              <w:jc w:val="center"/>
              <w:spacing w:before="60" w:after="60" w:line="400" w:lineRule="exact"/>
              <w:rPr>
                <w:rFonts w:ascii="宋体" w:hAnsi="宋体"/>
                <w:sz w:val="24"/>
                <w:szCs w:val="24"/>
              </w:rPr>
            </w:pPr>
            <w:r>
              <w:rPr>
                <w:rFonts w:ascii="宋体" w:hAnsi="宋体"/>
                <w:sz w:val="24"/>
                <w:szCs w:val="24"/>
              </w:rPr>
              <w:t xml:space="preserve">1</w:t>
            </w:r>
            <w:r>
              <w:rPr>
                <w:rFonts w:ascii="宋体" w:hAnsi="宋体"/>
                <w:sz w:val="24"/>
                <w:szCs w:val="24"/>
              </w:rPr>
            </w:r>
            <w:r/>
          </w:p>
        </w:tc>
        <w:tc>
          <w:tcPr>
            <w:tcW w:w="3776" w:type="dxa"/>
            <w:vAlign w:val="center"/>
            <w:textDirection w:val="lrTb"/>
            <w:noWrap w:val="false"/>
          </w:tcPr>
          <w:p>
            <w:pPr>
              <w:pStyle w:val="735"/>
              <w:jc w:val="center"/>
              <w:spacing w:before="60" w:after="60" w:line="400" w:lineRule="exact"/>
              <w:rPr>
                <w:rFonts w:ascii="宋体" w:hAnsi="宋体"/>
                <w:sz w:val="24"/>
                <w:szCs w:val="24"/>
              </w:rPr>
            </w:pPr>
            <w:r>
              <w:rPr>
                <w:rFonts w:ascii="宋体" w:hAnsi="宋体"/>
                <w:sz w:val="24"/>
                <w:szCs w:val="24"/>
              </w:rPr>
            </w:r>
            <w:r/>
          </w:p>
        </w:tc>
        <w:tc>
          <w:tcPr>
            <w:tcW w:w="3103" w:type="dxa"/>
            <w:vAlign w:val="center"/>
            <w:textDirection w:val="lrTb"/>
            <w:noWrap w:val="false"/>
          </w:tcPr>
          <w:p>
            <w:pPr>
              <w:pStyle w:val="735"/>
              <w:ind w:firstLine="420"/>
              <w:jc w:val="center"/>
              <w:spacing w:before="60" w:after="60" w:line="400" w:lineRule="exact"/>
              <w:rPr>
                <w:rFonts w:ascii="宋体" w:hAnsi="宋体"/>
                <w:sz w:val="24"/>
                <w:szCs w:val="24"/>
              </w:rPr>
            </w:pPr>
            <w:r>
              <w:rPr>
                <w:rFonts w:ascii="宋体" w:hAnsi="宋体"/>
                <w:sz w:val="24"/>
                <w:szCs w:val="24"/>
              </w:rPr>
            </w:r>
            <w:r/>
          </w:p>
        </w:tc>
        <w:tc>
          <w:tcPr>
            <w:tcW w:w="1045" w:type="dxa"/>
            <w:vAlign w:val="center"/>
            <w:textDirection w:val="lrTb"/>
            <w:noWrap w:val="false"/>
          </w:tcPr>
          <w:p>
            <w:pPr>
              <w:pStyle w:val="735"/>
              <w:ind w:firstLine="420"/>
              <w:jc w:val="center"/>
              <w:spacing w:before="60" w:after="60" w:line="400" w:lineRule="exact"/>
              <w:rPr>
                <w:rFonts w:ascii="宋体" w:hAnsi="宋体"/>
                <w:sz w:val="24"/>
                <w:szCs w:val="24"/>
              </w:rPr>
            </w:pPr>
            <w:r>
              <w:rPr>
                <w:rFonts w:ascii="宋体" w:hAnsi="宋体"/>
                <w:sz w:val="24"/>
                <w:szCs w:val="24"/>
              </w:rPr>
            </w:r>
            <w:r/>
          </w:p>
        </w:tc>
      </w:tr>
      <w:tr>
        <w:trPr>
          <w:cantSplit/>
          <w:trHeight w:val="808"/>
        </w:trPr>
        <w:tc>
          <w:tcPr>
            <w:gridSpan w:val="4"/>
            <w:tcW w:w="8794" w:type="dxa"/>
            <w:vAlign w:val="center"/>
            <w:textDirection w:val="lrTb"/>
            <w:noWrap w:val="false"/>
          </w:tcPr>
          <w:p>
            <w:pPr>
              <w:pStyle w:val="735"/>
              <w:ind w:firstLine="420"/>
              <w:spacing w:before="60" w:after="60" w:line="400" w:lineRule="exact"/>
              <w:rPr>
                <w:rFonts w:ascii="宋体" w:hAnsi="宋体"/>
                <w:sz w:val="24"/>
                <w:szCs w:val="24"/>
              </w:rPr>
            </w:pPr>
            <w:r>
              <w:rPr>
                <w:rFonts w:ascii="宋体" w:hAnsi="宋体"/>
                <w:sz w:val="24"/>
                <w:szCs w:val="24"/>
              </w:rPr>
              <w:t xml:space="preserve">磋商响应总报价（人民币大写）：                         ￥：</w:t>
            </w:r>
            <w:r>
              <w:rPr>
                <w:rFonts w:ascii="宋体" w:hAnsi="宋体"/>
                <w:sz w:val="24"/>
                <w:szCs w:val="24"/>
              </w:rPr>
            </w:r>
            <w:r/>
          </w:p>
        </w:tc>
      </w:tr>
    </w:tbl>
    <w:p>
      <w:pPr>
        <w:pStyle w:val="735"/>
        <w:jc w:val="center"/>
        <w:rPr>
          <w:rFonts w:ascii="宋体" w:hAnsi="宋体"/>
          <w:b/>
          <w:bCs/>
          <w:sz w:val="24"/>
          <w:szCs w:val="24"/>
        </w:rPr>
      </w:pPr>
      <w:r>
        <w:rPr>
          <w:rFonts w:ascii="宋体" w:hAnsi="宋体"/>
          <w:b/>
          <w:bCs/>
          <w:sz w:val="24"/>
          <w:szCs w:val="24"/>
        </w:rPr>
      </w:r>
      <w:r/>
    </w:p>
    <w:p>
      <w:pPr>
        <w:pStyle w:val="735"/>
        <w:spacing w:line="500" w:lineRule="exact"/>
        <w:rPr>
          <w:rFonts w:ascii="宋体" w:hAnsi="宋体"/>
          <w:sz w:val="24"/>
          <w:szCs w:val="24"/>
        </w:rPr>
      </w:pPr>
      <w:r>
        <w:rPr>
          <w:rFonts w:ascii="宋体" w:hAnsi="宋体"/>
          <w:sz w:val="24"/>
          <w:szCs w:val="24"/>
        </w:rPr>
        <w:t xml:space="preserve">供应商：</w:t>
      </w:r>
      <w:r>
        <w:rPr>
          <w:rFonts w:hint="eastAsia" w:ascii="宋体" w:hAnsi="宋体"/>
          <w:sz w:val="24"/>
          <w:szCs w:val="24"/>
        </w:rPr>
        <w:t xml:space="preserve">（加盖CA电子公章）</w:t>
      </w:r>
      <w:r>
        <w:rPr>
          <w:rFonts w:ascii="宋体" w:hAnsi="宋体"/>
          <w:sz w:val="24"/>
          <w:szCs w:val="24"/>
        </w:rPr>
      </w:r>
      <w:r/>
    </w:p>
    <w:p>
      <w:pPr>
        <w:pStyle w:val="735"/>
        <w:spacing w:line="500" w:lineRule="exact"/>
        <w:rPr>
          <w:rFonts w:ascii="宋体" w:hAnsi="宋体"/>
          <w:sz w:val="24"/>
          <w:szCs w:val="24"/>
        </w:rPr>
      </w:pPr>
      <w:r>
        <w:rPr>
          <w:rFonts w:ascii="宋体" w:hAnsi="宋体"/>
          <w:sz w:val="24"/>
          <w:szCs w:val="24"/>
        </w:rPr>
        <w:t xml:space="preserve">法定代表人（负责人）或代理人：（签字或盖章）</w:t>
      </w:r>
      <w:r>
        <w:rPr>
          <w:rFonts w:ascii="宋体" w:hAnsi="宋体"/>
          <w:sz w:val="24"/>
          <w:szCs w:val="24"/>
        </w:rPr>
      </w:r>
      <w:r/>
    </w:p>
    <w:p>
      <w:pPr>
        <w:pStyle w:val="735"/>
        <w:spacing w:line="500" w:lineRule="exact"/>
        <w:rPr>
          <w:rFonts w:ascii="宋体" w:hAnsi="宋体"/>
          <w:sz w:val="24"/>
          <w:szCs w:val="24"/>
        </w:rPr>
      </w:pPr>
      <w:r>
        <w:rPr>
          <w:rFonts w:ascii="宋体" w:hAnsi="宋体"/>
          <w:sz w:val="24"/>
          <w:szCs w:val="24"/>
        </w:rPr>
        <w:t xml:space="preserve">日期：     年     月    日</w:t>
      </w:r>
      <w:r>
        <w:rPr>
          <w:rFonts w:ascii="宋体" w:hAnsi="宋体"/>
          <w:sz w:val="24"/>
          <w:szCs w:val="24"/>
        </w:rPr>
      </w:r>
      <w:r/>
    </w:p>
    <w:p>
      <w:pPr>
        <w:pStyle w:val="735"/>
        <w:jc w:val="left"/>
        <w:spacing w:line="360" w:lineRule="auto"/>
        <w:rPr>
          <w:rFonts w:ascii="宋体" w:hAnsi="宋体"/>
          <w:sz w:val="24"/>
          <w:szCs w:val="24"/>
        </w:rPr>
      </w:pPr>
      <w:r>
        <w:rPr>
          <w:rFonts w:ascii="宋体" w:hAnsi="宋体"/>
          <w:sz w:val="24"/>
          <w:szCs w:val="24"/>
        </w:rPr>
        <w:t xml:space="preserve">    </w:t>
      </w:r>
      <w:r>
        <w:rPr>
          <w:rFonts w:ascii="宋体" w:hAnsi="宋体"/>
          <w:sz w:val="24"/>
          <w:szCs w:val="24"/>
        </w:rPr>
      </w:r>
      <w:r/>
    </w:p>
    <w:p>
      <w:pPr>
        <w:pStyle w:val="735"/>
        <w:jc w:val="left"/>
        <w:spacing w:line="360" w:lineRule="auto"/>
        <w:widowControl/>
        <w:rPr>
          <w:rFonts w:ascii="宋体" w:hAnsi="宋体"/>
          <w:sz w:val="24"/>
          <w:szCs w:val="24"/>
        </w:rPr>
      </w:pPr>
      <w:r>
        <w:rPr>
          <w:rFonts w:ascii="宋体" w:hAnsi="宋体"/>
          <w:b/>
          <w:sz w:val="24"/>
          <w:szCs w:val="24"/>
        </w:rPr>
        <w:t xml:space="preserve">注：上述报价包含一切由供方承担的费用，各响应单位可参照上述格式自制《磋商响应报价表》。</w:t>
      </w:r>
      <w:r>
        <w:rPr>
          <w:rFonts w:ascii="宋体" w:hAnsi="宋体"/>
          <w:spacing w:val="20"/>
          <w:sz w:val="24"/>
          <w:szCs w:val="24"/>
        </w:rPr>
        <w:br w:type="page" w:clear="all"/>
      </w:r>
      <w:r>
        <w:rPr>
          <w:rFonts w:ascii="宋体" w:hAnsi="宋体"/>
          <w:b/>
          <w:bCs/>
          <w:spacing w:val="20"/>
          <w:sz w:val="24"/>
          <w:szCs w:val="24"/>
        </w:rPr>
        <w:t xml:space="preserve">格式</w:t>
      </w:r>
      <w:r>
        <w:rPr>
          <w:rFonts w:hint="eastAsia" w:ascii="宋体" w:hAnsi="宋体"/>
          <w:b/>
          <w:bCs/>
          <w:spacing w:val="20"/>
          <w:sz w:val="24"/>
          <w:szCs w:val="24"/>
        </w:rPr>
        <w:t xml:space="preserve">3：</w:t>
      </w:r>
      <w:r>
        <w:rPr>
          <w:rFonts w:hint="eastAsia" w:ascii="宋体" w:hAnsi="宋体"/>
          <w:b/>
          <w:bCs/>
          <w:sz w:val="24"/>
          <w:szCs w:val="24"/>
        </w:rPr>
        <w:t xml:space="preserve">响应报价明细表 </w:t>
      </w:r>
      <w:r>
        <w:rPr>
          <w:rFonts w:ascii="宋体" w:hAnsi="宋体"/>
          <w:sz w:val="24"/>
          <w:szCs w:val="24"/>
        </w:rPr>
      </w:r>
      <w:r/>
    </w:p>
    <w:p>
      <w:pPr>
        <w:pStyle w:val="735"/>
        <w:jc w:val="left"/>
        <w:spacing w:line="360" w:lineRule="auto"/>
        <w:widowControl/>
        <w:rPr>
          <w:rFonts w:ascii="宋体" w:hAnsi="宋体"/>
          <w:sz w:val="24"/>
          <w:szCs w:val="24"/>
        </w:rPr>
      </w:pPr>
      <w:r>
        <w:rPr>
          <w:rFonts w:ascii="宋体" w:hAnsi="宋体"/>
          <w:sz w:val="24"/>
          <w:szCs w:val="24"/>
        </w:rPr>
      </w:r>
      <w:r/>
    </w:p>
    <w:p>
      <w:pPr>
        <w:pStyle w:val="735"/>
        <w:jc w:val="left"/>
        <w:spacing w:line="360" w:lineRule="auto"/>
        <w:rPr>
          <w:rFonts w:ascii="宋体" w:hAnsi="宋体"/>
          <w:spacing w:val="20"/>
          <w:sz w:val="24"/>
          <w:szCs w:val="24"/>
        </w:rPr>
      </w:pPr>
      <w:r>
        <w:rPr>
          <w:rFonts w:hint="eastAsia" w:ascii="宋体" w:hAnsi="宋体"/>
          <w:b/>
          <w:sz w:val="24"/>
          <w:szCs w:val="24"/>
        </w:rPr>
        <w:t xml:space="preserve">按照附件《招标工程量清单》格式填写。</w:t>
      </w:r>
      <w:r>
        <w:rPr>
          <w:rFonts w:ascii="宋体" w:hAnsi="宋体"/>
          <w:spacing w:val="20"/>
          <w:sz w:val="24"/>
          <w:szCs w:val="24"/>
        </w:rPr>
      </w:r>
      <w:r/>
    </w:p>
    <w:p>
      <w:pPr>
        <w:pStyle w:val="735"/>
        <w:jc w:val="left"/>
        <w:spacing w:line="360" w:lineRule="auto"/>
        <w:rPr>
          <w:rFonts w:hint="eastAsia" w:ascii="宋体" w:hAnsi="宋体"/>
          <w:b/>
          <w:bCs/>
          <w:spacing w:val="20"/>
          <w:sz w:val="24"/>
          <w:szCs w:val="24"/>
        </w:rPr>
      </w:pPr>
      <w:r>
        <w:rPr>
          <w:rFonts w:ascii="宋体" w:hAnsi="宋体"/>
          <w:b/>
          <w:spacing w:val="20"/>
          <w:sz w:val="24"/>
          <w:szCs w:val="24"/>
        </w:rPr>
        <w:br w:type="page" w:clear="all"/>
      </w:r>
      <w:r>
        <w:rPr>
          <w:rFonts w:ascii="宋体" w:hAnsi="宋体"/>
          <w:b/>
          <w:bCs/>
          <w:spacing w:val="20"/>
          <w:sz w:val="24"/>
          <w:szCs w:val="24"/>
        </w:rPr>
        <w:t xml:space="preserve">格式</w:t>
      </w:r>
      <w:r>
        <w:rPr>
          <w:rFonts w:hint="eastAsia" w:ascii="宋体" w:hAnsi="宋体"/>
          <w:b/>
          <w:bCs/>
          <w:spacing w:val="20"/>
          <w:sz w:val="24"/>
          <w:szCs w:val="24"/>
        </w:rPr>
        <w:t xml:space="preserve">4：</w:t>
      </w:r>
      <w:r>
        <w:rPr>
          <w:rFonts w:hint="eastAsia" w:ascii="宋体" w:hAnsi="宋体"/>
          <w:b/>
          <w:bCs/>
          <w:spacing w:val="20"/>
          <w:sz w:val="24"/>
          <w:szCs w:val="24"/>
        </w:rPr>
      </w:r>
      <w:r/>
    </w:p>
    <w:p>
      <w:pPr>
        <w:pStyle w:val="735"/>
        <w:jc w:val="center"/>
        <w:spacing w:before="120" w:after="120" w:line="360" w:lineRule="auto"/>
        <w:rPr>
          <w:rFonts w:hint="eastAsia" w:ascii="宋体" w:hAnsi="宋体"/>
          <w:b/>
          <w:sz w:val="24"/>
          <w:szCs w:val="24"/>
          <w:lang w:val="zh-CN"/>
        </w:rPr>
      </w:pPr>
      <w:r>
        <w:rPr>
          <w:rFonts w:hint="eastAsia" w:ascii="宋体" w:hAnsi="宋体"/>
          <w:b/>
          <w:sz w:val="24"/>
          <w:szCs w:val="24"/>
          <w:lang w:val="zh-CN"/>
        </w:rPr>
        <w:t xml:space="preserve">联合体投标协议书</w:t>
      </w:r>
      <w:r>
        <w:rPr>
          <w:rFonts w:hint="eastAsia" w:ascii="宋体" w:hAnsi="宋体"/>
          <w:b/>
          <w:sz w:val="24"/>
          <w:szCs w:val="24"/>
          <w:lang w:val="zh-CN"/>
        </w:rPr>
      </w:r>
      <w:r/>
    </w:p>
    <w:p>
      <w:pPr>
        <w:pStyle w:val="735"/>
        <w:ind w:firstLine="420"/>
        <w:spacing w:line="360" w:lineRule="auto"/>
        <w:rPr>
          <w:rFonts w:hint="eastAsia" w:ascii="宋体" w:hAnsi="宋体" w:cs="宋体"/>
          <w:sz w:val="24"/>
          <w:szCs w:val="24"/>
        </w:rPr>
      </w:pPr>
      <w:r>
        <w:rPr>
          <w:rFonts w:hint="eastAsia" w:ascii="宋体" w:hAnsi="宋体" w:cs="宋体"/>
          <w:sz w:val="24"/>
          <w:szCs w:val="24"/>
        </w:rPr>
        <w:t xml:space="preserve">甲方：</w:t>
      </w:r>
      <w:r>
        <w:rPr>
          <w:rFonts w:hint="eastAsia" w:ascii="宋体" w:hAnsi="宋体" w:cs="宋体"/>
          <w:sz w:val="24"/>
          <w:szCs w:val="24"/>
        </w:rPr>
      </w:r>
      <w:r/>
    </w:p>
    <w:p>
      <w:pPr>
        <w:pStyle w:val="735"/>
        <w:ind w:firstLine="420"/>
        <w:spacing w:line="360" w:lineRule="auto"/>
        <w:rPr>
          <w:rFonts w:hint="eastAsia" w:ascii="宋体" w:hAnsi="宋体" w:cs="宋体"/>
          <w:sz w:val="24"/>
          <w:szCs w:val="24"/>
        </w:rPr>
      </w:pPr>
      <w:r>
        <w:rPr>
          <w:rFonts w:hint="eastAsia" w:ascii="宋体" w:hAnsi="宋体" w:cs="宋体"/>
          <w:sz w:val="24"/>
          <w:szCs w:val="24"/>
        </w:rPr>
        <w:t xml:space="preserve">乙方：</w:t>
      </w:r>
      <w:r>
        <w:rPr>
          <w:rFonts w:hint="eastAsia" w:ascii="宋体" w:hAnsi="宋体" w:cs="宋体"/>
          <w:sz w:val="24"/>
          <w:szCs w:val="24"/>
        </w:rPr>
      </w:r>
      <w:r/>
    </w:p>
    <w:p>
      <w:pPr>
        <w:pStyle w:val="735"/>
        <w:ind w:firstLine="420"/>
        <w:spacing w:line="360" w:lineRule="auto"/>
        <w:rPr>
          <w:rFonts w:hint="eastAsia" w:ascii="宋体" w:hAnsi="宋体" w:cs="宋体"/>
          <w:sz w:val="24"/>
          <w:szCs w:val="24"/>
        </w:rPr>
      </w:pPr>
      <w:r>
        <w:rPr>
          <w:rFonts w:hint="eastAsia" w:ascii="宋体" w:hAnsi="宋体" w:cs="宋体"/>
          <w:sz w:val="24"/>
          <w:szCs w:val="24"/>
        </w:rPr>
        <w:t xml:space="preserve">各方经协商，就响应</w:t>
      </w:r>
      <w:r>
        <w:rPr>
          <w:rFonts w:hint="eastAsia" w:ascii="宋体" w:hAnsi="宋体" w:cs="宋体"/>
          <w:sz w:val="24"/>
          <w:szCs w:val="24"/>
          <w:u w:val="single"/>
        </w:rPr>
        <w:t xml:space="preserve">                   </w:t>
      </w:r>
      <w:r>
        <w:rPr>
          <w:rFonts w:hint="eastAsia" w:ascii="宋体" w:hAnsi="宋体" w:cs="宋体"/>
          <w:sz w:val="24"/>
          <w:szCs w:val="24"/>
        </w:rPr>
        <w:t xml:space="preserve">组织实施的编号为</w:t>
      </w:r>
      <w:r>
        <w:rPr>
          <w:rFonts w:hint="eastAsia" w:ascii="宋体" w:hAnsi="宋体" w:cs="宋体"/>
          <w:sz w:val="24"/>
          <w:szCs w:val="24"/>
          <w:u w:val="single"/>
        </w:rPr>
        <w:t xml:space="preserve">               </w:t>
      </w:r>
      <w:r>
        <w:rPr>
          <w:rFonts w:hint="eastAsia" w:ascii="宋体" w:hAnsi="宋体" w:cs="宋体"/>
          <w:sz w:val="24"/>
          <w:szCs w:val="24"/>
        </w:rPr>
        <w:t xml:space="preserve">号的采购活动联合进行投标之事宜，达成如下协议：</w:t>
      </w:r>
      <w:r>
        <w:rPr>
          <w:rFonts w:hint="eastAsia" w:ascii="宋体" w:hAnsi="宋体" w:cs="宋体"/>
          <w:sz w:val="24"/>
          <w:szCs w:val="24"/>
        </w:rPr>
      </w:r>
      <w:r/>
    </w:p>
    <w:p>
      <w:pPr>
        <w:pStyle w:val="735"/>
        <w:ind w:firstLine="420"/>
        <w:spacing w:line="360" w:lineRule="auto"/>
        <w:rPr>
          <w:rFonts w:hint="eastAsia" w:ascii="宋体" w:hAnsi="宋体" w:cs="宋体"/>
          <w:sz w:val="24"/>
          <w:szCs w:val="24"/>
        </w:rPr>
      </w:pPr>
      <w:r>
        <w:rPr>
          <w:rFonts w:hint="eastAsia" w:ascii="宋体" w:hAnsi="宋体" w:cs="宋体"/>
          <w:sz w:val="24"/>
          <w:szCs w:val="24"/>
        </w:rPr>
        <w:t xml:space="preserve">一、各方一致决定，以</w:t>
      </w:r>
      <w:r>
        <w:rPr>
          <w:rFonts w:hint="eastAsia" w:ascii="宋体" w:hAnsi="宋体" w:cs="宋体"/>
          <w:sz w:val="24"/>
          <w:szCs w:val="24"/>
          <w:u w:val="single"/>
        </w:rPr>
        <w:t xml:space="preserve">                        </w:t>
      </w:r>
      <w:r>
        <w:rPr>
          <w:rFonts w:hint="eastAsia" w:ascii="宋体" w:hAnsi="宋体" w:cs="宋体"/>
          <w:sz w:val="24"/>
          <w:szCs w:val="24"/>
        </w:rPr>
        <w:t xml:space="preserve">为牵头方（即联合体投标人代表）进行投标，并按照采购文件的规定提交资格文件。</w:t>
      </w:r>
      <w:r>
        <w:rPr>
          <w:rFonts w:hint="eastAsia" w:ascii="宋体" w:hAnsi="宋体" w:cs="宋体"/>
          <w:sz w:val="24"/>
          <w:szCs w:val="24"/>
        </w:rPr>
      </w:r>
      <w:r/>
    </w:p>
    <w:p>
      <w:pPr>
        <w:pStyle w:val="735"/>
        <w:ind w:firstLine="420"/>
        <w:spacing w:line="360" w:lineRule="auto"/>
        <w:rPr>
          <w:rFonts w:hint="eastAsia" w:ascii="宋体" w:hAnsi="宋体" w:cs="宋体"/>
          <w:sz w:val="24"/>
          <w:szCs w:val="24"/>
        </w:rPr>
      </w:pPr>
      <w:r>
        <w:rPr>
          <w:rFonts w:hint="eastAsia" w:ascii="宋体" w:hAnsi="宋体" w:cs="宋体"/>
          <w:sz w:val="24"/>
          <w:szCs w:val="24"/>
        </w:rPr>
        <w:t xml:space="preserve">二、在本次投标过程中，牵头方的法定代表人或代理人根据采购文件规定及投标内容而对采购单位所作的任何合法承诺，包括书面澄清及响应等均对联合投标各方产生约束力。如果成交并签订合同，则联合投标各方将共同履行对招标采购单位所负有的全部义务并就采购合同约定的事项对采购人承担连带责任。</w:t>
      </w:r>
      <w:r>
        <w:rPr>
          <w:rFonts w:hint="eastAsia" w:ascii="宋体" w:hAnsi="宋体" w:cs="宋体"/>
          <w:sz w:val="24"/>
          <w:szCs w:val="24"/>
        </w:rPr>
      </w:r>
      <w:r/>
    </w:p>
    <w:p>
      <w:pPr>
        <w:pStyle w:val="735"/>
        <w:ind w:firstLine="420"/>
        <w:spacing w:line="360" w:lineRule="auto"/>
        <w:rPr>
          <w:rFonts w:hint="eastAsia" w:ascii="宋体" w:hAnsi="宋体" w:cs="宋体"/>
          <w:sz w:val="24"/>
          <w:szCs w:val="24"/>
        </w:rPr>
      </w:pPr>
      <w:r>
        <w:rPr>
          <w:rFonts w:hint="eastAsia" w:ascii="宋体" w:hAnsi="宋体" w:cs="宋体"/>
          <w:sz w:val="24"/>
          <w:szCs w:val="24"/>
        </w:rPr>
        <w:t xml:space="preserve">三、联合投标其余各方保证对牵头方为响应本次招标而提供的产品和服务提供全部质量保证及售后服务支持。</w:t>
      </w:r>
      <w:r>
        <w:rPr>
          <w:rFonts w:hint="eastAsia" w:ascii="宋体" w:hAnsi="宋体" w:cs="宋体"/>
          <w:sz w:val="24"/>
          <w:szCs w:val="24"/>
        </w:rPr>
      </w:r>
      <w:r/>
    </w:p>
    <w:p>
      <w:pPr>
        <w:pStyle w:val="735"/>
        <w:ind w:firstLine="420"/>
        <w:spacing w:line="360" w:lineRule="auto"/>
        <w:rPr>
          <w:rFonts w:hint="eastAsia" w:ascii="宋体" w:hAnsi="宋体" w:cs="宋体"/>
          <w:sz w:val="24"/>
          <w:szCs w:val="24"/>
          <w:u w:val="single"/>
        </w:rPr>
      </w:pPr>
      <w:r>
        <w:rPr>
          <w:rFonts w:hint="eastAsia" w:ascii="宋体" w:hAnsi="宋体" w:cs="宋体"/>
          <w:b/>
          <w:sz w:val="24"/>
          <w:szCs w:val="24"/>
        </w:rPr>
        <w:t xml:space="preserve">四、本次联合投标中，甲方承担的工作和义务为：</w:t>
      </w:r>
      <w:r>
        <w:rPr>
          <w:rFonts w:hint="eastAsia" w:ascii="宋体" w:hAnsi="宋体" w:cs="宋体"/>
          <w:b/>
          <w:sz w:val="24"/>
          <w:szCs w:val="24"/>
          <w:u w:val="single"/>
        </w:rPr>
        <w:t xml:space="preserve">                   </w:t>
      </w:r>
      <w:r>
        <w:rPr>
          <w:rFonts w:hint="eastAsia" w:ascii="宋体" w:hAnsi="宋体" w:cs="宋体"/>
          <w:sz w:val="24"/>
          <w:szCs w:val="24"/>
          <w:u w:val="single"/>
        </w:rPr>
        <w:t xml:space="preserve">         </w:t>
      </w:r>
      <w:r>
        <w:rPr>
          <w:rFonts w:hint="eastAsia" w:ascii="宋体" w:hAnsi="宋体" w:cs="宋体"/>
          <w:sz w:val="24"/>
          <w:szCs w:val="24"/>
          <w:u w:val="single"/>
        </w:rPr>
      </w:r>
      <w:r/>
    </w:p>
    <w:p>
      <w:pPr>
        <w:pStyle w:val="735"/>
        <w:ind w:firstLine="420"/>
        <w:spacing w:line="360" w:lineRule="auto"/>
        <w:rPr>
          <w:rFonts w:hint="eastAsia" w:ascii="宋体" w:hAnsi="宋体" w:cs="宋体"/>
          <w:sz w:val="24"/>
          <w:szCs w:val="24"/>
        </w:rPr>
      </w:pPr>
      <w:r>
        <w:rPr>
          <w:rFonts w:hint="eastAsia" w:ascii="宋体" w:hAnsi="宋体" w:cs="宋体"/>
          <w:sz w:val="24"/>
          <w:szCs w:val="24"/>
          <w:u w:val="single"/>
        </w:rPr>
        <w:t xml:space="preserve">                                                                        </w:t>
      </w:r>
      <w:r>
        <w:rPr>
          <w:rFonts w:hint="eastAsia" w:ascii="宋体" w:hAnsi="宋体" w:cs="宋体"/>
          <w:sz w:val="24"/>
          <w:szCs w:val="24"/>
        </w:rPr>
      </w:r>
      <w:r/>
    </w:p>
    <w:p>
      <w:pPr>
        <w:pStyle w:val="735"/>
        <w:ind w:firstLine="420"/>
        <w:spacing w:line="360" w:lineRule="auto"/>
        <w:rPr>
          <w:rFonts w:hint="eastAsia" w:ascii="宋体" w:hAnsi="宋体" w:cs="宋体"/>
          <w:b/>
          <w:sz w:val="24"/>
          <w:szCs w:val="24"/>
          <w:u w:val="single"/>
        </w:rPr>
      </w:pPr>
      <w:r>
        <w:rPr>
          <w:rFonts w:hint="eastAsia" w:ascii="宋体" w:hAnsi="宋体" w:cs="宋体"/>
          <w:b/>
          <w:sz w:val="24"/>
          <w:szCs w:val="24"/>
        </w:rPr>
        <w:t xml:space="preserve">乙方承担的工作和义务为：</w:t>
      </w:r>
      <w:r>
        <w:rPr>
          <w:rFonts w:hint="eastAsia" w:ascii="宋体" w:hAnsi="宋体" w:cs="宋体"/>
          <w:b/>
          <w:sz w:val="24"/>
          <w:szCs w:val="24"/>
          <w:u w:val="single"/>
        </w:rPr>
        <w:t xml:space="preserve">                                                </w:t>
      </w:r>
      <w:r>
        <w:rPr>
          <w:rFonts w:hint="eastAsia" w:ascii="宋体" w:hAnsi="宋体" w:cs="宋体"/>
          <w:b/>
          <w:sz w:val="24"/>
          <w:szCs w:val="24"/>
          <w:u w:val="single"/>
        </w:rPr>
      </w:r>
      <w:r/>
    </w:p>
    <w:p>
      <w:pPr>
        <w:pStyle w:val="735"/>
        <w:ind w:firstLine="420"/>
        <w:spacing w:line="360" w:lineRule="auto"/>
        <w:rPr>
          <w:rFonts w:hint="eastAsia" w:ascii="宋体" w:hAnsi="宋体" w:cs="宋体"/>
          <w:b/>
          <w:sz w:val="24"/>
          <w:szCs w:val="24"/>
          <w:u w:val="single"/>
        </w:rPr>
      </w:pPr>
      <w:r>
        <w:rPr>
          <w:rFonts w:hint="eastAsia" w:ascii="宋体" w:hAnsi="宋体" w:cs="宋体"/>
          <w:b/>
          <w:sz w:val="24"/>
          <w:szCs w:val="24"/>
          <w:u w:val="single"/>
        </w:rPr>
        <w:t xml:space="preserve">                                                                      </w:t>
      </w:r>
      <w:r>
        <w:rPr>
          <w:rFonts w:hint="eastAsia" w:ascii="宋体" w:hAnsi="宋体" w:cs="宋体"/>
          <w:b/>
          <w:sz w:val="24"/>
          <w:szCs w:val="24"/>
          <w:u w:val="single"/>
        </w:rPr>
      </w:r>
      <w:r/>
    </w:p>
    <w:p>
      <w:pPr>
        <w:pStyle w:val="735"/>
        <w:ind w:firstLine="420"/>
        <w:spacing w:line="360" w:lineRule="auto"/>
        <w:rPr>
          <w:rFonts w:hint="eastAsia" w:ascii="宋体" w:hAnsi="宋体" w:cs="宋体"/>
          <w:b/>
          <w:sz w:val="24"/>
          <w:szCs w:val="24"/>
          <w:u w:val="single"/>
        </w:rPr>
      </w:pPr>
      <w:r>
        <w:rPr>
          <w:rFonts w:hint="eastAsia" w:ascii="宋体" w:hAnsi="宋体" w:cs="宋体"/>
          <w:b/>
          <w:sz w:val="24"/>
          <w:szCs w:val="24"/>
        </w:rPr>
        <w:t xml:space="preserve">五、有关本次联合投标的其他事宜：</w:t>
      </w:r>
      <w:r>
        <w:rPr>
          <w:rFonts w:hint="eastAsia" w:ascii="宋体" w:hAnsi="宋体" w:cs="宋体"/>
          <w:b/>
          <w:sz w:val="24"/>
          <w:szCs w:val="24"/>
          <w:u w:val="single"/>
        </w:rPr>
        <w:t xml:space="preserve">                                        </w:t>
      </w:r>
      <w:r>
        <w:rPr>
          <w:rFonts w:hint="eastAsia" w:ascii="宋体" w:hAnsi="宋体" w:cs="宋体"/>
          <w:b/>
          <w:sz w:val="24"/>
          <w:szCs w:val="24"/>
          <w:u w:val="single"/>
        </w:rPr>
      </w:r>
      <w:r/>
    </w:p>
    <w:p>
      <w:pPr>
        <w:pStyle w:val="735"/>
        <w:ind w:firstLine="420"/>
        <w:spacing w:line="360" w:lineRule="auto"/>
        <w:rPr>
          <w:rFonts w:hint="eastAsia" w:ascii="宋体" w:hAnsi="宋体" w:cs="宋体"/>
          <w:b/>
          <w:sz w:val="24"/>
          <w:szCs w:val="24"/>
        </w:rPr>
      </w:pPr>
      <w:r>
        <w:rPr>
          <w:rFonts w:hint="eastAsia" w:ascii="宋体" w:hAnsi="宋体" w:cs="宋体"/>
          <w:b/>
          <w:sz w:val="24"/>
          <w:szCs w:val="24"/>
          <w:u w:val="single"/>
        </w:rPr>
        <w:t xml:space="preserve">                                                                       </w:t>
      </w:r>
      <w:r>
        <w:rPr>
          <w:rFonts w:hint="eastAsia" w:ascii="宋体" w:hAnsi="宋体" w:cs="宋体"/>
          <w:b/>
          <w:sz w:val="24"/>
          <w:szCs w:val="24"/>
        </w:rPr>
      </w:r>
      <w:r/>
    </w:p>
    <w:p>
      <w:pPr>
        <w:pStyle w:val="735"/>
        <w:ind w:firstLine="420"/>
        <w:spacing w:line="360" w:lineRule="auto"/>
        <w:rPr>
          <w:rFonts w:hint="eastAsia" w:ascii="宋体" w:hAnsi="宋体" w:cs="宋体"/>
          <w:sz w:val="24"/>
          <w:szCs w:val="24"/>
        </w:rPr>
      </w:pPr>
      <w:r>
        <w:rPr>
          <w:rFonts w:hint="eastAsia" w:ascii="宋体" w:hAnsi="宋体" w:cs="宋体"/>
          <w:sz w:val="24"/>
          <w:szCs w:val="24"/>
        </w:rPr>
        <w:t xml:space="preserve">六、本协议提交采购方后，联合投标各方不得以任何形式对上述实质内容进行修改或撤销。</w:t>
      </w:r>
      <w:r>
        <w:rPr>
          <w:rFonts w:hint="eastAsia" w:ascii="宋体" w:hAnsi="宋体" w:cs="宋体"/>
          <w:sz w:val="24"/>
          <w:szCs w:val="24"/>
        </w:rPr>
      </w:r>
      <w:r/>
    </w:p>
    <w:p>
      <w:pPr>
        <w:pStyle w:val="735"/>
        <w:ind w:firstLine="420"/>
        <w:spacing w:line="360" w:lineRule="auto"/>
        <w:rPr>
          <w:rFonts w:hint="eastAsia" w:ascii="宋体" w:hAnsi="宋体" w:cs="宋体"/>
          <w:sz w:val="24"/>
          <w:szCs w:val="24"/>
        </w:rPr>
      </w:pPr>
      <w:r>
        <w:rPr>
          <w:rFonts w:hint="eastAsia" w:ascii="宋体" w:hAnsi="宋体" w:cs="宋体"/>
          <w:sz w:val="24"/>
          <w:szCs w:val="24"/>
        </w:rPr>
        <w:t xml:space="preserve">七、本协议一式</w:t>
      </w:r>
      <w:r>
        <w:rPr>
          <w:rFonts w:hint="eastAsia" w:ascii="宋体" w:hAnsi="宋体" w:cs="宋体"/>
          <w:sz w:val="24"/>
          <w:szCs w:val="24"/>
          <w:u w:val="single"/>
        </w:rPr>
        <w:t xml:space="preserve">   </w:t>
      </w:r>
      <w:r>
        <w:rPr>
          <w:rFonts w:hint="eastAsia" w:ascii="宋体" w:hAnsi="宋体" w:cs="宋体"/>
          <w:sz w:val="24"/>
          <w:szCs w:val="24"/>
        </w:rPr>
        <w:t xml:space="preserve">份，签约各方各持一份。</w:t>
      </w:r>
      <w:r>
        <w:rPr>
          <w:rFonts w:hint="eastAsia" w:ascii="宋体" w:hAnsi="宋体" w:cs="宋体"/>
          <w:sz w:val="24"/>
          <w:szCs w:val="24"/>
        </w:rPr>
      </w:r>
      <w:r/>
    </w:p>
    <w:tbl>
      <w:tblPr>
        <w:tblW w:w="4786" w:type="pct"/>
        <w:tblInd w:w="-108" w:type="dxa"/>
        <w:tblLayout w:type="autofit"/>
        <w:tblCellMar>
          <w:left w:w="108" w:type="dxa"/>
          <w:top w:w="0" w:type="dxa"/>
          <w:right w:w="108" w:type="dxa"/>
          <w:bottom w:w="0" w:type="dxa"/>
        </w:tblCellMar>
        <w:tblLook w:val="04A0" w:firstRow="1" w:lastRow="0" w:firstColumn="1" w:lastColumn="0" w:noHBand="0" w:noVBand="1"/>
      </w:tblPr>
      <w:tblGrid>
        <w:gridCol w:w="3787"/>
        <w:gridCol w:w="237"/>
        <w:gridCol w:w="4133"/>
      </w:tblGrid>
      <w:tr>
        <w:trPr>
          <w:trHeight w:val="2385"/>
        </w:trPr>
        <w:tc>
          <w:tcPr>
            <w:tcBorders>
              <w:top w:val="none" w:color="000000" w:sz="0" w:space="0"/>
              <w:left w:val="none" w:color="000000" w:sz="0" w:space="0"/>
              <w:bottom w:val="none" w:color="000000" w:sz="0" w:space="0"/>
              <w:right w:val="none" w:color="000000" w:sz="0" w:space="0"/>
            </w:tcBorders>
            <w:tcW w:w="2321" w:type="dxa"/>
            <w:vAlign w:val="top"/>
            <w:textDirection w:val="lrTb"/>
            <w:noWrap w:val="false"/>
          </w:tcPr>
          <w:p>
            <w:pPr>
              <w:pStyle w:val="735"/>
              <w:spacing w:line="400" w:lineRule="exact"/>
              <w:rPr>
                <w:rFonts w:hint="eastAsia" w:ascii="宋体" w:hAnsi="宋体" w:cs="宋体"/>
                <w:sz w:val="24"/>
                <w:szCs w:val="24"/>
              </w:rPr>
            </w:pPr>
            <w:r>
              <w:rPr>
                <w:rFonts w:hint="eastAsia" w:ascii="宋体" w:hAnsi="宋体" w:cs="宋体"/>
                <w:sz w:val="24"/>
                <w:szCs w:val="24"/>
              </w:rPr>
              <w:t xml:space="preserve">甲方单位：（公章）</w:t>
            </w:r>
            <w:r>
              <w:rPr>
                <w:rFonts w:hint="eastAsia" w:ascii="宋体" w:hAnsi="宋体" w:cs="宋体"/>
                <w:sz w:val="24"/>
                <w:szCs w:val="24"/>
              </w:rPr>
            </w:r>
            <w:r/>
          </w:p>
          <w:p>
            <w:pPr>
              <w:pStyle w:val="735"/>
              <w:spacing w:line="400" w:lineRule="exact"/>
              <w:rPr>
                <w:rFonts w:hint="eastAsia" w:ascii="宋体" w:hAnsi="宋体" w:cs="宋体"/>
                <w:sz w:val="24"/>
                <w:szCs w:val="24"/>
              </w:rPr>
            </w:pPr>
            <w:r>
              <w:rPr>
                <w:rFonts w:hint="eastAsia" w:ascii="宋体" w:hAnsi="宋体" w:cs="宋体"/>
                <w:sz w:val="24"/>
                <w:szCs w:val="24"/>
              </w:rPr>
              <w:t xml:space="preserve">法定代表人：（签章）</w:t>
            </w:r>
            <w:r>
              <w:rPr>
                <w:rFonts w:hint="eastAsia" w:ascii="宋体" w:hAnsi="宋体" w:cs="宋体"/>
                <w:sz w:val="24"/>
                <w:szCs w:val="24"/>
              </w:rPr>
            </w:r>
            <w:r/>
          </w:p>
          <w:p>
            <w:pPr>
              <w:pStyle w:val="735"/>
              <w:ind w:firstLine="210"/>
              <w:jc w:val="right"/>
              <w:spacing w:line="400" w:lineRule="exact"/>
              <w:rPr>
                <w:rFonts w:hint="eastAsia" w:ascii="宋体" w:hAnsi="宋体" w:cs="宋体"/>
                <w:sz w:val="24"/>
                <w:szCs w:val="24"/>
              </w:rPr>
            </w:pPr>
            <w:r>
              <w:rPr>
                <w:rFonts w:hint="eastAsia" w:ascii="宋体" w:hAnsi="宋体" w:cs="宋体"/>
                <w:sz w:val="24"/>
                <w:szCs w:val="24"/>
              </w:rPr>
              <w:t xml:space="preserve">年 月  日</w:t>
            </w:r>
            <w:r>
              <w:rPr>
                <w:rFonts w:hint="eastAsia" w:ascii="宋体" w:hAnsi="宋体" w:cs="宋体"/>
                <w:sz w:val="24"/>
                <w:szCs w:val="24"/>
              </w:rPr>
            </w:r>
            <w:r/>
          </w:p>
        </w:tc>
        <w:tc>
          <w:tcPr>
            <w:tcBorders>
              <w:top w:val="none" w:color="000000" w:sz="0" w:space="0"/>
              <w:left w:val="none" w:color="000000" w:sz="0" w:space="0"/>
              <w:bottom w:val="none" w:color="000000" w:sz="0" w:space="0"/>
              <w:right w:val="none" w:color="000000" w:sz="0" w:space="0"/>
            </w:tcBorders>
            <w:tcW w:w="145" w:type="dxa"/>
            <w:vAlign w:val="top"/>
            <w:textDirection w:val="lrTb"/>
            <w:noWrap w:val="false"/>
          </w:tcPr>
          <w:p>
            <w:pPr>
              <w:pStyle w:val="735"/>
              <w:spacing w:line="400" w:lineRule="exact"/>
              <w:rPr>
                <w:rFonts w:hint="eastAsia" w:ascii="宋体" w:hAnsi="宋体" w:cs="宋体"/>
                <w:sz w:val="24"/>
                <w:szCs w:val="24"/>
              </w:rPr>
            </w:pPr>
            <w:r>
              <w:rPr>
                <w:rFonts w:hint="eastAsia" w:ascii="宋体" w:hAnsi="宋体" w:cs="宋体"/>
                <w:sz w:val="24"/>
                <w:szCs w:val="24"/>
              </w:rPr>
            </w:r>
            <w:r/>
          </w:p>
        </w:tc>
        <w:tc>
          <w:tcPr>
            <w:tcBorders>
              <w:top w:val="none" w:color="000000" w:sz="0" w:space="0"/>
              <w:left w:val="none" w:color="000000" w:sz="0" w:space="0"/>
              <w:bottom w:val="none" w:color="000000" w:sz="0" w:space="0"/>
              <w:right w:val="none" w:color="000000" w:sz="0" w:space="0"/>
            </w:tcBorders>
            <w:tcW w:w="2533" w:type="dxa"/>
            <w:vAlign w:val="top"/>
            <w:textDirection w:val="lrTb"/>
            <w:noWrap w:val="false"/>
          </w:tcPr>
          <w:p>
            <w:pPr>
              <w:pStyle w:val="735"/>
              <w:spacing w:line="400" w:lineRule="exact"/>
              <w:rPr>
                <w:rFonts w:hint="eastAsia" w:ascii="宋体" w:hAnsi="宋体" w:cs="宋体"/>
                <w:sz w:val="24"/>
                <w:szCs w:val="24"/>
              </w:rPr>
            </w:pPr>
            <w:r>
              <w:rPr>
                <w:rFonts w:hint="eastAsia" w:ascii="宋体" w:hAnsi="宋体" w:cs="宋体"/>
                <w:sz w:val="24"/>
                <w:szCs w:val="24"/>
              </w:rPr>
              <w:t xml:space="preserve">乙方单位：（公章）</w:t>
            </w:r>
            <w:r>
              <w:rPr>
                <w:rFonts w:hint="eastAsia" w:ascii="宋体" w:hAnsi="宋体" w:cs="宋体"/>
                <w:sz w:val="24"/>
                <w:szCs w:val="24"/>
              </w:rPr>
            </w:r>
            <w:r/>
          </w:p>
          <w:p>
            <w:pPr>
              <w:pStyle w:val="735"/>
              <w:spacing w:line="400" w:lineRule="exact"/>
              <w:rPr>
                <w:rFonts w:hint="eastAsia" w:ascii="宋体" w:hAnsi="宋体" w:cs="宋体"/>
                <w:sz w:val="24"/>
                <w:szCs w:val="24"/>
              </w:rPr>
            </w:pPr>
            <w:r>
              <w:rPr>
                <w:rFonts w:hint="eastAsia" w:ascii="宋体" w:hAnsi="宋体" w:cs="宋体"/>
                <w:sz w:val="24"/>
                <w:szCs w:val="24"/>
              </w:rPr>
              <w:t xml:space="preserve">法定代表人：（签章）</w:t>
            </w:r>
            <w:r>
              <w:rPr>
                <w:rFonts w:hint="eastAsia" w:ascii="宋体" w:hAnsi="宋体" w:cs="宋体"/>
                <w:sz w:val="24"/>
                <w:szCs w:val="24"/>
              </w:rPr>
            </w:r>
            <w:r/>
          </w:p>
          <w:p>
            <w:pPr>
              <w:pStyle w:val="735"/>
              <w:jc w:val="right"/>
              <w:spacing w:line="400" w:lineRule="exact"/>
              <w:rPr>
                <w:rFonts w:hint="eastAsia" w:ascii="宋体" w:hAnsi="宋体" w:cs="宋体"/>
                <w:sz w:val="24"/>
                <w:szCs w:val="24"/>
              </w:rPr>
            </w:pPr>
            <w:r>
              <w:rPr>
                <w:rFonts w:hint="eastAsia" w:ascii="宋体" w:hAnsi="宋体" w:cs="宋体"/>
                <w:sz w:val="24"/>
                <w:szCs w:val="24"/>
              </w:rPr>
              <w:t xml:space="preserve">年 月  日</w:t>
            </w:r>
            <w:r>
              <w:rPr>
                <w:rFonts w:hint="eastAsia" w:ascii="宋体" w:hAnsi="宋体" w:cs="宋体"/>
                <w:sz w:val="24"/>
                <w:szCs w:val="24"/>
              </w:rPr>
            </w:r>
            <w:r/>
          </w:p>
          <w:p>
            <w:pPr>
              <w:pStyle w:val="735"/>
              <w:jc w:val="right"/>
              <w:spacing w:line="400" w:lineRule="exact"/>
              <w:rPr>
                <w:rFonts w:hint="eastAsia" w:ascii="宋体" w:hAnsi="宋体" w:cs="宋体"/>
                <w:sz w:val="24"/>
                <w:szCs w:val="24"/>
              </w:rPr>
            </w:pPr>
            <w:r>
              <w:rPr>
                <w:rFonts w:hint="eastAsia" w:ascii="宋体" w:hAnsi="宋体" w:cs="宋体"/>
                <w:sz w:val="24"/>
                <w:szCs w:val="24"/>
              </w:rPr>
            </w:r>
            <w:r/>
          </w:p>
        </w:tc>
      </w:tr>
    </w:tbl>
    <w:p>
      <w:pPr>
        <w:pStyle w:val="735"/>
        <w:jc w:val="left"/>
        <w:spacing w:line="360" w:lineRule="auto"/>
        <w:rPr>
          <w:rFonts w:ascii="宋体" w:hAnsi="宋体"/>
          <w:b/>
          <w:spacing w:val="20"/>
          <w:sz w:val="24"/>
          <w:szCs w:val="24"/>
        </w:rPr>
      </w:pPr>
      <w:r>
        <w:rPr>
          <w:rFonts w:ascii="宋体" w:hAnsi="宋体"/>
          <w:b/>
          <w:spacing w:val="20"/>
          <w:sz w:val="24"/>
          <w:szCs w:val="24"/>
        </w:rPr>
      </w:r>
      <w:r/>
    </w:p>
    <w:p>
      <w:pPr>
        <w:pStyle w:val="735"/>
        <w:jc w:val="left"/>
        <w:spacing w:line="360" w:lineRule="auto"/>
        <w:rPr>
          <w:rFonts w:ascii="宋体" w:hAnsi="宋体"/>
          <w:b/>
          <w:spacing w:val="20"/>
          <w:sz w:val="24"/>
          <w:szCs w:val="24"/>
        </w:rPr>
      </w:pPr>
      <w:r>
        <w:rPr>
          <w:rFonts w:ascii="宋体" w:hAnsi="宋体"/>
          <w:b/>
          <w:spacing w:val="20"/>
          <w:sz w:val="24"/>
          <w:szCs w:val="24"/>
        </w:rPr>
      </w:r>
      <w:r/>
    </w:p>
    <w:p>
      <w:pPr>
        <w:pStyle w:val="735"/>
        <w:jc w:val="left"/>
        <w:spacing w:line="360" w:lineRule="auto"/>
        <w:rPr>
          <w:rFonts w:ascii="宋体" w:hAnsi="宋体"/>
          <w:b/>
          <w:spacing w:val="20"/>
          <w:sz w:val="24"/>
          <w:szCs w:val="24"/>
        </w:rPr>
      </w:pPr>
      <w:r>
        <w:rPr>
          <w:rFonts w:ascii="宋体" w:hAnsi="宋体"/>
          <w:b/>
          <w:spacing w:val="20"/>
          <w:sz w:val="24"/>
          <w:szCs w:val="24"/>
        </w:rPr>
      </w:r>
      <w:r/>
    </w:p>
    <w:p>
      <w:pPr>
        <w:pStyle w:val="735"/>
        <w:jc w:val="left"/>
        <w:spacing w:line="360" w:lineRule="auto"/>
        <w:rPr>
          <w:rFonts w:ascii="宋体" w:hAnsi="宋体"/>
          <w:b/>
          <w:spacing w:val="20"/>
          <w:sz w:val="24"/>
          <w:szCs w:val="24"/>
        </w:rPr>
      </w:pPr>
      <w:r>
        <w:rPr>
          <w:rFonts w:ascii="宋体" w:hAnsi="宋体"/>
          <w:b/>
          <w:spacing w:val="20"/>
          <w:sz w:val="24"/>
          <w:szCs w:val="24"/>
        </w:rPr>
      </w:r>
      <w:r/>
    </w:p>
    <w:p>
      <w:pPr>
        <w:pStyle w:val="735"/>
        <w:contextualSpacing/>
        <w:spacing w:before="120" w:after="120" w:line="360" w:lineRule="auto"/>
        <w:rPr>
          <w:rFonts w:ascii="宋体" w:hAnsi="宋体"/>
          <w:b/>
          <w:sz w:val="24"/>
          <w:szCs w:val="24"/>
          <w:lang w:val="zh-CN"/>
        </w:rPr>
      </w:pPr>
      <w:r>
        <w:rPr>
          <w:rFonts w:ascii="宋体" w:hAnsi="宋体"/>
          <w:b/>
          <w:sz w:val="24"/>
          <w:szCs w:val="24"/>
          <w:lang w:val="zh-CN"/>
        </w:rPr>
        <w:t xml:space="preserve">格式</w:t>
      </w:r>
      <w:r>
        <w:rPr>
          <w:rFonts w:hint="eastAsia" w:ascii="宋体" w:hAnsi="宋体"/>
          <w:b/>
          <w:sz w:val="24"/>
          <w:szCs w:val="24"/>
        </w:rPr>
        <w:t xml:space="preserve">5</w:t>
      </w:r>
      <w:r>
        <w:rPr>
          <w:rFonts w:ascii="宋体" w:hAnsi="宋体"/>
          <w:b/>
          <w:sz w:val="24"/>
          <w:szCs w:val="24"/>
          <w:lang w:val="zh-CN"/>
        </w:rPr>
        <w:t xml:space="preserve">：拟投入本项目人员</w:t>
      </w:r>
      <w:r>
        <w:rPr>
          <w:rFonts w:hint="eastAsia" w:ascii="宋体" w:hAnsi="宋体"/>
          <w:b/>
          <w:sz w:val="24"/>
          <w:szCs w:val="24"/>
          <w:lang w:val="zh-CN"/>
        </w:rPr>
        <w:t xml:space="preserve">一览表</w:t>
      </w:r>
      <w:r>
        <w:rPr>
          <w:rFonts w:ascii="宋体" w:hAnsi="宋体"/>
          <w:b/>
          <w:sz w:val="24"/>
          <w:szCs w:val="24"/>
          <w:lang w:val="zh-CN"/>
        </w:rPr>
      </w:r>
      <w:r/>
    </w:p>
    <w:p>
      <w:pPr>
        <w:pStyle w:val="735"/>
        <w:jc w:val="center"/>
        <w:spacing w:before="120" w:after="120" w:line="360" w:lineRule="auto"/>
        <w:rPr>
          <w:rFonts w:ascii="宋体" w:hAnsi="宋体"/>
          <w:b/>
          <w:sz w:val="24"/>
          <w:szCs w:val="24"/>
          <w:lang w:val="zh-CN"/>
        </w:rPr>
      </w:pPr>
      <w:r/>
      <w:bookmarkStart w:id="99" w:name="OLE_LINK264"/>
      <w:r/>
      <w:bookmarkStart w:id="100" w:name="OLE_LINK265"/>
      <w:r>
        <w:rPr>
          <w:rFonts w:hint="eastAsia" w:ascii="宋体" w:hAnsi="宋体"/>
          <w:b/>
          <w:sz w:val="24"/>
          <w:szCs w:val="24"/>
          <w:lang w:val="zh-CN"/>
        </w:rPr>
        <w:t xml:space="preserve">（1）</w:t>
      </w:r>
      <w:r>
        <w:rPr>
          <w:rFonts w:ascii="宋体" w:hAnsi="宋体"/>
          <w:b/>
          <w:sz w:val="24"/>
          <w:szCs w:val="24"/>
          <w:lang w:val="zh-CN"/>
        </w:rPr>
        <w:t xml:space="preserve">拟投入本项目人员</w:t>
      </w:r>
      <w:r>
        <w:rPr>
          <w:rFonts w:hint="eastAsia" w:ascii="宋体" w:hAnsi="宋体"/>
          <w:b/>
          <w:sz w:val="24"/>
          <w:szCs w:val="24"/>
          <w:lang w:val="zh-CN"/>
        </w:rPr>
        <w:t xml:space="preserve">一览表</w:t>
      </w:r>
      <w:r>
        <w:rPr>
          <w:rFonts w:ascii="宋体" w:hAnsi="宋体"/>
          <w:b/>
          <w:sz w:val="24"/>
          <w:szCs w:val="24"/>
          <w:lang w:val="zh-CN"/>
        </w:rPr>
      </w:r>
      <w:r/>
    </w:p>
    <w:p>
      <w:pPr>
        <w:pStyle w:val="735"/>
        <w:spacing w:line="360" w:lineRule="auto"/>
        <w:tabs>
          <w:tab w:val="left" w:pos="4680" w:leader="none"/>
        </w:tabs>
        <w:rPr>
          <w:rFonts w:ascii="宋体" w:hAnsi="宋体" w:cs="宋体"/>
          <w:sz w:val="24"/>
          <w:szCs w:val="24"/>
        </w:rPr>
      </w:pPr>
      <w:r>
        <w:rPr>
          <w:rFonts w:hint="eastAsia" w:ascii="宋体" w:hAnsi="宋体" w:cs="宋体"/>
          <w:sz w:val="24"/>
          <w:szCs w:val="24"/>
        </w:rPr>
        <w:t xml:space="preserve">采购编号：                       </w:t>
      </w:r>
      <w:r>
        <w:rPr>
          <w:rFonts w:hint="eastAsia" w:ascii="宋体" w:hAnsi="宋体"/>
          <w:sz w:val="24"/>
          <w:szCs w:val="24"/>
        </w:rPr>
        <w:t xml:space="preserve"> </w:t>
      </w:r>
      <w:r>
        <w:rPr>
          <w:rFonts w:ascii="宋体" w:hAnsi="宋体" w:cs="宋体"/>
          <w:sz w:val="24"/>
          <w:szCs w:val="24"/>
        </w:rPr>
      </w:r>
      <w:r/>
    </w:p>
    <w:tbl>
      <w:tblPr>
        <w:tblW w:w="945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11"/>
        <w:gridCol w:w="1039"/>
        <w:gridCol w:w="1049"/>
        <w:gridCol w:w="979"/>
        <w:gridCol w:w="975"/>
        <w:gridCol w:w="1003"/>
        <w:gridCol w:w="850"/>
        <w:gridCol w:w="1276"/>
        <w:gridCol w:w="1276"/>
      </w:tblGrid>
      <w:tr>
        <w:trPr/>
        <w:tc>
          <w:tcPr>
            <w:tcW w:w="1011" w:type="dxa"/>
            <w:vAlign w:val="center"/>
            <w:textDirection w:val="lrTb"/>
            <w:noWrap w:val="false"/>
          </w:tcPr>
          <w:p>
            <w:pPr>
              <w:pStyle w:val="735"/>
              <w:jc w:val="center"/>
              <w:spacing w:before="312" w:after="312"/>
              <w:rPr>
                <w:rFonts w:ascii="宋体" w:hAnsi="宋体"/>
                <w:sz w:val="24"/>
                <w:szCs w:val="24"/>
              </w:rPr>
            </w:pPr>
            <w:r>
              <w:rPr>
                <w:rFonts w:hint="eastAsia" w:ascii="宋体" w:hAnsi="宋体"/>
                <w:sz w:val="24"/>
                <w:szCs w:val="24"/>
              </w:rPr>
              <w:t xml:space="preserve">序号</w:t>
            </w:r>
            <w:r>
              <w:rPr>
                <w:rFonts w:ascii="宋体" w:hAnsi="宋体"/>
                <w:sz w:val="24"/>
                <w:szCs w:val="24"/>
              </w:rPr>
            </w:r>
            <w:r/>
          </w:p>
        </w:tc>
        <w:tc>
          <w:tcPr>
            <w:tcW w:w="1039" w:type="dxa"/>
            <w:vAlign w:val="center"/>
            <w:textDirection w:val="lrTb"/>
            <w:noWrap w:val="false"/>
          </w:tcPr>
          <w:p>
            <w:pPr>
              <w:pStyle w:val="735"/>
              <w:jc w:val="center"/>
              <w:spacing w:before="312" w:after="312"/>
              <w:rPr>
                <w:rFonts w:ascii="宋体" w:hAnsi="宋体"/>
                <w:sz w:val="24"/>
                <w:szCs w:val="24"/>
              </w:rPr>
            </w:pPr>
            <w:r>
              <w:rPr>
                <w:rFonts w:hint="eastAsia" w:ascii="宋体" w:hAnsi="宋体"/>
                <w:sz w:val="24"/>
                <w:szCs w:val="24"/>
              </w:rPr>
              <w:t xml:space="preserve">姓名</w:t>
            </w:r>
            <w:r>
              <w:rPr>
                <w:rFonts w:ascii="宋体" w:hAnsi="宋体"/>
                <w:sz w:val="24"/>
                <w:szCs w:val="24"/>
              </w:rPr>
            </w:r>
            <w:r/>
          </w:p>
        </w:tc>
        <w:tc>
          <w:tcPr>
            <w:tcW w:w="1049" w:type="dxa"/>
            <w:vAlign w:val="center"/>
            <w:textDirection w:val="lrTb"/>
            <w:noWrap w:val="false"/>
          </w:tcPr>
          <w:p>
            <w:pPr>
              <w:pStyle w:val="735"/>
              <w:jc w:val="center"/>
              <w:spacing w:before="312" w:after="312"/>
              <w:rPr>
                <w:rFonts w:ascii="宋体" w:hAnsi="宋体"/>
                <w:sz w:val="24"/>
                <w:szCs w:val="24"/>
              </w:rPr>
            </w:pPr>
            <w:r>
              <w:rPr>
                <w:rFonts w:hint="eastAsia" w:ascii="宋体" w:hAnsi="宋体"/>
                <w:sz w:val="24"/>
                <w:szCs w:val="24"/>
              </w:rPr>
              <w:t xml:space="preserve">年龄</w:t>
            </w:r>
            <w:r>
              <w:rPr>
                <w:rFonts w:ascii="宋体" w:hAnsi="宋体"/>
                <w:sz w:val="24"/>
                <w:szCs w:val="24"/>
              </w:rPr>
            </w:r>
            <w:r/>
          </w:p>
        </w:tc>
        <w:tc>
          <w:tcPr>
            <w:tcW w:w="979" w:type="dxa"/>
            <w:vAlign w:val="center"/>
            <w:textDirection w:val="lrTb"/>
            <w:noWrap w:val="false"/>
          </w:tcPr>
          <w:p>
            <w:pPr>
              <w:pStyle w:val="735"/>
              <w:jc w:val="center"/>
              <w:spacing w:before="312" w:after="312"/>
              <w:rPr>
                <w:rFonts w:ascii="宋体" w:hAnsi="宋体"/>
                <w:sz w:val="24"/>
                <w:szCs w:val="24"/>
              </w:rPr>
            </w:pPr>
            <w:r>
              <w:rPr>
                <w:rFonts w:hint="eastAsia" w:ascii="宋体" w:hAnsi="宋体"/>
                <w:sz w:val="24"/>
                <w:szCs w:val="24"/>
              </w:rPr>
              <w:t xml:space="preserve">性别</w:t>
            </w:r>
            <w:r>
              <w:rPr>
                <w:rFonts w:ascii="宋体" w:hAnsi="宋体"/>
                <w:sz w:val="24"/>
                <w:szCs w:val="24"/>
              </w:rPr>
            </w:r>
            <w:r/>
          </w:p>
        </w:tc>
        <w:tc>
          <w:tcPr>
            <w:tcW w:w="975" w:type="dxa"/>
            <w:vAlign w:val="center"/>
            <w:textDirection w:val="lrTb"/>
            <w:noWrap w:val="false"/>
          </w:tcPr>
          <w:p>
            <w:pPr>
              <w:pStyle w:val="735"/>
              <w:jc w:val="center"/>
              <w:spacing w:before="312" w:after="312"/>
              <w:rPr>
                <w:rFonts w:ascii="宋体" w:hAnsi="宋体"/>
                <w:sz w:val="24"/>
                <w:szCs w:val="24"/>
              </w:rPr>
            </w:pPr>
            <w:r>
              <w:rPr>
                <w:rFonts w:hint="eastAsia" w:ascii="宋体" w:hAnsi="宋体"/>
                <w:sz w:val="24"/>
                <w:szCs w:val="24"/>
              </w:rPr>
              <w:t xml:space="preserve">学历</w:t>
            </w:r>
            <w:r>
              <w:rPr>
                <w:rFonts w:ascii="宋体" w:hAnsi="宋体"/>
                <w:sz w:val="24"/>
                <w:szCs w:val="24"/>
              </w:rPr>
            </w:r>
            <w:r/>
          </w:p>
        </w:tc>
        <w:tc>
          <w:tcPr>
            <w:tcW w:w="1003" w:type="dxa"/>
            <w:vAlign w:val="center"/>
            <w:textDirection w:val="lrTb"/>
            <w:noWrap w:val="false"/>
          </w:tcPr>
          <w:p>
            <w:pPr>
              <w:pStyle w:val="735"/>
              <w:jc w:val="center"/>
              <w:spacing w:before="312" w:after="312"/>
              <w:rPr>
                <w:rFonts w:ascii="宋体" w:hAnsi="宋体"/>
                <w:sz w:val="24"/>
                <w:szCs w:val="24"/>
              </w:rPr>
            </w:pPr>
            <w:r>
              <w:rPr>
                <w:rFonts w:hint="eastAsia" w:ascii="宋体" w:hAnsi="宋体"/>
                <w:sz w:val="24"/>
                <w:szCs w:val="24"/>
              </w:rPr>
              <w:t xml:space="preserve">专业</w:t>
            </w:r>
            <w:r>
              <w:rPr>
                <w:rFonts w:ascii="宋体" w:hAnsi="宋体"/>
                <w:sz w:val="24"/>
                <w:szCs w:val="24"/>
              </w:rPr>
            </w:r>
            <w:r/>
          </w:p>
        </w:tc>
        <w:tc>
          <w:tcPr>
            <w:tcW w:w="850" w:type="dxa"/>
            <w:vAlign w:val="center"/>
            <w:textDirection w:val="lrTb"/>
            <w:noWrap w:val="false"/>
          </w:tcPr>
          <w:p>
            <w:pPr>
              <w:pStyle w:val="735"/>
              <w:jc w:val="center"/>
              <w:spacing w:before="312" w:after="312"/>
              <w:rPr>
                <w:rFonts w:ascii="宋体" w:hAnsi="宋体"/>
                <w:sz w:val="24"/>
                <w:szCs w:val="24"/>
              </w:rPr>
            </w:pPr>
            <w:r>
              <w:rPr>
                <w:rFonts w:hint="eastAsia" w:ascii="宋体" w:hAnsi="宋体"/>
                <w:sz w:val="24"/>
                <w:szCs w:val="24"/>
              </w:rPr>
              <w:t xml:space="preserve">职称</w:t>
            </w:r>
            <w:r>
              <w:rPr>
                <w:rFonts w:ascii="宋体" w:hAnsi="宋体"/>
                <w:sz w:val="24"/>
                <w:szCs w:val="24"/>
              </w:rPr>
            </w:r>
            <w:r/>
          </w:p>
        </w:tc>
        <w:tc>
          <w:tcPr>
            <w:tcW w:w="1276" w:type="dxa"/>
            <w:vAlign w:val="center"/>
            <w:textDirection w:val="lrTb"/>
            <w:noWrap w:val="false"/>
          </w:tcPr>
          <w:p>
            <w:pPr>
              <w:pStyle w:val="735"/>
              <w:jc w:val="center"/>
              <w:spacing w:before="312" w:after="312"/>
              <w:rPr>
                <w:rFonts w:ascii="宋体" w:hAnsi="宋体"/>
                <w:sz w:val="24"/>
                <w:szCs w:val="24"/>
              </w:rPr>
            </w:pPr>
            <w:r>
              <w:rPr>
                <w:rFonts w:hint="eastAsia" w:ascii="宋体" w:hAnsi="宋体"/>
                <w:sz w:val="24"/>
                <w:szCs w:val="24"/>
              </w:rPr>
              <w:t xml:space="preserve">技术资质</w:t>
            </w:r>
            <w:r>
              <w:rPr>
                <w:rFonts w:ascii="宋体" w:hAnsi="宋体"/>
                <w:sz w:val="24"/>
                <w:szCs w:val="24"/>
              </w:rPr>
            </w:r>
            <w:r/>
          </w:p>
        </w:tc>
        <w:tc>
          <w:tcPr>
            <w:tcW w:w="1276" w:type="dxa"/>
            <w:vAlign w:val="center"/>
            <w:textDirection w:val="lrTb"/>
            <w:noWrap w:val="false"/>
          </w:tcPr>
          <w:p>
            <w:pPr>
              <w:pStyle w:val="735"/>
              <w:jc w:val="center"/>
              <w:spacing w:before="312" w:after="312"/>
              <w:rPr>
                <w:rFonts w:ascii="宋体" w:hAnsi="宋体"/>
                <w:sz w:val="24"/>
                <w:szCs w:val="24"/>
              </w:rPr>
            </w:pPr>
            <w:r>
              <w:rPr>
                <w:rFonts w:hint="eastAsia" w:ascii="宋体" w:hAnsi="宋体"/>
                <w:sz w:val="24"/>
                <w:szCs w:val="24"/>
              </w:rPr>
              <w:t xml:space="preserve">在本项目拟任职务</w:t>
            </w:r>
            <w:r>
              <w:rPr>
                <w:rFonts w:ascii="宋体" w:hAnsi="宋体"/>
                <w:sz w:val="24"/>
                <w:szCs w:val="24"/>
              </w:rPr>
            </w:r>
            <w:r/>
          </w:p>
        </w:tc>
      </w:tr>
      <w:tr>
        <w:trPr/>
        <w:tc>
          <w:tcPr>
            <w:tcW w:w="1011" w:type="dxa"/>
            <w:vAlign w:val="center"/>
            <w:textDirection w:val="lrTb"/>
            <w:noWrap w:val="false"/>
          </w:tcPr>
          <w:p>
            <w:pPr>
              <w:pStyle w:val="735"/>
              <w:jc w:val="center"/>
              <w:spacing w:before="312" w:after="312"/>
              <w:rPr>
                <w:rFonts w:ascii="宋体" w:hAnsi="宋体"/>
                <w:sz w:val="24"/>
                <w:szCs w:val="24"/>
              </w:rPr>
            </w:pPr>
            <w:r>
              <w:rPr>
                <w:rFonts w:ascii="宋体" w:hAnsi="宋体"/>
                <w:sz w:val="24"/>
                <w:szCs w:val="24"/>
              </w:rPr>
            </w:r>
            <w:r/>
          </w:p>
        </w:tc>
        <w:tc>
          <w:tcPr>
            <w:tcW w:w="1039" w:type="dxa"/>
            <w:vAlign w:val="center"/>
            <w:textDirection w:val="lrTb"/>
            <w:noWrap w:val="false"/>
          </w:tcPr>
          <w:p>
            <w:pPr>
              <w:pStyle w:val="735"/>
              <w:jc w:val="center"/>
              <w:spacing w:before="312" w:after="312"/>
              <w:rPr>
                <w:rFonts w:ascii="宋体" w:hAnsi="宋体"/>
                <w:sz w:val="24"/>
                <w:szCs w:val="24"/>
              </w:rPr>
            </w:pPr>
            <w:r>
              <w:rPr>
                <w:rFonts w:ascii="宋体" w:hAnsi="宋体"/>
                <w:sz w:val="24"/>
                <w:szCs w:val="24"/>
              </w:rPr>
            </w:r>
            <w:r/>
          </w:p>
        </w:tc>
        <w:tc>
          <w:tcPr>
            <w:tcW w:w="1049" w:type="dxa"/>
            <w:vAlign w:val="center"/>
            <w:textDirection w:val="lrTb"/>
            <w:noWrap w:val="false"/>
          </w:tcPr>
          <w:p>
            <w:pPr>
              <w:pStyle w:val="735"/>
              <w:jc w:val="center"/>
              <w:spacing w:before="312" w:after="312"/>
              <w:rPr>
                <w:rFonts w:ascii="宋体" w:hAnsi="宋体"/>
                <w:sz w:val="24"/>
                <w:szCs w:val="24"/>
              </w:rPr>
            </w:pPr>
            <w:r>
              <w:rPr>
                <w:rFonts w:ascii="宋体" w:hAnsi="宋体"/>
                <w:sz w:val="24"/>
                <w:szCs w:val="24"/>
              </w:rPr>
            </w:r>
            <w:r/>
          </w:p>
        </w:tc>
        <w:tc>
          <w:tcPr>
            <w:tcW w:w="979" w:type="dxa"/>
            <w:vAlign w:val="center"/>
            <w:textDirection w:val="lrTb"/>
            <w:noWrap w:val="false"/>
          </w:tcPr>
          <w:p>
            <w:pPr>
              <w:pStyle w:val="735"/>
              <w:jc w:val="center"/>
              <w:spacing w:before="312" w:after="312"/>
              <w:rPr>
                <w:rFonts w:ascii="宋体" w:hAnsi="宋体"/>
                <w:sz w:val="24"/>
                <w:szCs w:val="24"/>
              </w:rPr>
            </w:pPr>
            <w:r>
              <w:rPr>
                <w:rFonts w:ascii="宋体" w:hAnsi="宋体"/>
                <w:sz w:val="24"/>
                <w:szCs w:val="24"/>
              </w:rPr>
            </w:r>
            <w:r/>
          </w:p>
        </w:tc>
        <w:tc>
          <w:tcPr>
            <w:tcW w:w="975" w:type="dxa"/>
            <w:vAlign w:val="center"/>
            <w:textDirection w:val="lrTb"/>
            <w:noWrap w:val="false"/>
          </w:tcPr>
          <w:p>
            <w:pPr>
              <w:pStyle w:val="735"/>
              <w:jc w:val="center"/>
              <w:spacing w:before="312" w:after="312"/>
              <w:rPr>
                <w:rFonts w:ascii="宋体" w:hAnsi="宋体"/>
                <w:sz w:val="24"/>
                <w:szCs w:val="24"/>
              </w:rPr>
            </w:pPr>
            <w:r>
              <w:rPr>
                <w:rFonts w:ascii="宋体" w:hAnsi="宋体"/>
                <w:sz w:val="24"/>
                <w:szCs w:val="24"/>
              </w:rPr>
            </w:r>
            <w:r/>
          </w:p>
        </w:tc>
        <w:tc>
          <w:tcPr>
            <w:tcW w:w="1003" w:type="dxa"/>
            <w:vAlign w:val="center"/>
            <w:textDirection w:val="lrTb"/>
            <w:noWrap w:val="false"/>
          </w:tcPr>
          <w:p>
            <w:pPr>
              <w:pStyle w:val="735"/>
              <w:jc w:val="center"/>
              <w:spacing w:before="312" w:after="312"/>
              <w:rPr>
                <w:rFonts w:ascii="宋体" w:hAnsi="宋体"/>
                <w:sz w:val="24"/>
                <w:szCs w:val="24"/>
              </w:rPr>
            </w:pPr>
            <w:r>
              <w:rPr>
                <w:rFonts w:ascii="宋体" w:hAnsi="宋体"/>
                <w:sz w:val="24"/>
                <w:szCs w:val="24"/>
              </w:rPr>
            </w:r>
            <w:r/>
          </w:p>
        </w:tc>
        <w:tc>
          <w:tcPr>
            <w:tcW w:w="850" w:type="dxa"/>
            <w:vAlign w:val="center"/>
            <w:textDirection w:val="lrTb"/>
            <w:noWrap w:val="false"/>
          </w:tcPr>
          <w:p>
            <w:pPr>
              <w:pStyle w:val="735"/>
              <w:jc w:val="center"/>
              <w:spacing w:before="312" w:after="312"/>
              <w:rPr>
                <w:rFonts w:ascii="宋体" w:hAnsi="宋体"/>
                <w:sz w:val="24"/>
                <w:szCs w:val="24"/>
              </w:rPr>
            </w:pPr>
            <w:r>
              <w:rPr>
                <w:rFonts w:ascii="宋体" w:hAnsi="宋体"/>
                <w:sz w:val="24"/>
                <w:szCs w:val="24"/>
              </w:rPr>
            </w:r>
            <w:r/>
          </w:p>
        </w:tc>
        <w:tc>
          <w:tcPr>
            <w:tcW w:w="1276" w:type="dxa"/>
            <w:vAlign w:val="center"/>
            <w:textDirection w:val="lrTb"/>
            <w:noWrap w:val="false"/>
          </w:tcPr>
          <w:p>
            <w:pPr>
              <w:pStyle w:val="735"/>
              <w:jc w:val="center"/>
              <w:spacing w:before="312" w:after="312"/>
              <w:rPr>
                <w:rFonts w:ascii="宋体" w:hAnsi="宋体"/>
                <w:sz w:val="24"/>
                <w:szCs w:val="24"/>
              </w:rPr>
            </w:pPr>
            <w:r>
              <w:rPr>
                <w:rFonts w:ascii="宋体" w:hAnsi="宋体"/>
                <w:sz w:val="24"/>
                <w:szCs w:val="24"/>
              </w:rPr>
            </w:r>
            <w:r/>
          </w:p>
        </w:tc>
        <w:tc>
          <w:tcPr>
            <w:tcW w:w="1276" w:type="dxa"/>
            <w:vAlign w:val="center"/>
            <w:textDirection w:val="lrTb"/>
            <w:noWrap w:val="false"/>
          </w:tcPr>
          <w:p>
            <w:pPr>
              <w:pStyle w:val="735"/>
              <w:jc w:val="center"/>
              <w:spacing w:before="312" w:after="312"/>
              <w:rPr>
                <w:rFonts w:ascii="宋体" w:hAnsi="宋体"/>
                <w:sz w:val="24"/>
                <w:szCs w:val="24"/>
              </w:rPr>
            </w:pPr>
            <w:r>
              <w:rPr>
                <w:rFonts w:ascii="宋体" w:hAnsi="宋体"/>
                <w:sz w:val="24"/>
                <w:szCs w:val="24"/>
              </w:rPr>
            </w:r>
            <w:r/>
          </w:p>
        </w:tc>
      </w:tr>
      <w:tr>
        <w:trPr/>
        <w:tc>
          <w:tcPr>
            <w:tcW w:w="1011" w:type="dxa"/>
            <w:vAlign w:val="center"/>
            <w:textDirection w:val="lrTb"/>
            <w:noWrap w:val="false"/>
          </w:tcPr>
          <w:p>
            <w:pPr>
              <w:pStyle w:val="735"/>
              <w:jc w:val="center"/>
              <w:spacing w:before="312" w:after="312"/>
              <w:rPr>
                <w:rFonts w:ascii="宋体" w:hAnsi="宋体"/>
                <w:sz w:val="24"/>
                <w:szCs w:val="24"/>
              </w:rPr>
            </w:pPr>
            <w:r>
              <w:rPr>
                <w:rFonts w:ascii="宋体" w:hAnsi="宋体"/>
                <w:sz w:val="24"/>
                <w:szCs w:val="24"/>
              </w:rPr>
            </w:r>
            <w:r/>
          </w:p>
        </w:tc>
        <w:tc>
          <w:tcPr>
            <w:tcW w:w="1039" w:type="dxa"/>
            <w:vAlign w:val="center"/>
            <w:textDirection w:val="lrTb"/>
            <w:noWrap w:val="false"/>
          </w:tcPr>
          <w:p>
            <w:pPr>
              <w:pStyle w:val="735"/>
              <w:jc w:val="center"/>
              <w:spacing w:before="312" w:after="312"/>
              <w:rPr>
                <w:rFonts w:ascii="宋体" w:hAnsi="宋体"/>
                <w:sz w:val="24"/>
                <w:szCs w:val="24"/>
              </w:rPr>
            </w:pPr>
            <w:r>
              <w:rPr>
                <w:rFonts w:ascii="宋体" w:hAnsi="宋体"/>
                <w:sz w:val="24"/>
                <w:szCs w:val="24"/>
              </w:rPr>
            </w:r>
            <w:r/>
          </w:p>
        </w:tc>
        <w:tc>
          <w:tcPr>
            <w:tcW w:w="1049" w:type="dxa"/>
            <w:vAlign w:val="center"/>
            <w:textDirection w:val="lrTb"/>
            <w:noWrap w:val="false"/>
          </w:tcPr>
          <w:p>
            <w:pPr>
              <w:pStyle w:val="735"/>
              <w:jc w:val="center"/>
              <w:spacing w:before="312" w:after="312"/>
              <w:rPr>
                <w:rFonts w:ascii="宋体" w:hAnsi="宋体"/>
                <w:sz w:val="24"/>
                <w:szCs w:val="24"/>
              </w:rPr>
            </w:pPr>
            <w:r>
              <w:rPr>
                <w:rFonts w:ascii="宋体" w:hAnsi="宋体"/>
                <w:sz w:val="24"/>
                <w:szCs w:val="24"/>
              </w:rPr>
            </w:r>
            <w:r/>
          </w:p>
        </w:tc>
        <w:tc>
          <w:tcPr>
            <w:tcW w:w="979" w:type="dxa"/>
            <w:vAlign w:val="center"/>
            <w:textDirection w:val="lrTb"/>
            <w:noWrap w:val="false"/>
          </w:tcPr>
          <w:p>
            <w:pPr>
              <w:pStyle w:val="735"/>
              <w:jc w:val="center"/>
              <w:spacing w:before="312" w:after="312"/>
              <w:rPr>
                <w:rFonts w:ascii="宋体" w:hAnsi="宋体"/>
                <w:sz w:val="24"/>
                <w:szCs w:val="24"/>
              </w:rPr>
            </w:pPr>
            <w:r>
              <w:rPr>
                <w:rFonts w:ascii="宋体" w:hAnsi="宋体"/>
                <w:sz w:val="24"/>
                <w:szCs w:val="24"/>
              </w:rPr>
            </w:r>
            <w:r/>
          </w:p>
        </w:tc>
        <w:tc>
          <w:tcPr>
            <w:tcW w:w="975" w:type="dxa"/>
            <w:vAlign w:val="center"/>
            <w:textDirection w:val="lrTb"/>
            <w:noWrap w:val="false"/>
          </w:tcPr>
          <w:p>
            <w:pPr>
              <w:pStyle w:val="735"/>
              <w:jc w:val="center"/>
              <w:spacing w:before="312" w:after="312"/>
              <w:rPr>
                <w:rFonts w:ascii="宋体" w:hAnsi="宋体"/>
                <w:sz w:val="24"/>
                <w:szCs w:val="24"/>
              </w:rPr>
            </w:pPr>
            <w:r>
              <w:rPr>
                <w:rFonts w:ascii="宋体" w:hAnsi="宋体"/>
                <w:sz w:val="24"/>
                <w:szCs w:val="24"/>
              </w:rPr>
            </w:r>
            <w:r/>
          </w:p>
        </w:tc>
        <w:tc>
          <w:tcPr>
            <w:tcW w:w="1003" w:type="dxa"/>
            <w:vAlign w:val="center"/>
            <w:textDirection w:val="lrTb"/>
            <w:noWrap w:val="false"/>
          </w:tcPr>
          <w:p>
            <w:pPr>
              <w:pStyle w:val="735"/>
              <w:jc w:val="center"/>
              <w:spacing w:before="312" w:after="312"/>
              <w:rPr>
                <w:rFonts w:ascii="宋体" w:hAnsi="宋体"/>
                <w:sz w:val="24"/>
                <w:szCs w:val="24"/>
              </w:rPr>
            </w:pPr>
            <w:r>
              <w:rPr>
                <w:rFonts w:ascii="宋体" w:hAnsi="宋体"/>
                <w:sz w:val="24"/>
                <w:szCs w:val="24"/>
              </w:rPr>
            </w:r>
            <w:r/>
          </w:p>
        </w:tc>
        <w:tc>
          <w:tcPr>
            <w:tcW w:w="850" w:type="dxa"/>
            <w:vAlign w:val="center"/>
            <w:textDirection w:val="lrTb"/>
            <w:noWrap w:val="false"/>
          </w:tcPr>
          <w:p>
            <w:pPr>
              <w:pStyle w:val="735"/>
              <w:jc w:val="center"/>
              <w:spacing w:before="312" w:after="312"/>
              <w:rPr>
                <w:rFonts w:ascii="宋体" w:hAnsi="宋体"/>
                <w:sz w:val="24"/>
                <w:szCs w:val="24"/>
              </w:rPr>
            </w:pPr>
            <w:r>
              <w:rPr>
                <w:rFonts w:ascii="宋体" w:hAnsi="宋体"/>
                <w:sz w:val="24"/>
                <w:szCs w:val="24"/>
              </w:rPr>
            </w:r>
            <w:r/>
          </w:p>
        </w:tc>
        <w:tc>
          <w:tcPr>
            <w:tcW w:w="1276" w:type="dxa"/>
            <w:vAlign w:val="center"/>
            <w:textDirection w:val="lrTb"/>
            <w:noWrap w:val="false"/>
          </w:tcPr>
          <w:p>
            <w:pPr>
              <w:pStyle w:val="735"/>
              <w:jc w:val="center"/>
              <w:spacing w:before="312" w:after="312"/>
              <w:rPr>
                <w:rFonts w:ascii="宋体" w:hAnsi="宋体"/>
                <w:sz w:val="24"/>
                <w:szCs w:val="24"/>
              </w:rPr>
            </w:pPr>
            <w:r>
              <w:rPr>
                <w:rFonts w:ascii="宋体" w:hAnsi="宋体"/>
                <w:sz w:val="24"/>
                <w:szCs w:val="24"/>
              </w:rPr>
            </w:r>
            <w:r/>
          </w:p>
        </w:tc>
        <w:tc>
          <w:tcPr>
            <w:tcW w:w="1276" w:type="dxa"/>
            <w:vAlign w:val="center"/>
            <w:textDirection w:val="lrTb"/>
            <w:noWrap w:val="false"/>
          </w:tcPr>
          <w:p>
            <w:pPr>
              <w:pStyle w:val="735"/>
              <w:jc w:val="center"/>
              <w:spacing w:before="312" w:after="312"/>
              <w:rPr>
                <w:rFonts w:ascii="宋体" w:hAnsi="宋体"/>
                <w:sz w:val="24"/>
                <w:szCs w:val="24"/>
              </w:rPr>
            </w:pPr>
            <w:r>
              <w:rPr>
                <w:rFonts w:ascii="宋体" w:hAnsi="宋体"/>
                <w:sz w:val="24"/>
                <w:szCs w:val="24"/>
              </w:rPr>
            </w:r>
            <w:r/>
          </w:p>
        </w:tc>
      </w:tr>
      <w:tr>
        <w:trPr/>
        <w:tc>
          <w:tcPr>
            <w:tcW w:w="1011" w:type="dxa"/>
            <w:vAlign w:val="center"/>
            <w:textDirection w:val="lrTb"/>
            <w:noWrap w:val="false"/>
          </w:tcPr>
          <w:p>
            <w:pPr>
              <w:pStyle w:val="735"/>
              <w:jc w:val="center"/>
              <w:spacing w:before="312" w:after="312"/>
              <w:rPr>
                <w:rFonts w:ascii="宋体" w:hAnsi="宋体"/>
                <w:sz w:val="24"/>
                <w:szCs w:val="24"/>
              </w:rPr>
            </w:pPr>
            <w:r>
              <w:rPr>
                <w:rFonts w:ascii="宋体" w:hAnsi="宋体"/>
                <w:sz w:val="24"/>
                <w:szCs w:val="24"/>
              </w:rPr>
            </w:r>
            <w:r/>
          </w:p>
        </w:tc>
        <w:tc>
          <w:tcPr>
            <w:tcW w:w="1039" w:type="dxa"/>
            <w:vAlign w:val="center"/>
            <w:textDirection w:val="lrTb"/>
            <w:noWrap w:val="false"/>
          </w:tcPr>
          <w:p>
            <w:pPr>
              <w:pStyle w:val="735"/>
              <w:jc w:val="center"/>
              <w:spacing w:before="312" w:after="312"/>
              <w:rPr>
                <w:rFonts w:ascii="宋体" w:hAnsi="宋体"/>
                <w:sz w:val="24"/>
                <w:szCs w:val="24"/>
              </w:rPr>
            </w:pPr>
            <w:r>
              <w:rPr>
                <w:rFonts w:ascii="宋体" w:hAnsi="宋体"/>
                <w:sz w:val="24"/>
                <w:szCs w:val="24"/>
              </w:rPr>
            </w:r>
            <w:r/>
          </w:p>
        </w:tc>
        <w:tc>
          <w:tcPr>
            <w:tcW w:w="1049" w:type="dxa"/>
            <w:vAlign w:val="center"/>
            <w:textDirection w:val="lrTb"/>
            <w:noWrap w:val="false"/>
          </w:tcPr>
          <w:p>
            <w:pPr>
              <w:pStyle w:val="735"/>
              <w:jc w:val="center"/>
              <w:spacing w:before="312" w:after="312"/>
              <w:rPr>
                <w:rFonts w:ascii="宋体" w:hAnsi="宋体"/>
                <w:sz w:val="24"/>
                <w:szCs w:val="24"/>
              </w:rPr>
            </w:pPr>
            <w:r>
              <w:rPr>
                <w:rFonts w:ascii="宋体" w:hAnsi="宋体"/>
                <w:sz w:val="24"/>
                <w:szCs w:val="24"/>
              </w:rPr>
            </w:r>
            <w:r/>
          </w:p>
        </w:tc>
        <w:tc>
          <w:tcPr>
            <w:tcW w:w="979" w:type="dxa"/>
            <w:vAlign w:val="center"/>
            <w:textDirection w:val="lrTb"/>
            <w:noWrap w:val="false"/>
          </w:tcPr>
          <w:p>
            <w:pPr>
              <w:pStyle w:val="735"/>
              <w:jc w:val="center"/>
              <w:spacing w:before="312" w:after="312"/>
              <w:rPr>
                <w:rFonts w:ascii="宋体" w:hAnsi="宋体"/>
                <w:sz w:val="24"/>
                <w:szCs w:val="24"/>
              </w:rPr>
            </w:pPr>
            <w:r>
              <w:rPr>
                <w:rFonts w:ascii="宋体" w:hAnsi="宋体"/>
                <w:sz w:val="24"/>
                <w:szCs w:val="24"/>
              </w:rPr>
            </w:r>
            <w:r/>
          </w:p>
        </w:tc>
        <w:tc>
          <w:tcPr>
            <w:tcW w:w="975" w:type="dxa"/>
            <w:vAlign w:val="center"/>
            <w:textDirection w:val="lrTb"/>
            <w:noWrap w:val="false"/>
          </w:tcPr>
          <w:p>
            <w:pPr>
              <w:pStyle w:val="735"/>
              <w:jc w:val="center"/>
              <w:spacing w:before="312" w:after="312"/>
              <w:rPr>
                <w:rFonts w:ascii="宋体" w:hAnsi="宋体"/>
                <w:sz w:val="24"/>
                <w:szCs w:val="24"/>
              </w:rPr>
            </w:pPr>
            <w:r>
              <w:rPr>
                <w:rFonts w:ascii="宋体" w:hAnsi="宋体"/>
                <w:sz w:val="24"/>
                <w:szCs w:val="24"/>
              </w:rPr>
            </w:r>
            <w:r/>
          </w:p>
        </w:tc>
        <w:tc>
          <w:tcPr>
            <w:tcW w:w="1003" w:type="dxa"/>
            <w:vAlign w:val="center"/>
            <w:textDirection w:val="lrTb"/>
            <w:noWrap w:val="false"/>
          </w:tcPr>
          <w:p>
            <w:pPr>
              <w:pStyle w:val="735"/>
              <w:jc w:val="center"/>
              <w:spacing w:before="312" w:after="312"/>
              <w:rPr>
                <w:rFonts w:ascii="宋体" w:hAnsi="宋体"/>
                <w:sz w:val="24"/>
                <w:szCs w:val="24"/>
              </w:rPr>
            </w:pPr>
            <w:r>
              <w:rPr>
                <w:rFonts w:ascii="宋体" w:hAnsi="宋体"/>
                <w:sz w:val="24"/>
                <w:szCs w:val="24"/>
              </w:rPr>
            </w:r>
            <w:r/>
          </w:p>
        </w:tc>
        <w:tc>
          <w:tcPr>
            <w:tcW w:w="850" w:type="dxa"/>
            <w:vAlign w:val="center"/>
            <w:textDirection w:val="lrTb"/>
            <w:noWrap w:val="false"/>
          </w:tcPr>
          <w:p>
            <w:pPr>
              <w:pStyle w:val="735"/>
              <w:jc w:val="center"/>
              <w:spacing w:before="312" w:after="312"/>
              <w:rPr>
                <w:rFonts w:ascii="宋体" w:hAnsi="宋体"/>
                <w:sz w:val="24"/>
                <w:szCs w:val="24"/>
              </w:rPr>
            </w:pPr>
            <w:r>
              <w:rPr>
                <w:rFonts w:ascii="宋体" w:hAnsi="宋体"/>
                <w:sz w:val="24"/>
                <w:szCs w:val="24"/>
              </w:rPr>
            </w:r>
            <w:r/>
          </w:p>
        </w:tc>
        <w:tc>
          <w:tcPr>
            <w:tcW w:w="1276" w:type="dxa"/>
            <w:vAlign w:val="center"/>
            <w:textDirection w:val="lrTb"/>
            <w:noWrap w:val="false"/>
          </w:tcPr>
          <w:p>
            <w:pPr>
              <w:pStyle w:val="735"/>
              <w:jc w:val="center"/>
              <w:spacing w:before="312" w:after="312"/>
              <w:rPr>
                <w:rFonts w:ascii="宋体" w:hAnsi="宋体"/>
                <w:sz w:val="24"/>
                <w:szCs w:val="24"/>
              </w:rPr>
            </w:pPr>
            <w:r>
              <w:rPr>
                <w:rFonts w:ascii="宋体" w:hAnsi="宋体"/>
                <w:sz w:val="24"/>
                <w:szCs w:val="24"/>
              </w:rPr>
            </w:r>
            <w:r/>
          </w:p>
        </w:tc>
        <w:tc>
          <w:tcPr>
            <w:tcW w:w="1276" w:type="dxa"/>
            <w:vAlign w:val="center"/>
            <w:textDirection w:val="lrTb"/>
            <w:noWrap w:val="false"/>
          </w:tcPr>
          <w:p>
            <w:pPr>
              <w:pStyle w:val="735"/>
              <w:jc w:val="center"/>
              <w:spacing w:before="312" w:after="312"/>
              <w:rPr>
                <w:rFonts w:ascii="宋体" w:hAnsi="宋体"/>
                <w:sz w:val="24"/>
                <w:szCs w:val="24"/>
              </w:rPr>
            </w:pPr>
            <w:r>
              <w:rPr>
                <w:rFonts w:ascii="宋体" w:hAnsi="宋体"/>
                <w:sz w:val="24"/>
                <w:szCs w:val="24"/>
              </w:rPr>
            </w:r>
            <w:r/>
          </w:p>
        </w:tc>
      </w:tr>
      <w:tr>
        <w:trPr/>
        <w:tc>
          <w:tcPr>
            <w:tcW w:w="1011" w:type="dxa"/>
            <w:vAlign w:val="center"/>
            <w:textDirection w:val="lrTb"/>
            <w:noWrap w:val="false"/>
          </w:tcPr>
          <w:p>
            <w:pPr>
              <w:pStyle w:val="735"/>
              <w:jc w:val="center"/>
              <w:spacing w:before="312" w:after="312"/>
              <w:rPr>
                <w:rFonts w:ascii="宋体" w:hAnsi="宋体"/>
                <w:sz w:val="24"/>
                <w:szCs w:val="24"/>
              </w:rPr>
            </w:pPr>
            <w:r>
              <w:rPr>
                <w:rFonts w:ascii="宋体" w:hAnsi="宋体"/>
                <w:sz w:val="24"/>
                <w:szCs w:val="24"/>
              </w:rPr>
            </w:r>
            <w:r/>
          </w:p>
        </w:tc>
        <w:tc>
          <w:tcPr>
            <w:tcW w:w="1039" w:type="dxa"/>
            <w:vAlign w:val="center"/>
            <w:textDirection w:val="lrTb"/>
            <w:noWrap w:val="false"/>
          </w:tcPr>
          <w:p>
            <w:pPr>
              <w:pStyle w:val="735"/>
              <w:jc w:val="center"/>
              <w:spacing w:before="312" w:after="312"/>
              <w:rPr>
                <w:rFonts w:ascii="宋体" w:hAnsi="宋体"/>
                <w:sz w:val="24"/>
                <w:szCs w:val="24"/>
              </w:rPr>
            </w:pPr>
            <w:r>
              <w:rPr>
                <w:rFonts w:ascii="宋体" w:hAnsi="宋体"/>
                <w:sz w:val="24"/>
                <w:szCs w:val="24"/>
              </w:rPr>
            </w:r>
            <w:r/>
          </w:p>
        </w:tc>
        <w:tc>
          <w:tcPr>
            <w:tcW w:w="1049" w:type="dxa"/>
            <w:vAlign w:val="center"/>
            <w:textDirection w:val="lrTb"/>
            <w:noWrap w:val="false"/>
          </w:tcPr>
          <w:p>
            <w:pPr>
              <w:pStyle w:val="735"/>
              <w:jc w:val="center"/>
              <w:spacing w:before="312" w:after="312"/>
              <w:rPr>
                <w:rFonts w:ascii="宋体" w:hAnsi="宋体"/>
                <w:sz w:val="24"/>
                <w:szCs w:val="24"/>
              </w:rPr>
            </w:pPr>
            <w:r>
              <w:rPr>
                <w:rFonts w:ascii="宋体" w:hAnsi="宋体"/>
                <w:sz w:val="24"/>
                <w:szCs w:val="24"/>
              </w:rPr>
            </w:r>
            <w:r/>
          </w:p>
        </w:tc>
        <w:tc>
          <w:tcPr>
            <w:tcW w:w="979" w:type="dxa"/>
            <w:vAlign w:val="center"/>
            <w:textDirection w:val="lrTb"/>
            <w:noWrap w:val="false"/>
          </w:tcPr>
          <w:p>
            <w:pPr>
              <w:pStyle w:val="735"/>
              <w:jc w:val="center"/>
              <w:spacing w:before="312" w:after="312"/>
              <w:rPr>
                <w:rFonts w:ascii="宋体" w:hAnsi="宋体"/>
                <w:sz w:val="24"/>
                <w:szCs w:val="24"/>
              </w:rPr>
            </w:pPr>
            <w:r>
              <w:rPr>
                <w:rFonts w:ascii="宋体" w:hAnsi="宋体"/>
                <w:sz w:val="24"/>
                <w:szCs w:val="24"/>
              </w:rPr>
            </w:r>
            <w:r/>
          </w:p>
        </w:tc>
        <w:tc>
          <w:tcPr>
            <w:tcW w:w="975" w:type="dxa"/>
            <w:vAlign w:val="center"/>
            <w:textDirection w:val="lrTb"/>
            <w:noWrap w:val="false"/>
          </w:tcPr>
          <w:p>
            <w:pPr>
              <w:pStyle w:val="735"/>
              <w:jc w:val="center"/>
              <w:spacing w:before="312" w:after="312"/>
              <w:rPr>
                <w:rFonts w:ascii="宋体" w:hAnsi="宋体"/>
                <w:sz w:val="24"/>
                <w:szCs w:val="24"/>
              </w:rPr>
            </w:pPr>
            <w:r>
              <w:rPr>
                <w:rFonts w:ascii="宋体" w:hAnsi="宋体"/>
                <w:sz w:val="24"/>
                <w:szCs w:val="24"/>
              </w:rPr>
            </w:r>
            <w:r/>
          </w:p>
        </w:tc>
        <w:tc>
          <w:tcPr>
            <w:tcW w:w="1003" w:type="dxa"/>
            <w:vAlign w:val="center"/>
            <w:textDirection w:val="lrTb"/>
            <w:noWrap w:val="false"/>
          </w:tcPr>
          <w:p>
            <w:pPr>
              <w:pStyle w:val="735"/>
              <w:jc w:val="center"/>
              <w:spacing w:before="312" w:after="312"/>
              <w:rPr>
                <w:rFonts w:ascii="宋体" w:hAnsi="宋体"/>
                <w:sz w:val="24"/>
                <w:szCs w:val="24"/>
              </w:rPr>
            </w:pPr>
            <w:r>
              <w:rPr>
                <w:rFonts w:ascii="宋体" w:hAnsi="宋体"/>
                <w:sz w:val="24"/>
                <w:szCs w:val="24"/>
              </w:rPr>
            </w:r>
            <w:r/>
          </w:p>
        </w:tc>
        <w:tc>
          <w:tcPr>
            <w:tcW w:w="850" w:type="dxa"/>
            <w:vAlign w:val="center"/>
            <w:textDirection w:val="lrTb"/>
            <w:noWrap w:val="false"/>
          </w:tcPr>
          <w:p>
            <w:pPr>
              <w:pStyle w:val="735"/>
              <w:jc w:val="center"/>
              <w:spacing w:before="312" w:after="312"/>
              <w:rPr>
                <w:rFonts w:ascii="宋体" w:hAnsi="宋体"/>
                <w:sz w:val="24"/>
                <w:szCs w:val="24"/>
              </w:rPr>
            </w:pPr>
            <w:r>
              <w:rPr>
                <w:rFonts w:ascii="宋体" w:hAnsi="宋体"/>
                <w:sz w:val="24"/>
                <w:szCs w:val="24"/>
              </w:rPr>
            </w:r>
            <w:r/>
          </w:p>
        </w:tc>
        <w:tc>
          <w:tcPr>
            <w:tcW w:w="1276" w:type="dxa"/>
            <w:vAlign w:val="center"/>
            <w:textDirection w:val="lrTb"/>
            <w:noWrap w:val="false"/>
          </w:tcPr>
          <w:p>
            <w:pPr>
              <w:pStyle w:val="735"/>
              <w:jc w:val="center"/>
              <w:spacing w:before="312" w:after="312"/>
              <w:rPr>
                <w:rFonts w:ascii="宋体" w:hAnsi="宋体"/>
                <w:sz w:val="24"/>
                <w:szCs w:val="24"/>
              </w:rPr>
            </w:pPr>
            <w:r>
              <w:rPr>
                <w:rFonts w:ascii="宋体" w:hAnsi="宋体"/>
                <w:sz w:val="24"/>
                <w:szCs w:val="24"/>
              </w:rPr>
            </w:r>
            <w:r/>
          </w:p>
        </w:tc>
        <w:tc>
          <w:tcPr>
            <w:tcW w:w="1276" w:type="dxa"/>
            <w:vAlign w:val="center"/>
            <w:textDirection w:val="lrTb"/>
            <w:noWrap w:val="false"/>
          </w:tcPr>
          <w:p>
            <w:pPr>
              <w:pStyle w:val="735"/>
              <w:jc w:val="center"/>
              <w:spacing w:before="312" w:after="312"/>
              <w:rPr>
                <w:rFonts w:ascii="宋体" w:hAnsi="宋体"/>
                <w:sz w:val="24"/>
                <w:szCs w:val="24"/>
              </w:rPr>
            </w:pPr>
            <w:r>
              <w:rPr>
                <w:rFonts w:ascii="宋体" w:hAnsi="宋体"/>
                <w:sz w:val="24"/>
                <w:szCs w:val="24"/>
              </w:rPr>
            </w:r>
            <w:r/>
          </w:p>
        </w:tc>
      </w:tr>
    </w:tbl>
    <w:p>
      <w:pPr>
        <w:pStyle w:val="735"/>
        <w:ind w:firstLine="317"/>
        <w:spacing w:before="120" w:line="360" w:lineRule="auto"/>
        <w:rPr>
          <w:rFonts w:ascii="宋体" w:hAnsi="宋体" w:cs="宋体"/>
          <w:sz w:val="24"/>
          <w:szCs w:val="24"/>
        </w:rPr>
      </w:pPr>
      <w:r>
        <w:rPr>
          <w:rFonts w:hint="eastAsia" w:ascii="宋体" w:hAnsi="宋体" w:cs="宋体"/>
          <w:sz w:val="24"/>
          <w:szCs w:val="24"/>
        </w:rPr>
        <w:t xml:space="preserve">注：“项目组人员”指磋商响应单位针对该项目的所配备的主要专业技术人员。人员一经确认，未经采购人事先书面同意，不能更换，如有更换，新的人员资历经验等不得低于被替换的人员，且须经采购人事先书面同意。但人员的能力不能满足任务的要求，采购人有权要求更换，成交人必须及时更换。</w:t>
      </w:r>
      <w:r>
        <w:rPr>
          <w:rFonts w:ascii="宋体" w:hAnsi="宋体" w:cs="宋体"/>
          <w:sz w:val="24"/>
          <w:szCs w:val="24"/>
        </w:rPr>
      </w:r>
      <w:r/>
    </w:p>
    <w:p>
      <w:pPr>
        <w:pStyle w:val="735"/>
        <w:spacing w:line="360" w:lineRule="auto"/>
        <w:rPr>
          <w:rFonts w:ascii="宋体" w:hAnsi="宋体" w:cs="宋体"/>
          <w:sz w:val="24"/>
          <w:szCs w:val="24"/>
        </w:rPr>
      </w:pPr>
      <w:r>
        <w:rPr>
          <w:rFonts w:ascii="宋体" w:hAnsi="宋体" w:cs="宋体"/>
          <w:sz w:val="24"/>
          <w:szCs w:val="24"/>
        </w:rPr>
      </w:r>
      <w:r/>
    </w:p>
    <w:p>
      <w:pPr>
        <w:pStyle w:val="735"/>
        <w:spacing w:line="360" w:lineRule="auto"/>
        <w:rPr>
          <w:rFonts w:ascii="宋体" w:hAnsi="宋体" w:cs="宋体"/>
          <w:sz w:val="24"/>
          <w:szCs w:val="24"/>
        </w:rPr>
      </w:pPr>
      <w:r>
        <w:rPr>
          <w:rFonts w:hint="eastAsia" w:ascii="宋体" w:hAnsi="宋体" w:cs="宋体"/>
          <w:sz w:val="24"/>
          <w:szCs w:val="24"/>
        </w:rPr>
        <w:t xml:space="preserve">响应单位：</w:t>
      </w:r>
      <w:r>
        <w:rPr>
          <w:rFonts w:hint="eastAsia" w:ascii="宋体" w:hAnsi="宋体"/>
          <w:sz w:val="24"/>
          <w:szCs w:val="24"/>
        </w:rPr>
        <w:t xml:space="preserve">（加盖CA电子公章）</w:t>
      </w:r>
      <w:r>
        <w:rPr>
          <w:rFonts w:ascii="宋体" w:hAnsi="宋体" w:cs="宋体"/>
          <w:sz w:val="24"/>
          <w:szCs w:val="24"/>
        </w:rPr>
      </w:r>
      <w:r/>
    </w:p>
    <w:p>
      <w:pPr>
        <w:pStyle w:val="735"/>
        <w:spacing w:line="360" w:lineRule="auto"/>
        <w:rPr>
          <w:rFonts w:ascii="宋体" w:hAnsi="宋体" w:cs="宋体"/>
          <w:sz w:val="24"/>
          <w:szCs w:val="24"/>
        </w:rPr>
      </w:pPr>
      <w:r>
        <w:rPr>
          <w:rFonts w:hint="eastAsia" w:ascii="宋体" w:hAnsi="宋体" w:cs="宋体"/>
          <w:sz w:val="24"/>
          <w:szCs w:val="24"/>
        </w:rPr>
        <w:t xml:space="preserve">法定代表人或委托代理人：（签字或盖章）</w:t>
      </w:r>
      <w:r>
        <w:rPr>
          <w:rFonts w:ascii="宋体" w:hAnsi="宋体" w:cs="宋体"/>
          <w:sz w:val="24"/>
          <w:szCs w:val="24"/>
        </w:rPr>
      </w:r>
      <w:r/>
    </w:p>
    <w:p>
      <w:pPr>
        <w:pStyle w:val="735"/>
        <w:spacing w:line="360" w:lineRule="auto"/>
        <w:rPr>
          <w:rFonts w:ascii="宋体" w:hAnsi="宋体" w:cs="宋体"/>
          <w:sz w:val="24"/>
          <w:szCs w:val="24"/>
        </w:rPr>
      </w:pPr>
      <w:r>
        <w:rPr>
          <w:rFonts w:hint="eastAsia" w:ascii="宋体" w:hAnsi="宋体" w:cs="宋体"/>
          <w:sz w:val="24"/>
          <w:szCs w:val="24"/>
        </w:rPr>
        <w:t xml:space="preserve">日期：         年         月       日</w:t>
      </w:r>
      <w:r>
        <w:rPr>
          <w:rFonts w:ascii="宋体" w:hAnsi="宋体" w:cs="宋体"/>
          <w:sz w:val="24"/>
          <w:szCs w:val="24"/>
        </w:rPr>
      </w:r>
      <w:r/>
    </w:p>
    <w:p>
      <w:pPr>
        <w:pStyle w:val="735"/>
        <w:jc w:val="center"/>
        <w:spacing w:before="120" w:after="120" w:line="360" w:lineRule="auto"/>
        <w:rPr>
          <w:rFonts w:ascii="宋体" w:hAnsi="宋体"/>
          <w:b/>
          <w:sz w:val="24"/>
          <w:szCs w:val="24"/>
          <w:lang w:val="zh-CN"/>
        </w:rPr>
      </w:pPr>
      <w:r>
        <w:rPr>
          <w:rFonts w:hint="eastAsia" w:ascii="宋体" w:hAnsi="宋体"/>
          <w:b/>
          <w:sz w:val="24"/>
          <w:szCs w:val="24"/>
          <w:lang w:val="zh-CN"/>
        </w:rPr>
        <w:br w:type="page" w:clear="all"/>
      </w:r>
      <w:r>
        <w:rPr>
          <w:rFonts w:hint="eastAsia" w:ascii="宋体" w:hAnsi="宋体"/>
          <w:b/>
          <w:sz w:val="24"/>
          <w:szCs w:val="24"/>
          <w:lang w:val="zh-CN"/>
        </w:rPr>
        <w:t xml:space="preserve">（2）项目负责人情况表</w:t>
      </w:r>
      <w:r>
        <w:rPr>
          <w:rFonts w:ascii="宋体" w:hAnsi="宋体"/>
          <w:b/>
          <w:sz w:val="24"/>
          <w:szCs w:val="24"/>
          <w:lang w:val="zh-CN"/>
        </w:rPr>
      </w:r>
      <w:r/>
    </w:p>
    <w:p>
      <w:pPr>
        <w:pStyle w:val="735"/>
        <w:spacing w:line="360" w:lineRule="auto"/>
        <w:rPr>
          <w:rFonts w:ascii="宋体" w:hAnsi="宋体" w:cs="宋体"/>
          <w:sz w:val="24"/>
          <w:szCs w:val="24"/>
        </w:rPr>
      </w:pPr>
      <w:r>
        <w:rPr>
          <w:rFonts w:hint="eastAsia" w:ascii="宋体" w:hAnsi="宋体" w:cs="宋体"/>
          <w:sz w:val="24"/>
          <w:szCs w:val="24"/>
        </w:rPr>
        <w:t xml:space="preserve">采购编号：          </w:t>
      </w:r>
      <w:r>
        <w:rPr>
          <w:rFonts w:hint="eastAsia" w:ascii="宋体" w:hAnsi="宋体"/>
          <w:sz w:val="24"/>
          <w:szCs w:val="24"/>
        </w:rPr>
        <w:t xml:space="preserve"> </w:t>
      </w:r>
      <w:r>
        <w:rPr>
          <w:rFonts w:ascii="宋体" w:hAnsi="宋体" w:cs="宋体"/>
          <w:sz w:val="24"/>
          <w:szCs w:val="24"/>
        </w:rPr>
      </w:r>
      <w:r/>
    </w:p>
    <w:tbl>
      <w:tblPr>
        <w:tblW w:w="882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60"/>
        <w:gridCol w:w="1100"/>
        <w:gridCol w:w="900"/>
        <w:gridCol w:w="1800"/>
        <w:gridCol w:w="2320"/>
        <w:gridCol w:w="1440"/>
      </w:tblGrid>
      <w:tr>
        <w:trPr>
          <w:trHeight w:val="454"/>
        </w:trPr>
        <w:tc>
          <w:tcPr>
            <w:tcW w:w="1260" w:type="dxa"/>
            <w:vAlign w:val="center"/>
            <w:textDirection w:val="lrTb"/>
            <w:noWrap/>
          </w:tcPr>
          <w:p>
            <w:pPr>
              <w:pStyle w:val="735"/>
              <w:jc w:val="center"/>
              <w:spacing w:before="60" w:after="60" w:line="400" w:lineRule="exact"/>
              <w:rPr>
                <w:rFonts w:ascii="宋体" w:hAnsi="宋体" w:cs="宋体"/>
                <w:sz w:val="24"/>
                <w:szCs w:val="24"/>
              </w:rPr>
            </w:pPr>
            <w:r>
              <w:rPr>
                <w:rFonts w:hint="eastAsia" w:ascii="宋体" w:hAnsi="宋体" w:cs="宋体"/>
                <w:sz w:val="24"/>
                <w:szCs w:val="24"/>
              </w:rPr>
              <w:t xml:space="preserve">姓名</w:t>
            </w:r>
            <w:r>
              <w:rPr>
                <w:rFonts w:ascii="宋体" w:hAnsi="宋体" w:cs="宋体"/>
                <w:sz w:val="24"/>
                <w:szCs w:val="24"/>
              </w:rPr>
            </w:r>
            <w:r/>
          </w:p>
        </w:tc>
        <w:tc>
          <w:tcPr>
            <w:tcW w:w="1100" w:type="dxa"/>
            <w:vAlign w:val="center"/>
            <w:textDirection w:val="lrTb"/>
            <w:noWrap/>
          </w:tcPr>
          <w:p>
            <w:pPr>
              <w:pStyle w:val="735"/>
              <w:jc w:val="center"/>
              <w:spacing w:before="60" w:after="60" w:line="400" w:lineRule="exact"/>
              <w:rPr>
                <w:rFonts w:ascii="宋体" w:hAnsi="宋体" w:cs="宋体"/>
                <w:sz w:val="24"/>
                <w:szCs w:val="24"/>
              </w:rPr>
            </w:pPr>
            <w:r>
              <w:rPr>
                <w:rFonts w:ascii="宋体" w:hAnsi="宋体" w:cs="宋体"/>
                <w:sz w:val="24"/>
                <w:szCs w:val="24"/>
              </w:rPr>
            </w:r>
            <w:r/>
          </w:p>
        </w:tc>
        <w:tc>
          <w:tcPr>
            <w:tcW w:w="900" w:type="dxa"/>
            <w:vAlign w:val="center"/>
            <w:textDirection w:val="lrTb"/>
            <w:noWrap/>
          </w:tcPr>
          <w:p>
            <w:pPr>
              <w:pStyle w:val="735"/>
              <w:jc w:val="center"/>
              <w:spacing w:before="60" w:after="60" w:line="400" w:lineRule="exact"/>
              <w:rPr>
                <w:rFonts w:ascii="宋体" w:hAnsi="宋体" w:cs="宋体"/>
                <w:sz w:val="24"/>
                <w:szCs w:val="24"/>
              </w:rPr>
            </w:pPr>
            <w:r>
              <w:rPr>
                <w:rFonts w:hint="eastAsia" w:ascii="宋体" w:hAnsi="宋体" w:cs="宋体"/>
                <w:sz w:val="24"/>
                <w:szCs w:val="24"/>
              </w:rPr>
              <w:t xml:space="preserve">性别</w:t>
            </w:r>
            <w:r>
              <w:rPr>
                <w:rFonts w:ascii="宋体" w:hAnsi="宋体" w:cs="宋体"/>
                <w:sz w:val="24"/>
                <w:szCs w:val="24"/>
              </w:rPr>
            </w:r>
            <w:r/>
          </w:p>
        </w:tc>
        <w:tc>
          <w:tcPr>
            <w:tcW w:w="1800" w:type="dxa"/>
            <w:vAlign w:val="center"/>
            <w:textDirection w:val="lrTb"/>
            <w:noWrap/>
          </w:tcPr>
          <w:p>
            <w:pPr>
              <w:pStyle w:val="735"/>
              <w:jc w:val="center"/>
              <w:spacing w:before="60" w:after="60" w:line="400" w:lineRule="exact"/>
              <w:rPr>
                <w:rFonts w:ascii="宋体" w:hAnsi="宋体" w:cs="宋体"/>
                <w:sz w:val="24"/>
                <w:szCs w:val="24"/>
              </w:rPr>
            </w:pPr>
            <w:r>
              <w:rPr>
                <w:rFonts w:ascii="宋体" w:hAnsi="宋体" w:cs="宋体"/>
                <w:sz w:val="24"/>
                <w:szCs w:val="24"/>
              </w:rPr>
            </w:r>
            <w:r/>
          </w:p>
        </w:tc>
        <w:tc>
          <w:tcPr>
            <w:tcW w:w="2320" w:type="dxa"/>
            <w:vAlign w:val="center"/>
            <w:textDirection w:val="lrTb"/>
            <w:noWrap/>
          </w:tcPr>
          <w:p>
            <w:pPr>
              <w:pStyle w:val="735"/>
              <w:jc w:val="center"/>
              <w:spacing w:before="60" w:after="60" w:line="400" w:lineRule="exact"/>
              <w:rPr>
                <w:rFonts w:ascii="宋体" w:hAnsi="宋体" w:cs="宋体"/>
                <w:sz w:val="24"/>
                <w:szCs w:val="24"/>
              </w:rPr>
            </w:pPr>
            <w:r>
              <w:rPr>
                <w:rFonts w:hint="eastAsia" w:ascii="宋体" w:hAnsi="宋体" w:cs="宋体"/>
                <w:sz w:val="24"/>
                <w:szCs w:val="24"/>
              </w:rPr>
              <w:t xml:space="preserve">年龄</w:t>
            </w:r>
            <w:r>
              <w:rPr>
                <w:rFonts w:ascii="宋体" w:hAnsi="宋体" w:cs="宋体"/>
                <w:sz w:val="24"/>
                <w:szCs w:val="24"/>
              </w:rPr>
            </w:r>
            <w:r/>
          </w:p>
        </w:tc>
        <w:tc>
          <w:tcPr>
            <w:tcW w:w="1440" w:type="dxa"/>
            <w:vAlign w:val="center"/>
            <w:textDirection w:val="lrTb"/>
            <w:noWrap/>
          </w:tcPr>
          <w:p>
            <w:pPr>
              <w:pStyle w:val="735"/>
              <w:jc w:val="center"/>
              <w:spacing w:before="60" w:after="60" w:line="400" w:lineRule="exact"/>
              <w:rPr>
                <w:rFonts w:ascii="宋体" w:hAnsi="宋体" w:cs="宋体"/>
                <w:sz w:val="24"/>
                <w:szCs w:val="24"/>
              </w:rPr>
            </w:pPr>
            <w:r>
              <w:rPr>
                <w:rFonts w:ascii="宋体" w:hAnsi="宋体" w:cs="宋体"/>
                <w:sz w:val="24"/>
                <w:szCs w:val="24"/>
              </w:rPr>
            </w:r>
            <w:r/>
          </w:p>
        </w:tc>
      </w:tr>
      <w:tr>
        <w:trPr>
          <w:trHeight w:val="454"/>
        </w:trPr>
        <w:tc>
          <w:tcPr>
            <w:tcW w:w="1260" w:type="dxa"/>
            <w:vAlign w:val="center"/>
            <w:textDirection w:val="lrTb"/>
            <w:noWrap/>
          </w:tcPr>
          <w:p>
            <w:pPr>
              <w:pStyle w:val="735"/>
              <w:jc w:val="center"/>
              <w:spacing w:before="60" w:after="60" w:line="400" w:lineRule="exact"/>
              <w:rPr>
                <w:rFonts w:ascii="宋体" w:hAnsi="宋体" w:cs="宋体"/>
                <w:sz w:val="24"/>
                <w:szCs w:val="24"/>
              </w:rPr>
            </w:pPr>
            <w:r>
              <w:rPr>
                <w:rFonts w:hint="eastAsia" w:ascii="宋体" w:hAnsi="宋体" w:cs="宋体"/>
                <w:sz w:val="24"/>
                <w:szCs w:val="24"/>
              </w:rPr>
              <w:t xml:space="preserve">职务</w:t>
            </w:r>
            <w:r>
              <w:rPr>
                <w:rFonts w:ascii="宋体" w:hAnsi="宋体" w:cs="宋体"/>
                <w:sz w:val="24"/>
                <w:szCs w:val="24"/>
              </w:rPr>
            </w:r>
            <w:r/>
          </w:p>
        </w:tc>
        <w:tc>
          <w:tcPr>
            <w:tcW w:w="1100" w:type="dxa"/>
            <w:vAlign w:val="center"/>
            <w:textDirection w:val="lrTb"/>
            <w:noWrap/>
          </w:tcPr>
          <w:p>
            <w:pPr>
              <w:pStyle w:val="735"/>
              <w:jc w:val="center"/>
              <w:spacing w:before="60" w:after="60" w:line="400" w:lineRule="exact"/>
              <w:rPr>
                <w:rFonts w:ascii="宋体" w:hAnsi="宋体" w:cs="宋体"/>
                <w:sz w:val="24"/>
                <w:szCs w:val="24"/>
              </w:rPr>
            </w:pPr>
            <w:r>
              <w:rPr>
                <w:rFonts w:ascii="宋体" w:hAnsi="宋体" w:cs="宋体"/>
                <w:sz w:val="24"/>
                <w:szCs w:val="24"/>
              </w:rPr>
            </w:r>
            <w:r/>
          </w:p>
        </w:tc>
        <w:tc>
          <w:tcPr>
            <w:tcW w:w="900" w:type="dxa"/>
            <w:vAlign w:val="center"/>
            <w:textDirection w:val="lrTb"/>
            <w:noWrap/>
          </w:tcPr>
          <w:p>
            <w:pPr>
              <w:pStyle w:val="735"/>
              <w:jc w:val="center"/>
              <w:spacing w:before="60" w:after="60" w:line="400" w:lineRule="exact"/>
              <w:rPr>
                <w:rFonts w:ascii="宋体" w:hAnsi="宋体" w:cs="宋体"/>
                <w:sz w:val="24"/>
                <w:szCs w:val="24"/>
              </w:rPr>
            </w:pPr>
            <w:r>
              <w:rPr>
                <w:rFonts w:hint="eastAsia" w:ascii="宋体" w:hAnsi="宋体" w:cs="宋体"/>
                <w:sz w:val="24"/>
                <w:szCs w:val="24"/>
              </w:rPr>
              <w:t xml:space="preserve">职称</w:t>
            </w:r>
            <w:r>
              <w:rPr>
                <w:rFonts w:ascii="宋体" w:hAnsi="宋体" w:cs="宋体"/>
                <w:sz w:val="24"/>
                <w:szCs w:val="24"/>
              </w:rPr>
            </w:r>
            <w:r/>
          </w:p>
        </w:tc>
        <w:tc>
          <w:tcPr>
            <w:tcW w:w="1800" w:type="dxa"/>
            <w:vAlign w:val="center"/>
            <w:textDirection w:val="lrTb"/>
            <w:noWrap/>
          </w:tcPr>
          <w:p>
            <w:pPr>
              <w:pStyle w:val="735"/>
              <w:jc w:val="center"/>
              <w:spacing w:before="60" w:after="60" w:line="400" w:lineRule="exact"/>
              <w:rPr>
                <w:rFonts w:ascii="宋体" w:hAnsi="宋体" w:cs="宋体"/>
                <w:sz w:val="24"/>
                <w:szCs w:val="24"/>
              </w:rPr>
            </w:pPr>
            <w:r>
              <w:rPr>
                <w:rFonts w:ascii="宋体" w:hAnsi="宋体" w:cs="宋体"/>
                <w:sz w:val="24"/>
                <w:szCs w:val="24"/>
              </w:rPr>
            </w:r>
            <w:r/>
          </w:p>
        </w:tc>
        <w:tc>
          <w:tcPr>
            <w:tcW w:w="2320" w:type="dxa"/>
            <w:vAlign w:val="center"/>
            <w:textDirection w:val="lrTb"/>
            <w:noWrap/>
          </w:tcPr>
          <w:p>
            <w:pPr>
              <w:pStyle w:val="735"/>
              <w:jc w:val="center"/>
              <w:spacing w:before="60" w:after="60" w:line="400" w:lineRule="exact"/>
              <w:rPr>
                <w:rFonts w:ascii="宋体" w:hAnsi="宋体" w:cs="宋体"/>
                <w:sz w:val="24"/>
                <w:szCs w:val="24"/>
              </w:rPr>
            </w:pPr>
            <w:r>
              <w:rPr>
                <w:rFonts w:hint="eastAsia" w:ascii="宋体" w:hAnsi="宋体" w:cs="宋体"/>
                <w:sz w:val="24"/>
                <w:szCs w:val="24"/>
              </w:rPr>
              <w:t xml:space="preserve">学历</w:t>
            </w:r>
            <w:r>
              <w:rPr>
                <w:rFonts w:ascii="宋体" w:hAnsi="宋体" w:cs="宋体"/>
                <w:sz w:val="24"/>
                <w:szCs w:val="24"/>
              </w:rPr>
            </w:r>
            <w:r/>
          </w:p>
        </w:tc>
        <w:tc>
          <w:tcPr>
            <w:tcW w:w="1440" w:type="dxa"/>
            <w:vAlign w:val="center"/>
            <w:textDirection w:val="lrTb"/>
            <w:noWrap/>
          </w:tcPr>
          <w:p>
            <w:pPr>
              <w:pStyle w:val="735"/>
              <w:jc w:val="center"/>
              <w:spacing w:before="60" w:after="60" w:line="400" w:lineRule="exact"/>
              <w:rPr>
                <w:rFonts w:ascii="宋体" w:hAnsi="宋体" w:cs="宋体"/>
                <w:sz w:val="24"/>
                <w:szCs w:val="24"/>
              </w:rPr>
            </w:pPr>
            <w:r>
              <w:rPr>
                <w:rFonts w:ascii="宋体" w:hAnsi="宋体" w:cs="宋体"/>
                <w:sz w:val="24"/>
                <w:szCs w:val="24"/>
              </w:rPr>
            </w:r>
            <w:r/>
          </w:p>
        </w:tc>
      </w:tr>
      <w:tr>
        <w:trPr>
          <w:trHeight w:val="454"/>
        </w:trPr>
        <w:tc>
          <w:tcPr>
            <w:tcW w:w="1260" w:type="dxa"/>
            <w:vAlign w:val="center"/>
            <w:textDirection w:val="lrTb"/>
            <w:noWrap/>
          </w:tcPr>
          <w:p>
            <w:pPr>
              <w:pStyle w:val="735"/>
              <w:jc w:val="center"/>
              <w:spacing w:before="60" w:after="60" w:line="400" w:lineRule="exact"/>
              <w:rPr>
                <w:rFonts w:ascii="宋体" w:hAnsi="宋体" w:cs="宋体"/>
                <w:sz w:val="24"/>
                <w:szCs w:val="24"/>
              </w:rPr>
            </w:pPr>
            <w:r>
              <w:rPr>
                <w:rFonts w:hint="eastAsia" w:ascii="宋体" w:hAnsi="宋体" w:cs="宋体"/>
                <w:sz w:val="24"/>
                <w:szCs w:val="24"/>
              </w:rPr>
              <w:t xml:space="preserve">毕业院校</w:t>
            </w:r>
            <w:r>
              <w:rPr>
                <w:rFonts w:ascii="宋体" w:hAnsi="宋体" w:cs="宋体"/>
                <w:sz w:val="24"/>
                <w:szCs w:val="24"/>
              </w:rPr>
            </w:r>
            <w:r/>
          </w:p>
        </w:tc>
        <w:tc>
          <w:tcPr>
            <w:gridSpan w:val="3"/>
            <w:tcW w:w="3800" w:type="dxa"/>
            <w:vAlign w:val="center"/>
            <w:textDirection w:val="lrTb"/>
            <w:noWrap/>
          </w:tcPr>
          <w:p>
            <w:pPr>
              <w:pStyle w:val="735"/>
              <w:jc w:val="center"/>
              <w:spacing w:before="60" w:after="60" w:line="400" w:lineRule="exact"/>
              <w:rPr>
                <w:rFonts w:ascii="宋体" w:hAnsi="宋体" w:cs="宋体"/>
                <w:sz w:val="24"/>
                <w:szCs w:val="24"/>
              </w:rPr>
            </w:pPr>
            <w:r>
              <w:rPr>
                <w:rFonts w:ascii="宋体" w:hAnsi="宋体" w:cs="宋体"/>
                <w:sz w:val="24"/>
                <w:szCs w:val="24"/>
              </w:rPr>
            </w:r>
            <w:r/>
          </w:p>
        </w:tc>
        <w:tc>
          <w:tcPr>
            <w:tcW w:w="2320" w:type="dxa"/>
            <w:vAlign w:val="center"/>
            <w:textDirection w:val="lrTb"/>
            <w:noWrap/>
          </w:tcPr>
          <w:p>
            <w:pPr>
              <w:pStyle w:val="735"/>
              <w:jc w:val="center"/>
              <w:spacing w:before="60" w:after="60" w:line="400" w:lineRule="exact"/>
              <w:rPr>
                <w:rFonts w:ascii="宋体" w:hAnsi="宋体" w:cs="宋体"/>
                <w:sz w:val="24"/>
                <w:szCs w:val="24"/>
              </w:rPr>
            </w:pPr>
            <w:r>
              <w:rPr>
                <w:rFonts w:hint="eastAsia" w:ascii="宋体" w:hAnsi="宋体" w:cs="宋体"/>
                <w:sz w:val="24"/>
                <w:szCs w:val="24"/>
              </w:rPr>
              <w:t xml:space="preserve">专业</w:t>
            </w:r>
            <w:r>
              <w:rPr>
                <w:rFonts w:ascii="宋体" w:hAnsi="宋体" w:cs="宋体"/>
                <w:sz w:val="24"/>
                <w:szCs w:val="24"/>
              </w:rPr>
            </w:r>
            <w:r/>
          </w:p>
        </w:tc>
        <w:tc>
          <w:tcPr>
            <w:tcW w:w="1440" w:type="dxa"/>
            <w:vAlign w:val="center"/>
            <w:textDirection w:val="lrTb"/>
            <w:noWrap/>
          </w:tcPr>
          <w:p>
            <w:pPr>
              <w:pStyle w:val="735"/>
              <w:jc w:val="center"/>
              <w:spacing w:before="60" w:after="60" w:line="400" w:lineRule="exact"/>
              <w:rPr>
                <w:rFonts w:ascii="宋体" w:hAnsi="宋体" w:cs="宋体"/>
                <w:sz w:val="24"/>
                <w:szCs w:val="24"/>
              </w:rPr>
            </w:pPr>
            <w:r>
              <w:rPr>
                <w:rFonts w:ascii="宋体" w:hAnsi="宋体" w:cs="宋体"/>
                <w:sz w:val="24"/>
                <w:szCs w:val="24"/>
              </w:rPr>
            </w:r>
            <w:r/>
          </w:p>
        </w:tc>
      </w:tr>
      <w:tr>
        <w:trPr>
          <w:trHeight w:val="454"/>
        </w:trPr>
        <w:tc>
          <w:tcPr>
            <w:gridSpan w:val="2"/>
            <w:tcW w:w="2360" w:type="dxa"/>
            <w:vAlign w:val="center"/>
            <w:textDirection w:val="lrTb"/>
            <w:noWrap/>
          </w:tcPr>
          <w:p>
            <w:pPr>
              <w:pStyle w:val="735"/>
              <w:jc w:val="center"/>
              <w:spacing w:before="60" w:after="60" w:line="400" w:lineRule="exact"/>
              <w:rPr>
                <w:rFonts w:ascii="宋体" w:hAnsi="宋体" w:cs="宋体"/>
                <w:sz w:val="24"/>
                <w:szCs w:val="24"/>
              </w:rPr>
            </w:pPr>
            <w:r>
              <w:rPr>
                <w:rFonts w:hint="eastAsia" w:ascii="宋体" w:hAnsi="宋体" w:cs="宋体"/>
                <w:sz w:val="24"/>
                <w:szCs w:val="24"/>
              </w:rPr>
              <w:t xml:space="preserve">执业资格</w:t>
            </w:r>
            <w:r>
              <w:rPr>
                <w:rFonts w:ascii="宋体" w:hAnsi="宋体" w:cs="宋体"/>
                <w:sz w:val="24"/>
                <w:szCs w:val="24"/>
              </w:rPr>
            </w:r>
            <w:r/>
          </w:p>
        </w:tc>
        <w:tc>
          <w:tcPr>
            <w:gridSpan w:val="2"/>
            <w:tcW w:w="2700" w:type="dxa"/>
            <w:vAlign w:val="center"/>
            <w:textDirection w:val="lrTb"/>
            <w:noWrap/>
          </w:tcPr>
          <w:p>
            <w:pPr>
              <w:pStyle w:val="735"/>
              <w:jc w:val="center"/>
              <w:spacing w:before="60" w:after="60" w:line="400" w:lineRule="exact"/>
              <w:rPr>
                <w:rFonts w:ascii="宋体" w:hAnsi="宋体" w:cs="宋体"/>
                <w:sz w:val="24"/>
                <w:szCs w:val="24"/>
              </w:rPr>
            </w:pPr>
            <w:r>
              <w:rPr>
                <w:rFonts w:ascii="宋体" w:hAnsi="宋体" w:cs="宋体"/>
                <w:sz w:val="24"/>
                <w:szCs w:val="24"/>
              </w:rPr>
            </w:r>
            <w:r/>
          </w:p>
        </w:tc>
        <w:tc>
          <w:tcPr>
            <w:tcW w:w="2320" w:type="dxa"/>
            <w:vAlign w:val="center"/>
            <w:textDirection w:val="lrTb"/>
            <w:noWrap/>
          </w:tcPr>
          <w:p>
            <w:pPr>
              <w:pStyle w:val="735"/>
              <w:jc w:val="center"/>
              <w:spacing w:before="60" w:after="60" w:line="400" w:lineRule="exact"/>
              <w:rPr>
                <w:rFonts w:ascii="宋体" w:hAnsi="宋体" w:cs="宋体"/>
                <w:sz w:val="24"/>
                <w:szCs w:val="24"/>
              </w:rPr>
            </w:pPr>
            <w:r>
              <w:rPr>
                <w:rFonts w:ascii="宋体" w:hAnsi="宋体" w:cs="宋体"/>
                <w:sz w:val="24"/>
                <w:szCs w:val="24"/>
              </w:rPr>
            </w:r>
            <w:r/>
          </w:p>
        </w:tc>
        <w:tc>
          <w:tcPr>
            <w:tcW w:w="1440" w:type="dxa"/>
            <w:vAlign w:val="center"/>
            <w:textDirection w:val="lrTb"/>
            <w:noWrap/>
          </w:tcPr>
          <w:p>
            <w:pPr>
              <w:pStyle w:val="735"/>
              <w:jc w:val="center"/>
              <w:spacing w:before="60" w:after="60" w:line="400" w:lineRule="exact"/>
              <w:rPr>
                <w:rFonts w:ascii="宋体" w:hAnsi="宋体" w:cs="宋体"/>
                <w:sz w:val="24"/>
                <w:szCs w:val="24"/>
              </w:rPr>
            </w:pPr>
            <w:r>
              <w:rPr>
                <w:rFonts w:ascii="宋体" w:hAnsi="宋体" w:cs="宋体"/>
                <w:sz w:val="24"/>
                <w:szCs w:val="24"/>
              </w:rPr>
            </w:r>
            <w:r/>
          </w:p>
        </w:tc>
      </w:tr>
    </w:tbl>
    <w:p>
      <w:pPr>
        <w:pStyle w:val="735"/>
        <w:spacing w:before="120" w:line="360" w:lineRule="auto"/>
        <w:rPr>
          <w:rFonts w:ascii="宋体" w:hAnsi="宋体" w:cs="宋体"/>
          <w:sz w:val="24"/>
          <w:szCs w:val="24"/>
        </w:rPr>
      </w:pPr>
      <w:r>
        <w:rPr>
          <w:rFonts w:hint="eastAsia" w:ascii="宋体" w:hAnsi="宋体" w:cs="宋体"/>
          <w:sz w:val="24"/>
          <w:szCs w:val="24"/>
        </w:rPr>
        <w:t xml:space="preserve">注：附项目负责人学历、职称及执业资格证明、业绩复印件（如有）</w:t>
      </w:r>
      <w:r>
        <w:rPr>
          <w:rFonts w:ascii="宋体" w:hAnsi="宋体" w:cs="宋体"/>
          <w:sz w:val="24"/>
          <w:szCs w:val="24"/>
        </w:rPr>
      </w:r>
      <w:r/>
    </w:p>
    <w:p>
      <w:pPr>
        <w:pStyle w:val="735"/>
        <w:spacing w:line="360" w:lineRule="auto"/>
        <w:tabs>
          <w:tab w:val="left" w:pos="420" w:leader="none"/>
        </w:tabs>
        <w:rPr>
          <w:rFonts w:ascii="宋体" w:hAnsi="宋体" w:cs="宋体"/>
          <w:sz w:val="24"/>
          <w:szCs w:val="24"/>
        </w:rPr>
      </w:pPr>
      <w:r>
        <w:rPr>
          <w:rFonts w:ascii="宋体" w:hAnsi="宋体" w:cs="宋体"/>
          <w:sz w:val="24"/>
          <w:szCs w:val="24"/>
        </w:rPr>
      </w:r>
      <w:r/>
    </w:p>
    <w:p>
      <w:pPr>
        <w:pStyle w:val="735"/>
        <w:spacing w:line="360" w:lineRule="auto"/>
        <w:tabs>
          <w:tab w:val="left" w:pos="420" w:leader="none"/>
        </w:tabs>
        <w:rPr>
          <w:rFonts w:ascii="宋体" w:hAnsi="宋体" w:cs="宋体"/>
          <w:sz w:val="24"/>
          <w:szCs w:val="24"/>
        </w:rPr>
      </w:pPr>
      <w:r>
        <w:rPr>
          <w:rFonts w:ascii="宋体" w:hAnsi="宋体" w:cs="宋体"/>
          <w:sz w:val="24"/>
          <w:szCs w:val="24"/>
        </w:rPr>
      </w:r>
      <w:r/>
    </w:p>
    <w:p>
      <w:pPr>
        <w:pStyle w:val="735"/>
        <w:spacing w:line="360" w:lineRule="auto"/>
        <w:tabs>
          <w:tab w:val="left" w:pos="420" w:leader="none"/>
        </w:tabs>
        <w:rPr>
          <w:rFonts w:ascii="宋体" w:hAnsi="宋体" w:cs="宋体"/>
          <w:sz w:val="24"/>
          <w:szCs w:val="24"/>
        </w:rPr>
      </w:pPr>
      <w:r>
        <w:rPr>
          <w:rFonts w:hint="eastAsia" w:ascii="宋体" w:hAnsi="宋体" w:cs="宋体"/>
          <w:sz w:val="24"/>
          <w:szCs w:val="24"/>
        </w:rPr>
        <w:t xml:space="preserve">响应单位：            （单位全称）</w:t>
      </w:r>
      <w:r>
        <w:rPr>
          <w:rFonts w:hint="eastAsia" w:ascii="宋体" w:hAnsi="宋体"/>
          <w:sz w:val="24"/>
          <w:szCs w:val="24"/>
        </w:rPr>
        <w:t xml:space="preserve">（加盖CA电子公章）</w:t>
      </w:r>
      <w:r>
        <w:rPr>
          <w:rFonts w:hint="eastAsia" w:ascii="宋体" w:hAnsi="宋体" w:cs="宋体"/>
          <w:sz w:val="24"/>
          <w:szCs w:val="24"/>
        </w:rPr>
        <w:t xml:space="preserve">            </w:t>
      </w:r>
      <w:r>
        <w:rPr>
          <w:rFonts w:ascii="宋体" w:hAnsi="宋体" w:cs="宋体"/>
          <w:sz w:val="24"/>
          <w:szCs w:val="24"/>
        </w:rPr>
      </w:r>
      <w:r/>
    </w:p>
    <w:p>
      <w:pPr>
        <w:pStyle w:val="735"/>
        <w:spacing w:line="360" w:lineRule="auto"/>
        <w:tabs>
          <w:tab w:val="left" w:pos="420" w:leader="none"/>
        </w:tabs>
        <w:rPr>
          <w:rFonts w:ascii="宋体" w:hAnsi="宋体" w:cs="宋体"/>
          <w:sz w:val="24"/>
          <w:szCs w:val="24"/>
        </w:rPr>
      </w:pPr>
      <w:r>
        <w:rPr>
          <w:rFonts w:hint="eastAsia" w:ascii="宋体" w:hAnsi="宋体" w:cs="宋体"/>
          <w:sz w:val="24"/>
          <w:szCs w:val="24"/>
        </w:rPr>
        <w:t xml:space="preserve">法定代表人或委托代理人：               (签章)                </w:t>
      </w:r>
      <w:r>
        <w:rPr>
          <w:rFonts w:ascii="宋体" w:hAnsi="宋体" w:cs="宋体"/>
          <w:sz w:val="24"/>
          <w:szCs w:val="24"/>
        </w:rPr>
      </w:r>
      <w:r/>
    </w:p>
    <w:p>
      <w:pPr>
        <w:pStyle w:val="735"/>
        <w:spacing w:line="360" w:lineRule="auto"/>
        <w:tabs>
          <w:tab w:val="left" w:pos="420" w:leader="none"/>
        </w:tabs>
        <w:rPr>
          <w:rFonts w:ascii="宋体" w:hAnsi="宋体" w:cs="宋体"/>
          <w:sz w:val="24"/>
          <w:szCs w:val="24"/>
        </w:rPr>
      </w:pPr>
      <w:r>
        <w:rPr>
          <w:rFonts w:hint="eastAsia" w:ascii="宋体" w:hAnsi="宋体" w:cs="宋体"/>
          <w:sz w:val="24"/>
          <w:szCs w:val="24"/>
        </w:rPr>
        <w:t xml:space="preserve">日      期：        年      月       日</w:t>
      </w:r>
      <w:r>
        <w:rPr>
          <w:rFonts w:ascii="宋体" w:hAnsi="宋体" w:cs="宋体"/>
          <w:sz w:val="24"/>
          <w:szCs w:val="24"/>
        </w:rPr>
      </w:r>
      <w:r/>
    </w:p>
    <w:p>
      <w:pPr>
        <w:pStyle w:val="735"/>
        <w:rPr>
          <w:rFonts w:ascii="宋体" w:hAnsi="宋体" w:cs="宋体"/>
          <w:sz w:val="24"/>
          <w:szCs w:val="24"/>
          <w:lang w:val="zh-CN"/>
        </w:rPr>
      </w:pPr>
      <w:r>
        <w:rPr>
          <w:rFonts w:ascii="宋体" w:hAnsi="宋体" w:cs="宋体"/>
          <w:sz w:val="24"/>
          <w:szCs w:val="24"/>
          <w:lang w:val="zh-CN"/>
        </w:rPr>
      </w:r>
      <w:r/>
    </w:p>
    <w:p>
      <w:pPr>
        <w:pStyle w:val="735"/>
        <w:jc w:val="center"/>
        <w:keepLines/>
        <w:keepNext/>
        <w:spacing w:before="280" w:after="290" w:line="376" w:lineRule="atLeast"/>
        <w:rPr>
          <w:rFonts w:ascii="宋体" w:hAnsi="宋体" w:cs="宋体"/>
          <w:b/>
          <w:sz w:val="24"/>
          <w:szCs w:val="24"/>
          <w:lang w:val="zh-CN"/>
        </w:rPr>
        <w:outlineLvl w:val="4"/>
      </w:pPr>
      <w:r>
        <w:rPr>
          <w:rFonts w:ascii="宋体" w:hAnsi="宋体" w:cs="宋体"/>
          <w:b/>
          <w:sz w:val="24"/>
          <w:szCs w:val="24"/>
          <w:lang w:val="zh-CN"/>
        </w:rPr>
      </w:r>
      <w:r/>
    </w:p>
    <w:p>
      <w:pPr>
        <w:pStyle w:val="735"/>
        <w:rPr>
          <w:rFonts w:ascii="宋体" w:hAnsi="宋体"/>
          <w:sz w:val="24"/>
          <w:szCs w:val="24"/>
          <w:lang w:val="zh-CN"/>
        </w:rPr>
      </w:pPr>
      <w:r>
        <w:rPr>
          <w:rFonts w:ascii="宋体" w:hAnsi="宋体"/>
          <w:sz w:val="24"/>
          <w:szCs w:val="24"/>
          <w:lang w:val="zh-CN"/>
        </w:rPr>
      </w:r>
      <w:r/>
    </w:p>
    <w:p>
      <w:pPr>
        <w:pStyle w:val="735"/>
        <w:ind w:left="570"/>
        <w:spacing w:line="520" w:lineRule="exact"/>
        <w:rPr>
          <w:rFonts w:ascii="宋体" w:hAnsi="宋体"/>
          <w:sz w:val="24"/>
          <w:szCs w:val="24"/>
          <w:lang w:val="zh-CN"/>
        </w:rPr>
      </w:pPr>
      <w:r>
        <w:rPr>
          <w:rFonts w:ascii="宋体" w:hAnsi="宋体"/>
          <w:sz w:val="24"/>
          <w:szCs w:val="24"/>
          <w:lang w:val="zh-CN"/>
        </w:rPr>
      </w:r>
      <w:r/>
    </w:p>
    <w:p>
      <w:pPr>
        <w:pStyle w:val="735"/>
        <w:rPr>
          <w:rFonts w:ascii="宋体" w:hAnsi="宋体"/>
          <w:sz w:val="24"/>
          <w:szCs w:val="24"/>
          <w:lang w:val="zh-CN"/>
        </w:rPr>
      </w:pPr>
      <w:r>
        <w:rPr>
          <w:rFonts w:ascii="宋体" w:hAnsi="宋体"/>
          <w:sz w:val="24"/>
          <w:szCs w:val="24"/>
          <w:lang w:val="zh-CN"/>
        </w:rPr>
      </w:r>
      <w:r/>
    </w:p>
    <w:p>
      <w:pPr>
        <w:pStyle w:val="735"/>
        <w:rPr>
          <w:rFonts w:ascii="宋体" w:hAnsi="宋体"/>
          <w:sz w:val="24"/>
          <w:szCs w:val="24"/>
          <w:lang w:val="zh-CN"/>
        </w:rPr>
      </w:pPr>
      <w:r>
        <w:rPr>
          <w:rFonts w:ascii="宋体" w:hAnsi="宋体"/>
          <w:sz w:val="24"/>
          <w:szCs w:val="24"/>
          <w:lang w:val="zh-CN"/>
        </w:rPr>
      </w:r>
      <w:r/>
    </w:p>
    <w:p>
      <w:pPr>
        <w:pStyle w:val="735"/>
        <w:rPr>
          <w:rFonts w:ascii="宋体" w:hAnsi="宋体"/>
          <w:sz w:val="24"/>
          <w:szCs w:val="24"/>
          <w:lang w:val="zh-CN"/>
        </w:rPr>
      </w:pPr>
      <w:r>
        <w:rPr>
          <w:rFonts w:ascii="宋体" w:hAnsi="宋体"/>
          <w:sz w:val="24"/>
          <w:szCs w:val="24"/>
          <w:lang w:val="zh-CN"/>
        </w:rPr>
      </w:r>
      <w:r/>
    </w:p>
    <w:p>
      <w:pPr>
        <w:pStyle w:val="735"/>
        <w:rPr>
          <w:rFonts w:ascii="宋体" w:hAnsi="宋体"/>
          <w:sz w:val="24"/>
          <w:szCs w:val="24"/>
          <w:lang w:val="zh-CN"/>
        </w:rPr>
      </w:pPr>
      <w:r>
        <w:rPr>
          <w:rFonts w:ascii="宋体" w:hAnsi="宋体"/>
          <w:sz w:val="24"/>
          <w:szCs w:val="24"/>
          <w:lang w:val="zh-CN"/>
        </w:rPr>
      </w:r>
      <w:r/>
    </w:p>
    <w:p>
      <w:pPr>
        <w:pStyle w:val="735"/>
        <w:rPr>
          <w:rFonts w:ascii="宋体" w:hAnsi="宋体"/>
          <w:sz w:val="24"/>
          <w:szCs w:val="24"/>
          <w:lang w:val="zh-CN"/>
        </w:rPr>
      </w:pPr>
      <w:r>
        <w:rPr>
          <w:rFonts w:ascii="宋体" w:hAnsi="宋体"/>
          <w:sz w:val="24"/>
          <w:szCs w:val="24"/>
          <w:lang w:val="zh-CN"/>
        </w:rPr>
      </w:r>
      <w:r/>
    </w:p>
    <w:p>
      <w:pPr>
        <w:pStyle w:val="735"/>
        <w:rPr>
          <w:rFonts w:ascii="宋体" w:hAnsi="宋体"/>
          <w:sz w:val="24"/>
          <w:szCs w:val="24"/>
          <w:lang w:val="zh-CN"/>
        </w:rPr>
      </w:pPr>
      <w:r>
        <w:rPr>
          <w:rFonts w:ascii="宋体" w:hAnsi="宋体"/>
          <w:sz w:val="24"/>
          <w:szCs w:val="24"/>
          <w:lang w:val="zh-CN"/>
        </w:rPr>
      </w:r>
      <w:r/>
    </w:p>
    <w:p>
      <w:pPr>
        <w:pStyle w:val="735"/>
        <w:spacing w:line="360" w:lineRule="auto"/>
        <w:rPr>
          <w:rFonts w:ascii="宋体" w:hAnsi="宋体" w:cs="宋体"/>
          <w:b/>
          <w:sz w:val="24"/>
          <w:szCs w:val="24"/>
          <w:lang w:val="zh-CN"/>
        </w:rPr>
      </w:pPr>
      <w:r/>
      <w:bookmarkEnd w:id="99"/>
      <w:r/>
      <w:bookmarkEnd w:id="100"/>
      <w:r>
        <w:rPr>
          <w:rFonts w:ascii="宋体" w:hAnsi="宋体" w:cs="宋体"/>
          <w:b/>
          <w:sz w:val="24"/>
          <w:szCs w:val="24"/>
          <w:lang w:val="zh-CN"/>
        </w:rPr>
      </w:r>
      <w:r/>
    </w:p>
    <w:p>
      <w:pPr>
        <w:pStyle w:val="735"/>
        <w:spacing w:line="360" w:lineRule="auto"/>
        <w:rPr>
          <w:rFonts w:ascii="宋体" w:hAnsi="宋体" w:cs="宋体"/>
          <w:b/>
          <w:sz w:val="24"/>
          <w:szCs w:val="24"/>
          <w:lang w:val="zh-CN"/>
        </w:rPr>
      </w:pPr>
      <w:r>
        <w:rPr>
          <w:rFonts w:ascii="宋体" w:hAnsi="宋体" w:cs="宋体"/>
          <w:b/>
          <w:sz w:val="24"/>
          <w:szCs w:val="24"/>
          <w:lang w:val="zh-CN"/>
        </w:rPr>
      </w:r>
      <w:r/>
    </w:p>
    <w:p>
      <w:pPr>
        <w:pStyle w:val="735"/>
        <w:contextualSpacing/>
        <w:spacing w:before="120" w:after="120" w:line="360" w:lineRule="auto"/>
        <w:rPr>
          <w:rFonts w:ascii="宋体" w:hAnsi="宋体"/>
          <w:b/>
          <w:sz w:val="24"/>
          <w:szCs w:val="24"/>
          <w:lang w:val="zh-CN"/>
        </w:rPr>
      </w:pPr>
      <w:r>
        <w:rPr>
          <w:rFonts w:ascii="宋体" w:hAnsi="宋体"/>
          <w:b/>
          <w:bCs/>
          <w:sz w:val="24"/>
          <w:szCs w:val="24"/>
          <w:lang w:val="zh-CN"/>
        </w:rPr>
        <w:br w:type="page" w:clear="all"/>
      </w:r>
      <w:r>
        <w:rPr>
          <w:rFonts w:hint="eastAsia" w:ascii="宋体" w:hAnsi="宋体"/>
          <w:b/>
          <w:sz w:val="24"/>
          <w:szCs w:val="24"/>
          <w:lang w:val="zh-CN"/>
        </w:rPr>
        <w:t xml:space="preserve">格式</w:t>
      </w:r>
      <w:r>
        <w:rPr>
          <w:rFonts w:hint="eastAsia" w:ascii="宋体" w:hAnsi="宋体"/>
          <w:b/>
          <w:sz w:val="24"/>
          <w:szCs w:val="24"/>
        </w:rPr>
        <w:t xml:space="preserve">6</w:t>
      </w:r>
      <w:r>
        <w:rPr>
          <w:rFonts w:hint="eastAsia" w:ascii="宋体" w:hAnsi="宋体"/>
          <w:b/>
          <w:sz w:val="24"/>
          <w:szCs w:val="24"/>
          <w:lang w:val="zh-CN"/>
        </w:rPr>
        <w:t xml:space="preserve">：资格文件声明函</w:t>
      </w:r>
      <w:r>
        <w:rPr>
          <w:rFonts w:ascii="宋体" w:hAnsi="宋体"/>
          <w:b/>
          <w:sz w:val="24"/>
          <w:szCs w:val="24"/>
          <w:lang w:val="zh-CN"/>
        </w:rPr>
      </w:r>
      <w:r/>
    </w:p>
    <w:p>
      <w:pPr>
        <w:pStyle w:val="735"/>
        <w:jc w:val="center"/>
        <w:spacing w:before="120" w:after="120" w:line="360" w:lineRule="auto"/>
        <w:rPr>
          <w:rFonts w:hint="eastAsia" w:ascii="宋体" w:hAnsi="宋体"/>
          <w:b/>
          <w:sz w:val="24"/>
          <w:szCs w:val="24"/>
          <w:lang w:val="zh-CN"/>
        </w:rPr>
      </w:pPr>
      <w:r>
        <w:rPr>
          <w:rFonts w:hint="eastAsia" w:ascii="宋体" w:hAnsi="宋体"/>
          <w:b/>
          <w:sz w:val="24"/>
          <w:szCs w:val="24"/>
          <w:lang w:val="zh-CN"/>
        </w:rPr>
      </w:r>
      <w:r/>
    </w:p>
    <w:p>
      <w:pPr>
        <w:pStyle w:val="735"/>
        <w:jc w:val="center"/>
        <w:spacing w:before="120" w:after="120" w:line="360" w:lineRule="auto"/>
        <w:rPr>
          <w:rFonts w:ascii="宋体" w:hAnsi="宋体"/>
          <w:b/>
          <w:sz w:val="24"/>
          <w:szCs w:val="24"/>
          <w:lang w:val="zh-CN"/>
        </w:rPr>
      </w:pPr>
      <w:r>
        <w:rPr>
          <w:rFonts w:hint="eastAsia" w:ascii="宋体" w:hAnsi="宋体"/>
          <w:b/>
          <w:sz w:val="24"/>
          <w:szCs w:val="24"/>
          <w:lang w:val="zh-CN"/>
        </w:rPr>
        <w:t xml:space="preserve">资格文件</w:t>
      </w:r>
      <w:r>
        <w:rPr>
          <w:rFonts w:ascii="宋体" w:hAnsi="宋体"/>
          <w:b/>
          <w:sz w:val="24"/>
          <w:szCs w:val="24"/>
          <w:lang w:val="zh-CN"/>
        </w:rPr>
        <w:t xml:space="preserve">声明函</w:t>
      </w:r>
      <w:r>
        <w:rPr>
          <w:rFonts w:ascii="宋体" w:hAnsi="宋体"/>
          <w:b/>
          <w:sz w:val="24"/>
          <w:szCs w:val="24"/>
          <w:lang w:val="zh-CN"/>
        </w:rPr>
      </w:r>
      <w:r/>
    </w:p>
    <w:p>
      <w:pPr>
        <w:pStyle w:val="735"/>
        <w:spacing w:line="360" w:lineRule="auto"/>
        <w:rPr>
          <w:rFonts w:ascii="宋体" w:hAnsi="宋体"/>
          <w:sz w:val="24"/>
          <w:szCs w:val="24"/>
        </w:rPr>
      </w:pPr>
      <w:r>
        <w:rPr>
          <w:rFonts w:ascii="宋体" w:hAnsi="宋体"/>
          <w:sz w:val="24"/>
          <w:szCs w:val="24"/>
        </w:rPr>
      </w:r>
      <w:r/>
    </w:p>
    <w:p>
      <w:pPr>
        <w:pStyle w:val="735"/>
        <w:ind w:firstLine="420"/>
        <w:spacing w:line="360" w:lineRule="auto"/>
        <w:rPr>
          <w:rFonts w:ascii="宋体" w:hAnsi="宋体"/>
          <w:sz w:val="24"/>
          <w:szCs w:val="24"/>
        </w:rPr>
      </w:pPr>
      <w:r>
        <w:rPr>
          <w:rFonts w:ascii="宋体" w:hAnsi="宋体"/>
          <w:sz w:val="24"/>
          <w:szCs w:val="24"/>
        </w:rPr>
        <w:t xml:space="preserve">我公司愿参加本次</w:t>
      </w:r>
      <w:r>
        <w:rPr>
          <w:rFonts w:ascii="宋体" w:hAnsi="宋体"/>
          <w:sz w:val="24"/>
          <w:szCs w:val="24"/>
          <w:u w:val="single"/>
        </w:rPr>
        <w:t xml:space="preserve">                    </w:t>
      </w:r>
      <w:r>
        <w:rPr>
          <w:rFonts w:ascii="宋体" w:hAnsi="宋体"/>
          <w:sz w:val="24"/>
          <w:szCs w:val="24"/>
        </w:rPr>
        <w:t xml:space="preserve">竞争性磋商采购活动。我公司在响应文件中所有关于磋商资格的文件，证明与陈述均是真实的、准确的、有效的。若有违背，我公司愿意承担由此而产生的一切后果。</w:t>
      </w:r>
      <w:r>
        <w:rPr>
          <w:rFonts w:ascii="宋体" w:hAnsi="宋体"/>
          <w:sz w:val="24"/>
          <w:szCs w:val="24"/>
        </w:rPr>
      </w:r>
      <w:r/>
    </w:p>
    <w:p>
      <w:pPr>
        <w:pStyle w:val="735"/>
        <w:ind w:firstLine="420"/>
        <w:spacing w:line="360" w:lineRule="auto"/>
        <w:rPr>
          <w:rFonts w:ascii="宋体" w:hAnsi="宋体"/>
          <w:sz w:val="24"/>
          <w:szCs w:val="24"/>
        </w:rPr>
      </w:pPr>
      <w:r>
        <w:rPr>
          <w:rFonts w:ascii="宋体" w:hAnsi="宋体"/>
          <w:sz w:val="24"/>
          <w:szCs w:val="24"/>
        </w:rPr>
        <w:t xml:space="preserve">                                </w:t>
      </w:r>
      <w:r>
        <w:rPr>
          <w:rFonts w:ascii="宋体" w:hAnsi="宋体"/>
          <w:sz w:val="24"/>
          <w:szCs w:val="24"/>
        </w:rPr>
      </w:r>
      <w:r/>
    </w:p>
    <w:p>
      <w:pPr>
        <w:pStyle w:val="735"/>
        <w:ind w:firstLine="420"/>
        <w:spacing w:line="360" w:lineRule="auto"/>
        <w:rPr>
          <w:rFonts w:ascii="宋体" w:hAnsi="宋体"/>
          <w:sz w:val="24"/>
          <w:szCs w:val="24"/>
        </w:rPr>
      </w:pPr>
      <w:r>
        <w:rPr>
          <w:rFonts w:ascii="宋体" w:hAnsi="宋体"/>
          <w:sz w:val="24"/>
          <w:szCs w:val="24"/>
        </w:rPr>
      </w:r>
      <w:r/>
    </w:p>
    <w:p>
      <w:pPr>
        <w:pStyle w:val="735"/>
        <w:ind w:firstLine="420"/>
        <w:spacing w:line="360" w:lineRule="auto"/>
        <w:rPr>
          <w:rFonts w:ascii="宋体" w:hAnsi="宋体"/>
          <w:sz w:val="24"/>
          <w:szCs w:val="24"/>
        </w:rPr>
      </w:pPr>
      <w:r>
        <w:rPr>
          <w:rFonts w:ascii="宋体" w:hAnsi="宋体"/>
          <w:sz w:val="24"/>
          <w:szCs w:val="24"/>
        </w:rPr>
      </w:r>
      <w:r/>
    </w:p>
    <w:p>
      <w:pPr>
        <w:pStyle w:val="735"/>
        <w:spacing w:line="360" w:lineRule="auto"/>
        <w:rPr>
          <w:rFonts w:ascii="宋体" w:hAnsi="宋体"/>
          <w:sz w:val="24"/>
          <w:szCs w:val="24"/>
        </w:rPr>
      </w:pPr>
      <w:r>
        <w:rPr>
          <w:rFonts w:ascii="宋体" w:hAnsi="宋体"/>
          <w:sz w:val="24"/>
          <w:szCs w:val="24"/>
        </w:rPr>
        <w:t xml:space="preserve">法定代表人或委托代理人（签字或盖章）：</w:t>
      </w:r>
      <w:r>
        <w:rPr>
          <w:rFonts w:ascii="宋体" w:hAnsi="宋体"/>
          <w:sz w:val="24"/>
          <w:szCs w:val="24"/>
        </w:rPr>
      </w:r>
      <w:r/>
    </w:p>
    <w:p>
      <w:pPr>
        <w:pStyle w:val="735"/>
        <w:spacing w:line="360" w:lineRule="auto"/>
        <w:rPr>
          <w:rFonts w:ascii="宋体" w:hAnsi="宋体"/>
          <w:b/>
          <w:sz w:val="24"/>
          <w:szCs w:val="24"/>
        </w:rPr>
      </w:pPr>
      <w:r>
        <w:rPr>
          <w:rFonts w:ascii="宋体" w:hAnsi="宋体"/>
          <w:sz w:val="24"/>
          <w:szCs w:val="24"/>
        </w:rPr>
        <w:t xml:space="preserve">磋商响应单位：</w:t>
      </w:r>
      <w:r>
        <w:rPr>
          <w:rFonts w:hint="eastAsia" w:ascii="宋体" w:hAnsi="宋体"/>
          <w:sz w:val="24"/>
          <w:szCs w:val="24"/>
        </w:rPr>
        <w:t xml:space="preserve">（加盖CA电子公章）</w:t>
      </w:r>
      <w:r>
        <w:rPr>
          <w:rFonts w:ascii="宋体" w:hAnsi="宋体"/>
          <w:b/>
          <w:sz w:val="24"/>
          <w:szCs w:val="24"/>
        </w:rPr>
      </w:r>
      <w:r/>
    </w:p>
    <w:p>
      <w:pPr>
        <w:pStyle w:val="735"/>
        <w:spacing w:line="360" w:lineRule="auto"/>
        <w:rPr>
          <w:rFonts w:ascii="宋体" w:hAnsi="宋体"/>
          <w:sz w:val="24"/>
          <w:szCs w:val="24"/>
        </w:rPr>
      </w:pPr>
      <w:r>
        <w:rPr>
          <w:rFonts w:ascii="宋体" w:hAnsi="宋体"/>
          <w:sz w:val="24"/>
          <w:szCs w:val="24"/>
        </w:rPr>
        <w:t xml:space="preserve">日期：</w:t>
      </w:r>
      <w:r>
        <w:rPr>
          <w:rFonts w:ascii="宋体" w:hAnsi="宋体"/>
          <w:sz w:val="24"/>
          <w:szCs w:val="24"/>
        </w:rPr>
      </w:r>
      <w:r/>
    </w:p>
    <w:p>
      <w:pPr>
        <w:pStyle w:val="735"/>
        <w:contextualSpacing/>
        <w:spacing w:before="120" w:after="120" w:line="360" w:lineRule="auto"/>
        <w:rPr>
          <w:rFonts w:ascii="宋体" w:hAnsi="宋体"/>
          <w:b/>
          <w:sz w:val="24"/>
          <w:szCs w:val="24"/>
          <w:lang w:val="zh-CN"/>
        </w:rPr>
      </w:pPr>
      <w:r>
        <w:rPr>
          <w:rFonts w:ascii="宋体" w:hAnsi="宋体"/>
          <w:b/>
          <w:bCs/>
          <w:sz w:val="24"/>
          <w:szCs w:val="24"/>
        </w:rPr>
        <w:br w:type="page" w:clear="all"/>
      </w:r>
      <w:r>
        <w:rPr>
          <w:rFonts w:ascii="宋体" w:hAnsi="宋体"/>
          <w:b/>
          <w:sz w:val="24"/>
          <w:szCs w:val="24"/>
          <w:lang w:val="zh-CN"/>
        </w:rPr>
        <w:t xml:space="preserve">格式</w:t>
      </w:r>
      <w:r>
        <w:rPr>
          <w:rFonts w:hint="eastAsia" w:ascii="宋体" w:hAnsi="宋体"/>
          <w:b/>
          <w:sz w:val="24"/>
          <w:szCs w:val="24"/>
        </w:rPr>
        <w:t xml:space="preserve">7</w:t>
      </w:r>
      <w:r>
        <w:rPr>
          <w:rFonts w:ascii="宋体" w:hAnsi="宋体"/>
          <w:b/>
          <w:sz w:val="24"/>
          <w:szCs w:val="24"/>
          <w:lang w:val="zh-CN"/>
        </w:rPr>
        <w:t xml:space="preserve">：法定代表人授权委托书</w:t>
      </w:r>
      <w:r>
        <w:rPr>
          <w:rFonts w:ascii="宋体" w:hAnsi="宋体"/>
          <w:b/>
          <w:sz w:val="24"/>
          <w:szCs w:val="24"/>
          <w:lang w:val="zh-CN"/>
        </w:rPr>
      </w:r>
      <w:r/>
    </w:p>
    <w:p>
      <w:pPr>
        <w:pStyle w:val="735"/>
        <w:jc w:val="center"/>
        <w:spacing w:before="120" w:after="120" w:line="360" w:lineRule="auto"/>
        <w:rPr>
          <w:rFonts w:ascii="宋体" w:hAnsi="宋体"/>
          <w:b/>
          <w:sz w:val="24"/>
          <w:szCs w:val="24"/>
          <w:lang w:val="zh-CN"/>
        </w:rPr>
      </w:pPr>
      <w:r>
        <w:rPr>
          <w:rFonts w:ascii="宋体" w:hAnsi="宋体"/>
          <w:b/>
          <w:sz w:val="24"/>
          <w:szCs w:val="24"/>
          <w:lang w:val="zh-CN"/>
        </w:rPr>
      </w:r>
      <w:r/>
    </w:p>
    <w:p>
      <w:pPr>
        <w:pStyle w:val="735"/>
        <w:jc w:val="center"/>
        <w:spacing w:before="120" w:after="120" w:line="360" w:lineRule="auto"/>
        <w:rPr>
          <w:rFonts w:ascii="宋体" w:hAnsi="宋体"/>
          <w:b/>
          <w:sz w:val="24"/>
          <w:szCs w:val="24"/>
          <w:lang w:val="zh-CN"/>
        </w:rPr>
      </w:pPr>
      <w:r>
        <w:rPr>
          <w:rFonts w:ascii="宋体" w:hAnsi="宋体"/>
          <w:b/>
          <w:sz w:val="24"/>
          <w:szCs w:val="24"/>
          <w:lang w:val="zh-CN"/>
        </w:rPr>
        <w:t xml:space="preserve">法定代表人授权委托书</w:t>
      </w:r>
      <w:r>
        <w:rPr>
          <w:rFonts w:ascii="宋体" w:hAnsi="宋体"/>
          <w:b/>
          <w:sz w:val="24"/>
          <w:szCs w:val="24"/>
          <w:lang w:val="zh-CN"/>
        </w:rPr>
      </w:r>
      <w:r/>
    </w:p>
    <w:p>
      <w:pPr>
        <w:pStyle w:val="735"/>
        <w:spacing w:line="360" w:lineRule="auto"/>
        <w:rPr>
          <w:rFonts w:ascii="宋体" w:hAnsi="宋体"/>
          <w:sz w:val="24"/>
          <w:szCs w:val="24"/>
        </w:rPr>
      </w:pPr>
      <w:r>
        <w:rPr>
          <w:rFonts w:ascii="宋体" w:hAnsi="宋体"/>
          <w:sz w:val="24"/>
          <w:szCs w:val="24"/>
        </w:rPr>
        <w:t xml:space="preserve">采购编号：</w:t>
      </w:r>
      <w:r>
        <w:rPr>
          <w:rFonts w:ascii="宋体" w:hAnsi="宋体"/>
          <w:sz w:val="24"/>
          <w:szCs w:val="24"/>
        </w:rPr>
      </w:r>
      <w:r/>
    </w:p>
    <w:p>
      <w:pPr>
        <w:pStyle w:val="735"/>
        <w:spacing w:line="360" w:lineRule="auto"/>
        <w:rPr>
          <w:rFonts w:ascii="宋体" w:hAnsi="宋体"/>
          <w:sz w:val="24"/>
          <w:szCs w:val="24"/>
        </w:rPr>
      </w:pPr>
      <w:r>
        <w:rPr>
          <w:rFonts w:ascii="宋体" w:hAnsi="宋体"/>
          <w:sz w:val="24"/>
          <w:szCs w:val="24"/>
        </w:rPr>
        <w:t xml:space="preserve">日    期：</w:t>
      </w:r>
      <w:r>
        <w:rPr>
          <w:rFonts w:ascii="宋体" w:hAnsi="宋体"/>
          <w:sz w:val="24"/>
          <w:szCs w:val="24"/>
        </w:rPr>
      </w:r>
      <w:r/>
    </w:p>
    <w:p>
      <w:pPr>
        <w:pStyle w:val="735"/>
        <w:spacing w:line="360" w:lineRule="auto"/>
        <w:rPr>
          <w:rFonts w:ascii="宋体" w:hAnsi="宋体"/>
          <w:sz w:val="24"/>
          <w:szCs w:val="24"/>
        </w:rPr>
      </w:pPr>
      <w:r>
        <w:rPr>
          <w:rFonts w:hint="eastAsia" w:ascii="宋体" w:hAnsi="宋体"/>
          <w:sz w:val="24"/>
          <w:szCs w:val="24"/>
        </w:rPr>
        <w:t xml:space="preserve">江苏协诚工程咨询有限公司</w:t>
      </w:r>
      <w:r>
        <w:rPr>
          <w:rFonts w:ascii="宋体" w:hAnsi="宋体"/>
          <w:sz w:val="24"/>
          <w:szCs w:val="24"/>
        </w:rPr>
        <w:t xml:space="preserve">：</w:t>
      </w:r>
      <w:r>
        <w:rPr>
          <w:rFonts w:ascii="宋体" w:hAnsi="宋体"/>
          <w:sz w:val="24"/>
          <w:szCs w:val="24"/>
        </w:rPr>
      </w:r>
      <w:r/>
    </w:p>
    <w:p>
      <w:pPr>
        <w:pStyle w:val="735"/>
        <w:ind w:firstLine="839"/>
        <w:spacing w:line="360" w:lineRule="auto"/>
        <w:rPr>
          <w:rFonts w:ascii="宋体" w:hAnsi="宋体"/>
          <w:sz w:val="24"/>
          <w:szCs w:val="24"/>
        </w:rPr>
      </w:pPr>
      <w:r>
        <w:rPr>
          <w:rFonts w:ascii="宋体" w:hAnsi="宋体"/>
          <w:sz w:val="24"/>
          <w:szCs w:val="24"/>
          <w:u w:val="single"/>
        </w:rPr>
        <w:t xml:space="preserve">                          </w:t>
      </w:r>
      <w:r>
        <w:rPr>
          <w:rFonts w:ascii="宋体" w:hAnsi="宋体"/>
          <w:sz w:val="24"/>
          <w:szCs w:val="24"/>
        </w:rPr>
        <w:t xml:space="preserve">系中华人民共和国合法企业，法定地址：</w:t>
      </w:r>
      <w:r>
        <w:rPr>
          <w:rFonts w:ascii="宋体" w:hAnsi="宋体"/>
          <w:sz w:val="24"/>
          <w:szCs w:val="24"/>
          <w:u w:val="single"/>
        </w:rPr>
        <w:t xml:space="preserve">                     </w:t>
      </w:r>
      <w:r>
        <w:rPr>
          <w:rFonts w:ascii="宋体" w:hAnsi="宋体"/>
          <w:sz w:val="24"/>
          <w:szCs w:val="24"/>
        </w:rPr>
        <w:t xml:space="preserve"> ，特授权</w:t>
      </w:r>
      <w:r>
        <w:rPr>
          <w:rFonts w:ascii="宋体" w:hAnsi="宋体"/>
          <w:sz w:val="24"/>
          <w:szCs w:val="24"/>
          <w:u w:val="single"/>
        </w:rPr>
        <w:t xml:space="preserve">         </w:t>
      </w:r>
      <w:r>
        <w:rPr>
          <w:rFonts w:ascii="宋体" w:hAnsi="宋体"/>
          <w:sz w:val="24"/>
          <w:szCs w:val="24"/>
        </w:rPr>
        <w:t xml:space="preserve">代表我公司全权办理针对本次采购编号：</w:t>
      </w:r>
      <w:r>
        <w:rPr>
          <w:rFonts w:ascii="宋体" w:hAnsi="宋体"/>
          <w:sz w:val="24"/>
          <w:szCs w:val="24"/>
          <w:u w:val="single"/>
        </w:rPr>
        <w:t xml:space="preserve">         </w:t>
      </w:r>
      <w:r>
        <w:rPr>
          <w:rFonts w:ascii="宋体" w:hAnsi="宋体"/>
          <w:sz w:val="24"/>
          <w:szCs w:val="24"/>
        </w:rPr>
        <w:t xml:space="preserve">号</w:t>
      </w:r>
      <w:r>
        <w:rPr>
          <w:rFonts w:ascii="宋体" w:hAnsi="宋体"/>
          <w:sz w:val="24"/>
          <w:szCs w:val="24"/>
          <w:u w:val="single"/>
        </w:rPr>
        <w:t xml:space="preserve">                         </w:t>
      </w:r>
      <w:r>
        <w:rPr>
          <w:rFonts w:ascii="宋体" w:hAnsi="宋体"/>
          <w:sz w:val="24"/>
          <w:szCs w:val="24"/>
        </w:rPr>
        <w:t xml:space="preserve">项目，参与磋商、签约等具体工作，并签署全部有关的文件、协议及合同。我公司对委托代理人签名的所有文件负全部责任。在撤销授权的书面通知以前，本授权书一直有效。委托代理人签署的所有文件（在授权书有效期内签署的）不因授权的撤销而失效，本授权书自磋商开始至合同履行完毕止。</w:t>
      </w:r>
      <w:r>
        <w:rPr>
          <w:rFonts w:ascii="宋体" w:hAnsi="宋体"/>
          <w:sz w:val="24"/>
          <w:szCs w:val="24"/>
        </w:rPr>
      </w:r>
      <w:r/>
    </w:p>
    <w:p>
      <w:pPr>
        <w:pStyle w:val="735"/>
        <w:ind w:firstLine="420"/>
        <w:spacing w:line="360" w:lineRule="auto"/>
        <w:rPr>
          <w:rFonts w:ascii="宋体" w:hAnsi="宋体"/>
          <w:sz w:val="24"/>
          <w:szCs w:val="24"/>
        </w:rPr>
      </w:pPr>
      <w:r>
        <w:rPr>
          <w:rFonts w:ascii="宋体" w:hAnsi="宋体"/>
          <w:sz w:val="24"/>
          <w:szCs w:val="24"/>
        </w:rPr>
      </w:r>
      <w:r/>
    </w:p>
    <w:p>
      <w:pPr>
        <w:pStyle w:val="735"/>
        <w:spacing w:line="360" w:lineRule="auto"/>
        <w:tabs>
          <w:tab w:val="left" w:pos="360" w:leader="none"/>
        </w:tabs>
        <w:rPr>
          <w:rFonts w:ascii="宋体" w:hAnsi="宋体"/>
          <w:sz w:val="24"/>
          <w:szCs w:val="24"/>
          <w:u w:val="single"/>
        </w:rPr>
      </w:pPr>
      <w:r>
        <w:rPr>
          <w:rFonts w:hint="eastAsia" w:ascii="宋体" w:hAnsi="宋体"/>
          <w:sz w:val="24"/>
          <w:szCs w:val="24"/>
        </w:rPr>
        <w:t xml:space="preserve">被授权人身份证号码：</w:t>
      </w:r>
      <w:r>
        <w:rPr>
          <w:rFonts w:hint="eastAsia" w:ascii="宋体" w:hAnsi="宋体"/>
          <w:sz w:val="24"/>
          <w:szCs w:val="24"/>
          <w:u w:val="single"/>
        </w:rPr>
        <w:t xml:space="preserve">                          </w:t>
      </w:r>
      <w:r>
        <w:rPr>
          <w:rFonts w:ascii="宋体" w:hAnsi="宋体"/>
          <w:sz w:val="24"/>
          <w:szCs w:val="24"/>
          <w:u w:val="single"/>
        </w:rPr>
      </w:r>
      <w:r/>
    </w:p>
    <w:p>
      <w:pPr>
        <w:pStyle w:val="735"/>
        <w:spacing w:line="360" w:lineRule="auto"/>
        <w:tabs>
          <w:tab w:val="left" w:pos="360" w:leader="none"/>
        </w:tabs>
        <w:rPr>
          <w:rFonts w:ascii="宋体" w:hAnsi="宋体"/>
          <w:sz w:val="24"/>
          <w:szCs w:val="24"/>
          <w:u w:val="single"/>
        </w:rPr>
      </w:pPr>
      <w:r>
        <w:rPr>
          <w:rFonts w:hint="eastAsia" w:ascii="宋体" w:hAnsi="宋体"/>
          <w:sz w:val="24"/>
          <w:szCs w:val="24"/>
        </w:rPr>
        <w:t xml:space="preserve">被授权人联系电话：（手机）</w:t>
      </w:r>
      <w:r>
        <w:rPr>
          <w:rFonts w:hint="eastAsia" w:ascii="宋体" w:hAnsi="宋体"/>
          <w:sz w:val="24"/>
          <w:szCs w:val="24"/>
          <w:u w:val="single"/>
        </w:rPr>
        <w:t xml:space="preserve">                    </w:t>
      </w:r>
      <w:r>
        <w:rPr>
          <w:rFonts w:ascii="宋体" w:hAnsi="宋体"/>
          <w:sz w:val="24"/>
          <w:szCs w:val="24"/>
          <w:u w:val="single"/>
        </w:rPr>
      </w:r>
      <w:r/>
    </w:p>
    <w:p>
      <w:pPr>
        <w:pStyle w:val="735"/>
        <w:spacing w:line="360" w:lineRule="auto"/>
        <w:tabs>
          <w:tab w:val="left" w:pos="360" w:leader="none"/>
        </w:tabs>
        <w:rPr>
          <w:rFonts w:ascii="宋体" w:hAnsi="宋体"/>
          <w:sz w:val="24"/>
          <w:szCs w:val="24"/>
        </w:rPr>
      </w:pPr>
      <w:r>
        <w:rPr>
          <w:rFonts w:hint="eastAsia" w:ascii="宋体" w:hAnsi="宋体"/>
          <w:sz w:val="24"/>
          <w:szCs w:val="24"/>
        </w:rPr>
        <w:t xml:space="preserve">授权单位名称：</w:t>
      </w:r>
      <w:r>
        <w:rPr>
          <w:rFonts w:hint="eastAsia" w:ascii="宋体" w:hAnsi="宋体"/>
          <w:sz w:val="24"/>
          <w:szCs w:val="24"/>
          <w:u w:val="single"/>
        </w:rPr>
        <w:t xml:space="preserve">（加盖CA电子公章）</w:t>
      </w:r>
      <w:r>
        <w:rPr>
          <w:rFonts w:ascii="宋体" w:hAnsi="宋体"/>
          <w:sz w:val="24"/>
          <w:szCs w:val="24"/>
        </w:rPr>
      </w:r>
      <w:r/>
    </w:p>
    <w:p>
      <w:pPr>
        <w:pStyle w:val="735"/>
        <w:spacing w:line="360" w:lineRule="auto"/>
        <w:tabs>
          <w:tab w:val="left" w:pos="360" w:leader="none"/>
        </w:tabs>
        <w:rPr>
          <w:rFonts w:ascii="宋体" w:hAnsi="宋体"/>
          <w:sz w:val="24"/>
          <w:szCs w:val="24"/>
        </w:rPr>
      </w:pPr>
      <w:r>
        <w:rPr>
          <w:rFonts w:hint="eastAsia" w:ascii="宋体" w:hAnsi="宋体"/>
          <w:sz w:val="24"/>
          <w:szCs w:val="24"/>
        </w:rPr>
        <w:t xml:space="preserve">单位地址：</w:t>
      </w:r>
      <w:r>
        <w:rPr>
          <w:rFonts w:hint="eastAsia" w:ascii="宋体" w:hAnsi="宋体"/>
          <w:sz w:val="24"/>
          <w:szCs w:val="24"/>
          <w:u w:val="single"/>
        </w:rPr>
        <w:t xml:space="preserve">                                    </w:t>
      </w:r>
      <w:r>
        <w:rPr>
          <w:rFonts w:ascii="宋体" w:hAnsi="宋体"/>
          <w:sz w:val="24"/>
          <w:szCs w:val="24"/>
        </w:rPr>
      </w:r>
      <w:r/>
    </w:p>
    <w:p>
      <w:pPr>
        <w:pStyle w:val="735"/>
        <w:spacing w:line="360" w:lineRule="auto"/>
        <w:tabs>
          <w:tab w:val="left" w:pos="360" w:leader="none"/>
        </w:tabs>
        <w:rPr>
          <w:rFonts w:ascii="宋体" w:hAnsi="宋体"/>
          <w:sz w:val="24"/>
          <w:szCs w:val="24"/>
          <w:u w:val="single"/>
        </w:rPr>
      </w:pPr>
      <w:r>
        <w:rPr>
          <w:rFonts w:hint="eastAsia" w:ascii="宋体" w:hAnsi="宋体"/>
          <w:sz w:val="24"/>
          <w:szCs w:val="24"/>
        </w:rPr>
        <w:t xml:space="preserve">日期：</w:t>
      </w:r>
      <w:bookmarkStart w:id="101" w:name="_Hlt26671380"/>
      <w:r/>
      <w:bookmarkEnd w:id="101"/>
      <w:r/>
      <w:bookmarkStart w:id="102" w:name="_Hlt26955070"/>
      <w:r/>
      <w:bookmarkEnd w:id="102"/>
      <w:r/>
      <w:bookmarkStart w:id="103" w:name="_格式3__银行出具的资信证明"/>
      <w:r/>
      <w:bookmarkEnd w:id="103"/>
      <w:r>
        <w:rPr>
          <w:rFonts w:hint="eastAsia" w:ascii="宋体" w:hAnsi="宋体"/>
          <w:sz w:val="24"/>
          <w:szCs w:val="24"/>
          <w:u w:val="single"/>
        </w:rPr>
        <w:t xml:space="preserve">                                        </w:t>
      </w:r>
      <w:r>
        <w:rPr>
          <w:rFonts w:ascii="宋体" w:hAnsi="宋体"/>
          <w:sz w:val="24"/>
          <w:szCs w:val="24"/>
          <w:u w:val="single"/>
        </w:rPr>
      </w:r>
      <w:r/>
    </w:p>
    <w:p>
      <w:pPr>
        <w:pStyle w:val="735"/>
        <w:spacing w:line="360" w:lineRule="auto"/>
        <w:rPr>
          <w:rFonts w:ascii="宋体" w:hAnsi="宋体"/>
          <w:sz w:val="24"/>
          <w:szCs w:val="24"/>
        </w:rPr>
      </w:pPr>
      <w:r>
        <w:rPr>
          <w:rFonts w:ascii="宋体" w:hAnsi="宋体"/>
          <w:sz w:val="24"/>
          <w:szCs w:val="24"/>
        </w:rPr>
      </w:r>
      <w:r/>
    </w:p>
    <w:p>
      <w:pPr>
        <w:pStyle w:val="735"/>
        <w:spacing w:line="360" w:lineRule="auto"/>
        <w:rPr>
          <w:rFonts w:ascii="宋体" w:hAnsi="宋体"/>
          <w:b/>
          <w:bCs/>
          <w:spacing w:val="20"/>
          <w:sz w:val="24"/>
          <w:szCs w:val="24"/>
        </w:rPr>
      </w:pPr>
      <w:r>
        <w:rPr>
          <w:rFonts w:ascii="宋体" w:hAnsi="宋体"/>
          <w:b/>
          <w:bCs/>
          <w:spacing w:val="20"/>
          <w:sz w:val="24"/>
          <w:szCs w:val="24"/>
        </w:rPr>
      </w:r>
      <w:r/>
    </w:p>
    <w:p>
      <w:pPr>
        <w:pStyle w:val="735"/>
        <w:spacing w:line="360" w:lineRule="auto"/>
        <w:rPr>
          <w:rFonts w:ascii="宋体" w:hAnsi="宋体"/>
          <w:b/>
          <w:bCs/>
          <w:spacing w:val="20"/>
          <w:sz w:val="24"/>
          <w:szCs w:val="24"/>
        </w:rPr>
      </w:pPr>
      <w:r>
        <w:rPr>
          <w:rFonts w:ascii="宋体" w:hAnsi="宋体"/>
          <w:b/>
          <w:bCs/>
          <w:spacing w:val="20"/>
          <w:sz w:val="24"/>
          <w:szCs w:val="24"/>
        </w:rPr>
      </w:r>
      <w:r/>
    </w:p>
    <w:p>
      <w:pPr>
        <w:pStyle w:val="735"/>
        <w:spacing w:line="360" w:lineRule="auto"/>
        <w:rPr>
          <w:rFonts w:ascii="宋体" w:hAnsi="宋体"/>
          <w:b/>
          <w:bCs/>
          <w:spacing w:val="20"/>
          <w:sz w:val="24"/>
          <w:szCs w:val="24"/>
        </w:rPr>
      </w:pPr>
      <w:r>
        <w:rPr>
          <w:rFonts w:ascii="宋体" w:hAnsi="宋体"/>
          <w:b/>
          <w:bCs/>
          <w:spacing w:val="20"/>
          <w:sz w:val="24"/>
          <w:szCs w:val="24"/>
        </w:rPr>
      </w:r>
      <w:r/>
    </w:p>
    <w:p>
      <w:pPr>
        <w:pStyle w:val="735"/>
        <w:spacing w:line="360" w:lineRule="auto"/>
        <w:rPr>
          <w:rFonts w:ascii="宋体" w:hAnsi="宋体"/>
          <w:b/>
          <w:bCs/>
          <w:spacing w:val="20"/>
          <w:sz w:val="24"/>
          <w:szCs w:val="24"/>
        </w:rPr>
      </w:pPr>
      <w:r>
        <w:rPr>
          <w:rFonts w:ascii="宋体" w:hAnsi="宋体"/>
          <w:b/>
          <w:bCs/>
          <w:spacing w:val="20"/>
          <w:sz w:val="24"/>
          <w:szCs w:val="24"/>
        </w:rPr>
      </w:r>
      <w:r/>
    </w:p>
    <w:p>
      <w:pPr>
        <w:pStyle w:val="735"/>
        <w:spacing w:line="360" w:lineRule="auto"/>
        <w:rPr>
          <w:rFonts w:ascii="宋体" w:hAnsi="宋体"/>
          <w:b/>
          <w:bCs/>
          <w:spacing w:val="20"/>
          <w:sz w:val="24"/>
          <w:szCs w:val="24"/>
        </w:rPr>
      </w:pPr>
      <w:r>
        <w:rPr>
          <w:rFonts w:ascii="宋体" w:hAnsi="宋体"/>
          <w:b/>
          <w:bCs/>
          <w:spacing w:val="20"/>
          <w:sz w:val="24"/>
          <w:szCs w:val="24"/>
        </w:rPr>
      </w:r>
      <w:r/>
    </w:p>
    <w:p>
      <w:pPr>
        <w:pStyle w:val="735"/>
        <w:spacing w:line="360" w:lineRule="auto"/>
        <w:rPr>
          <w:rFonts w:ascii="宋体" w:hAnsi="宋体"/>
          <w:b/>
          <w:bCs/>
          <w:spacing w:val="20"/>
          <w:sz w:val="24"/>
          <w:szCs w:val="24"/>
        </w:rPr>
      </w:pPr>
      <w:r>
        <w:rPr>
          <w:rFonts w:ascii="宋体" w:hAnsi="宋体"/>
          <w:b/>
          <w:bCs/>
          <w:spacing w:val="20"/>
          <w:sz w:val="24"/>
          <w:szCs w:val="24"/>
        </w:rPr>
      </w:r>
      <w:r/>
    </w:p>
    <w:p>
      <w:pPr>
        <w:pStyle w:val="735"/>
        <w:spacing w:line="360" w:lineRule="auto"/>
        <w:rPr>
          <w:rFonts w:ascii="宋体" w:hAnsi="宋体"/>
          <w:b/>
          <w:bCs/>
          <w:spacing w:val="20"/>
          <w:sz w:val="24"/>
          <w:szCs w:val="24"/>
        </w:rPr>
      </w:pPr>
      <w:r>
        <w:rPr>
          <w:rFonts w:ascii="宋体" w:hAnsi="宋体"/>
          <w:b/>
          <w:bCs/>
          <w:spacing w:val="20"/>
          <w:sz w:val="24"/>
          <w:szCs w:val="24"/>
        </w:rPr>
      </w:r>
      <w:r/>
    </w:p>
    <w:p>
      <w:pPr>
        <w:pStyle w:val="735"/>
        <w:spacing w:line="360" w:lineRule="auto"/>
        <w:rPr>
          <w:rFonts w:ascii="宋体" w:hAnsi="宋体"/>
          <w:b/>
          <w:bCs/>
          <w:spacing w:val="20"/>
          <w:sz w:val="24"/>
          <w:szCs w:val="24"/>
        </w:rPr>
      </w:pPr>
      <w:r>
        <w:rPr>
          <w:rFonts w:ascii="宋体" w:hAnsi="宋体"/>
          <w:b/>
          <w:bCs/>
          <w:spacing w:val="20"/>
          <w:sz w:val="24"/>
          <w:szCs w:val="24"/>
        </w:rPr>
      </w:r>
      <w:r/>
    </w:p>
    <w:p>
      <w:pPr>
        <w:pStyle w:val="735"/>
        <w:spacing w:line="360" w:lineRule="auto"/>
        <w:rPr>
          <w:rFonts w:ascii="宋体" w:hAnsi="宋体"/>
          <w:b/>
          <w:bCs/>
          <w:spacing w:val="20"/>
          <w:sz w:val="24"/>
          <w:szCs w:val="24"/>
        </w:rPr>
      </w:pPr>
      <w:r>
        <w:rPr>
          <w:rFonts w:ascii="宋体" w:hAnsi="宋体"/>
          <w:b/>
          <w:bCs/>
          <w:spacing w:val="20"/>
          <w:sz w:val="24"/>
          <w:szCs w:val="24"/>
        </w:rPr>
      </w:r>
      <w:r/>
    </w:p>
    <w:p>
      <w:pPr>
        <w:pStyle w:val="735"/>
        <w:contextualSpacing/>
        <w:spacing w:before="120" w:after="120" w:line="360" w:lineRule="auto"/>
        <w:rPr>
          <w:rFonts w:ascii="宋体" w:hAnsi="宋体"/>
          <w:b/>
          <w:sz w:val="24"/>
          <w:szCs w:val="24"/>
          <w:lang w:val="zh-CN"/>
        </w:rPr>
      </w:pPr>
      <w:r>
        <w:rPr>
          <w:rFonts w:ascii="宋体" w:hAnsi="宋体"/>
          <w:b/>
          <w:sz w:val="24"/>
          <w:szCs w:val="24"/>
          <w:lang w:val="zh-CN"/>
        </w:rPr>
        <w:br w:type="page" w:clear="all"/>
      </w:r>
      <w:r>
        <w:rPr>
          <w:rFonts w:ascii="宋体" w:hAnsi="宋体"/>
          <w:b/>
          <w:sz w:val="24"/>
          <w:szCs w:val="24"/>
          <w:lang w:val="zh-CN"/>
        </w:rPr>
        <w:t xml:space="preserve">格式</w:t>
      </w:r>
      <w:r>
        <w:rPr>
          <w:rFonts w:hint="eastAsia" w:ascii="宋体" w:hAnsi="宋体"/>
          <w:b/>
          <w:sz w:val="24"/>
          <w:szCs w:val="24"/>
        </w:rPr>
        <w:t xml:space="preserve">8</w:t>
      </w:r>
      <w:r>
        <w:rPr>
          <w:rFonts w:ascii="宋体" w:hAnsi="宋体"/>
          <w:b/>
          <w:sz w:val="24"/>
          <w:szCs w:val="24"/>
          <w:lang w:val="zh-CN"/>
        </w:rPr>
        <w:t xml:space="preserve">：响应单位情况表</w:t>
      </w:r>
      <w:r>
        <w:rPr>
          <w:rFonts w:ascii="宋体" w:hAnsi="宋体"/>
          <w:b/>
          <w:sz w:val="24"/>
          <w:szCs w:val="24"/>
          <w:lang w:val="zh-CN"/>
        </w:rPr>
      </w:r>
      <w:r/>
    </w:p>
    <w:p>
      <w:pPr>
        <w:pStyle w:val="735"/>
        <w:jc w:val="center"/>
        <w:spacing w:before="120" w:after="120" w:line="360" w:lineRule="auto"/>
        <w:rPr>
          <w:rFonts w:ascii="宋体" w:hAnsi="宋体"/>
          <w:b/>
          <w:sz w:val="24"/>
          <w:szCs w:val="24"/>
          <w:lang w:val="zh-CN"/>
        </w:rPr>
      </w:pPr>
      <w:r>
        <w:rPr>
          <w:rFonts w:ascii="宋体" w:hAnsi="宋体"/>
          <w:b/>
          <w:sz w:val="24"/>
          <w:szCs w:val="24"/>
          <w:lang w:val="zh-CN"/>
        </w:rPr>
        <w:t xml:space="preserve">响应单位情况表</w:t>
      </w:r>
      <w:r>
        <w:rPr>
          <w:rFonts w:ascii="宋体" w:hAnsi="宋体"/>
          <w:b/>
          <w:sz w:val="24"/>
          <w:szCs w:val="24"/>
          <w:lang w:val="zh-CN"/>
        </w:rPr>
      </w:r>
      <w:r/>
    </w:p>
    <w:tbl>
      <w:tblPr>
        <w:tblW w:w="0" w:type="auto"/>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552"/>
        <w:gridCol w:w="2268"/>
        <w:gridCol w:w="1559"/>
        <w:gridCol w:w="2694"/>
      </w:tblGrid>
      <w:tr>
        <w:trPr>
          <w:cantSplit/>
          <w:trHeight w:val="567"/>
        </w:trPr>
        <w:tc>
          <w:tcPr>
            <w:tcW w:w="2552" w:type="dxa"/>
            <w:vAlign w:val="center"/>
            <w:textDirection w:val="lrTb"/>
            <w:noWrap w:val="false"/>
          </w:tcPr>
          <w:p>
            <w:pPr>
              <w:pStyle w:val="735"/>
              <w:jc w:val="center"/>
              <w:spacing w:before="60" w:after="60" w:line="400" w:lineRule="exact"/>
              <w:rPr>
                <w:rFonts w:ascii="宋体" w:hAnsi="宋体"/>
                <w:sz w:val="24"/>
                <w:szCs w:val="24"/>
              </w:rPr>
            </w:pPr>
            <w:r>
              <w:rPr>
                <w:rFonts w:hint="eastAsia" w:ascii="宋体" w:hAnsi="宋体"/>
                <w:sz w:val="24"/>
                <w:szCs w:val="24"/>
              </w:rPr>
              <w:t xml:space="preserve">法定代表人</w:t>
            </w:r>
            <w:r>
              <w:rPr>
                <w:rFonts w:ascii="宋体" w:hAnsi="宋体"/>
                <w:sz w:val="24"/>
                <w:szCs w:val="24"/>
              </w:rPr>
            </w:r>
            <w:r/>
          </w:p>
        </w:tc>
        <w:tc>
          <w:tcPr>
            <w:tcW w:w="2268" w:type="dxa"/>
            <w:vAlign w:val="center"/>
            <w:textDirection w:val="lrTb"/>
            <w:noWrap w:val="false"/>
          </w:tcPr>
          <w:p>
            <w:pPr>
              <w:pStyle w:val="735"/>
              <w:jc w:val="center"/>
              <w:spacing w:before="60" w:after="60" w:line="400" w:lineRule="exact"/>
              <w:rPr>
                <w:rFonts w:ascii="宋体" w:hAnsi="宋体"/>
                <w:sz w:val="24"/>
                <w:szCs w:val="24"/>
              </w:rPr>
            </w:pPr>
            <w:r>
              <w:rPr>
                <w:rFonts w:ascii="宋体" w:hAnsi="宋体"/>
                <w:sz w:val="24"/>
                <w:szCs w:val="24"/>
              </w:rPr>
            </w:r>
            <w:r/>
          </w:p>
        </w:tc>
        <w:tc>
          <w:tcPr>
            <w:tcW w:w="1559" w:type="dxa"/>
            <w:vAlign w:val="center"/>
            <w:textDirection w:val="lrTb"/>
            <w:noWrap w:val="false"/>
          </w:tcPr>
          <w:p>
            <w:pPr>
              <w:pStyle w:val="735"/>
              <w:jc w:val="center"/>
              <w:spacing w:before="60" w:after="60" w:line="400" w:lineRule="exact"/>
              <w:rPr>
                <w:rFonts w:ascii="宋体" w:hAnsi="宋体"/>
                <w:sz w:val="24"/>
                <w:szCs w:val="24"/>
              </w:rPr>
            </w:pPr>
            <w:r>
              <w:rPr>
                <w:rFonts w:hint="eastAsia" w:ascii="宋体" w:hAnsi="宋体"/>
                <w:sz w:val="24"/>
                <w:szCs w:val="24"/>
              </w:rPr>
              <w:t xml:space="preserve">成立日期</w:t>
            </w:r>
            <w:r>
              <w:rPr>
                <w:rFonts w:ascii="宋体" w:hAnsi="宋体"/>
                <w:sz w:val="24"/>
                <w:szCs w:val="24"/>
              </w:rPr>
            </w:r>
            <w:r/>
          </w:p>
        </w:tc>
        <w:tc>
          <w:tcPr>
            <w:tcW w:w="2694" w:type="dxa"/>
            <w:vAlign w:val="center"/>
            <w:textDirection w:val="lrTb"/>
            <w:noWrap w:val="false"/>
          </w:tcPr>
          <w:p>
            <w:pPr>
              <w:pStyle w:val="735"/>
              <w:jc w:val="center"/>
              <w:spacing w:before="60" w:after="60" w:line="400" w:lineRule="exact"/>
              <w:rPr>
                <w:rFonts w:ascii="宋体" w:hAnsi="宋体"/>
                <w:sz w:val="24"/>
                <w:szCs w:val="24"/>
              </w:rPr>
            </w:pPr>
            <w:r>
              <w:rPr>
                <w:rFonts w:ascii="宋体" w:hAnsi="宋体"/>
                <w:sz w:val="24"/>
                <w:szCs w:val="24"/>
              </w:rPr>
            </w:r>
            <w:r/>
          </w:p>
        </w:tc>
      </w:tr>
      <w:tr>
        <w:trPr>
          <w:cantSplit/>
          <w:trHeight w:val="567"/>
        </w:trPr>
        <w:tc>
          <w:tcPr>
            <w:tcW w:w="2552" w:type="dxa"/>
            <w:vAlign w:val="center"/>
            <w:textDirection w:val="lrTb"/>
            <w:noWrap w:val="false"/>
          </w:tcPr>
          <w:p>
            <w:pPr>
              <w:pStyle w:val="735"/>
              <w:jc w:val="center"/>
              <w:spacing w:before="60" w:after="60" w:line="400" w:lineRule="exact"/>
              <w:rPr>
                <w:rFonts w:ascii="宋体" w:hAnsi="宋体"/>
                <w:sz w:val="24"/>
                <w:szCs w:val="24"/>
              </w:rPr>
            </w:pPr>
            <w:r>
              <w:rPr>
                <w:rFonts w:hint="eastAsia" w:ascii="宋体" w:hAnsi="宋体"/>
                <w:sz w:val="24"/>
                <w:szCs w:val="24"/>
              </w:rPr>
              <w:t xml:space="preserve">注册地址</w:t>
            </w:r>
            <w:r>
              <w:rPr>
                <w:rFonts w:ascii="宋体" w:hAnsi="宋体"/>
                <w:sz w:val="24"/>
                <w:szCs w:val="24"/>
              </w:rPr>
            </w:r>
            <w:r/>
          </w:p>
        </w:tc>
        <w:tc>
          <w:tcPr>
            <w:tcW w:w="2268" w:type="dxa"/>
            <w:vAlign w:val="center"/>
            <w:textDirection w:val="lrTb"/>
            <w:noWrap w:val="false"/>
          </w:tcPr>
          <w:p>
            <w:pPr>
              <w:pStyle w:val="735"/>
              <w:jc w:val="center"/>
              <w:spacing w:before="60" w:after="60" w:line="400" w:lineRule="exact"/>
              <w:rPr>
                <w:rFonts w:ascii="宋体" w:hAnsi="宋体"/>
                <w:sz w:val="24"/>
                <w:szCs w:val="24"/>
              </w:rPr>
            </w:pPr>
            <w:r>
              <w:rPr>
                <w:rFonts w:ascii="宋体" w:hAnsi="宋体"/>
                <w:sz w:val="24"/>
                <w:szCs w:val="24"/>
              </w:rPr>
            </w:r>
            <w:r/>
          </w:p>
        </w:tc>
        <w:tc>
          <w:tcPr>
            <w:tcW w:w="1559" w:type="dxa"/>
            <w:vAlign w:val="center"/>
            <w:textDirection w:val="lrTb"/>
            <w:noWrap w:val="false"/>
          </w:tcPr>
          <w:p>
            <w:pPr>
              <w:pStyle w:val="735"/>
              <w:jc w:val="center"/>
              <w:spacing w:before="60" w:after="60" w:line="400" w:lineRule="exact"/>
              <w:rPr>
                <w:rFonts w:ascii="宋体" w:hAnsi="宋体"/>
                <w:sz w:val="24"/>
                <w:szCs w:val="24"/>
              </w:rPr>
            </w:pPr>
            <w:r>
              <w:rPr>
                <w:rFonts w:hint="eastAsia" w:ascii="宋体" w:hAnsi="宋体"/>
                <w:sz w:val="24"/>
                <w:szCs w:val="24"/>
              </w:rPr>
              <w:t xml:space="preserve">注册资金</w:t>
            </w:r>
            <w:r>
              <w:rPr>
                <w:rFonts w:ascii="宋体" w:hAnsi="宋体"/>
                <w:sz w:val="24"/>
                <w:szCs w:val="24"/>
              </w:rPr>
            </w:r>
            <w:r/>
          </w:p>
        </w:tc>
        <w:tc>
          <w:tcPr>
            <w:tcW w:w="2694" w:type="dxa"/>
            <w:vAlign w:val="center"/>
            <w:textDirection w:val="lrTb"/>
            <w:noWrap w:val="false"/>
          </w:tcPr>
          <w:p>
            <w:pPr>
              <w:pStyle w:val="735"/>
              <w:jc w:val="center"/>
              <w:spacing w:before="60" w:after="60" w:line="400" w:lineRule="exact"/>
              <w:rPr>
                <w:rFonts w:ascii="宋体" w:hAnsi="宋体"/>
                <w:sz w:val="24"/>
                <w:szCs w:val="24"/>
              </w:rPr>
            </w:pPr>
            <w:r>
              <w:rPr>
                <w:rFonts w:ascii="宋体" w:hAnsi="宋体"/>
                <w:sz w:val="24"/>
                <w:szCs w:val="24"/>
              </w:rPr>
            </w:r>
            <w:r/>
          </w:p>
        </w:tc>
      </w:tr>
      <w:tr>
        <w:trPr>
          <w:cantSplit/>
          <w:trHeight w:val="567"/>
        </w:trPr>
        <w:tc>
          <w:tcPr>
            <w:tcW w:w="2552" w:type="dxa"/>
            <w:vAlign w:val="center"/>
            <w:textDirection w:val="lrTb"/>
            <w:noWrap w:val="false"/>
          </w:tcPr>
          <w:p>
            <w:pPr>
              <w:pStyle w:val="735"/>
              <w:jc w:val="center"/>
              <w:spacing w:before="60" w:after="60" w:line="400" w:lineRule="exact"/>
              <w:rPr>
                <w:rFonts w:ascii="宋体" w:hAnsi="宋体"/>
                <w:sz w:val="24"/>
                <w:szCs w:val="24"/>
              </w:rPr>
            </w:pPr>
            <w:r>
              <w:rPr>
                <w:rFonts w:hint="eastAsia" w:ascii="宋体" w:hAnsi="宋体"/>
                <w:sz w:val="24"/>
                <w:szCs w:val="24"/>
              </w:rPr>
              <w:t xml:space="preserve">经营范围</w:t>
            </w:r>
            <w:r>
              <w:rPr>
                <w:rFonts w:ascii="宋体" w:hAnsi="宋体"/>
                <w:sz w:val="24"/>
                <w:szCs w:val="24"/>
              </w:rPr>
            </w:r>
            <w:r/>
          </w:p>
        </w:tc>
        <w:tc>
          <w:tcPr>
            <w:gridSpan w:val="3"/>
            <w:tcW w:w="6521" w:type="dxa"/>
            <w:vAlign w:val="center"/>
            <w:textDirection w:val="lrTb"/>
            <w:noWrap w:val="false"/>
          </w:tcPr>
          <w:p>
            <w:pPr>
              <w:pStyle w:val="735"/>
              <w:jc w:val="center"/>
              <w:spacing w:before="60" w:after="60" w:line="400" w:lineRule="exact"/>
              <w:rPr>
                <w:rFonts w:ascii="宋体" w:hAnsi="宋体"/>
                <w:sz w:val="24"/>
                <w:szCs w:val="24"/>
              </w:rPr>
            </w:pPr>
            <w:r>
              <w:rPr>
                <w:rFonts w:ascii="宋体" w:hAnsi="宋体"/>
                <w:sz w:val="24"/>
                <w:szCs w:val="24"/>
              </w:rPr>
            </w:r>
            <w:r/>
          </w:p>
        </w:tc>
      </w:tr>
      <w:tr>
        <w:trPr>
          <w:cantSplit/>
          <w:trHeight w:val="567"/>
        </w:trPr>
        <w:tc>
          <w:tcPr>
            <w:tcW w:w="2552" w:type="dxa"/>
            <w:vAlign w:val="center"/>
            <w:textDirection w:val="lrTb"/>
            <w:noWrap w:val="false"/>
          </w:tcPr>
          <w:p>
            <w:pPr>
              <w:pStyle w:val="735"/>
              <w:jc w:val="center"/>
              <w:spacing w:before="60" w:after="60" w:line="400" w:lineRule="exact"/>
              <w:rPr>
                <w:rFonts w:ascii="宋体" w:hAnsi="宋体"/>
                <w:sz w:val="24"/>
                <w:szCs w:val="24"/>
              </w:rPr>
            </w:pPr>
            <w:r>
              <w:rPr>
                <w:rFonts w:hint="eastAsia" w:ascii="宋体" w:hAnsi="宋体"/>
                <w:sz w:val="24"/>
                <w:szCs w:val="24"/>
              </w:rPr>
              <w:t xml:space="preserve">企业资质等级</w:t>
            </w:r>
            <w:r>
              <w:rPr>
                <w:rFonts w:ascii="宋体" w:hAnsi="宋体"/>
                <w:sz w:val="24"/>
                <w:szCs w:val="24"/>
              </w:rPr>
            </w:r>
            <w:r/>
          </w:p>
        </w:tc>
        <w:tc>
          <w:tcPr>
            <w:tcW w:w="2268" w:type="dxa"/>
            <w:vAlign w:val="center"/>
            <w:textDirection w:val="lrTb"/>
            <w:noWrap w:val="false"/>
          </w:tcPr>
          <w:p>
            <w:pPr>
              <w:pStyle w:val="735"/>
              <w:jc w:val="center"/>
              <w:spacing w:before="60" w:after="60" w:line="400" w:lineRule="exact"/>
              <w:rPr>
                <w:rFonts w:ascii="宋体" w:hAnsi="宋体"/>
                <w:sz w:val="24"/>
                <w:szCs w:val="24"/>
              </w:rPr>
            </w:pPr>
            <w:r>
              <w:rPr>
                <w:rFonts w:ascii="宋体" w:hAnsi="宋体"/>
                <w:sz w:val="24"/>
                <w:szCs w:val="24"/>
              </w:rPr>
            </w:r>
            <w:r/>
          </w:p>
        </w:tc>
        <w:tc>
          <w:tcPr>
            <w:tcW w:w="1559" w:type="dxa"/>
            <w:vAlign w:val="center"/>
            <w:textDirection w:val="lrTb"/>
            <w:noWrap w:val="false"/>
          </w:tcPr>
          <w:p>
            <w:pPr>
              <w:pStyle w:val="735"/>
              <w:jc w:val="center"/>
              <w:spacing w:before="60" w:after="60" w:line="400" w:lineRule="exact"/>
              <w:rPr>
                <w:rFonts w:ascii="宋体" w:hAnsi="宋体"/>
                <w:sz w:val="24"/>
                <w:szCs w:val="24"/>
              </w:rPr>
            </w:pPr>
            <w:r>
              <w:rPr>
                <w:rFonts w:hint="eastAsia" w:ascii="宋体" w:hAnsi="宋体"/>
                <w:sz w:val="24"/>
                <w:szCs w:val="24"/>
              </w:rPr>
              <w:t xml:space="preserve">员工总人数</w:t>
            </w:r>
            <w:r>
              <w:rPr>
                <w:rFonts w:ascii="宋体" w:hAnsi="宋体"/>
                <w:sz w:val="24"/>
                <w:szCs w:val="24"/>
              </w:rPr>
            </w:r>
            <w:r/>
          </w:p>
        </w:tc>
        <w:tc>
          <w:tcPr>
            <w:tcW w:w="2694" w:type="dxa"/>
            <w:vAlign w:val="center"/>
            <w:textDirection w:val="lrTb"/>
            <w:noWrap w:val="false"/>
          </w:tcPr>
          <w:p>
            <w:pPr>
              <w:pStyle w:val="735"/>
              <w:jc w:val="center"/>
              <w:spacing w:before="60" w:after="60" w:line="400" w:lineRule="exact"/>
              <w:rPr>
                <w:rFonts w:ascii="宋体" w:hAnsi="宋体"/>
                <w:sz w:val="24"/>
                <w:szCs w:val="24"/>
              </w:rPr>
            </w:pPr>
            <w:r>
              <w:rPr>
                <w:rFonts w:ascii="宋体" w:hAnsi="宋体"/>
                <w:sz w:val="24"/>
                <w:szCs w:val="24"/>
              </w:rPr>
            </w:r>
            <w:r/>
          </w:p>
        </w:tc>
      </w:tr>
      <w:tr>
        <w:trPr>
          <w:cantSplit/>
          <w:trHeight w:val="567"/>
        </w:trPr>
        <w:tc>
          <w:tcPr>
            <w:tcW w:w="2552" w:type="dxa"/>
            <w:vAlign w:val="center"/>
            <w:textDirection w:val="lrTb"/>
            <w:noWrap w:val="false"/>
          </w:tcPr>
          <w:p>
            <w:pPr>
              <w:pStyle w:val="735"/>
              <w:jc w:val="center"/>
              <w:spacing w:before="60" w:after="60" w:line="400" w:lineRule="exact"/>
              <w:rPr>
                <w:rFonts w:ascii="宋体" w:hAnsi="宋体"/>
                <w:sz w:val="24"/>
                <w:szCs w:val="24"/>
              </w:rPr>
            </w:pPr>
            <w:r>
              <w:rPr>
                <w:rFonts w:hint="eastAsia" w:ascii="宋体" w:hAnsi="宋体"/>
                <w:sz w:val="24"/>
                <w:szCs w:val="24"/>
              </w:rPr>
              <w:t xml:space="preserve">资产总计</w:t>
            </w:r>
            <w:r>
              <w:rPr>
                <w:rFonts w:ascii="宋体" w:hAnsi="宋体"/>
                <w:sz w:val="24"/>
                <w:szCs w:val="24"/>
              </w:rPr>
            </w:r>
            <w:r/>
          </w:p>
        </w:tc>
        <w:tc>
          <w:tcPr>
            <w:tcW w:w="2268" w:type="dxa"/>
            <w:vAlign w:val="center"/>
            <w:textDirection w:val="lrTb"/>
            <w:noWrap w:val="false"/>
          </w:tcPr>
          <w:p>
            <w:pPr>
              <w:pStyle w:val="735"/>
              <w:jc w:val="center"/>
              <w:spacing w:before="60" w:after="60" w:line="400" w:lineRule="exact"/>
              <w:rPr>
                <w:rFonts w:ascii="宋体" w:hAnsi="宋体"/>
                <w:sz w:val="24"/>
                <w:szCs w:val="24"/>
              </w:rPr>
            </w:pPr>
            <w:r>
              <w:rPr>
                <w:rFonts w:hint="eastAsia" w:ascii="宋体" w:hAnsi="宋体"/>
                <w:sz w:val="24"/>
                <w:szCs w:val="24"/>
              </w:rPr>
              <w:t xml:space="preserve">万元</w:t>
            </w:r>
            <w:r>
              <w:rPr>
                <w:rFonts w:ascii="宋体" w:hAnsi="宋体"/>
                <w:sz w:val="24"/>
                <w:szCs w:val="24"/>
              </w:rPr>
            </w:r>
            <w:r/>
          </w:p>
        </w:tc>
        <w:tc>
          <w:tcPr>
            <w:tcW w:w="1559" w:type="dxa"/>
            <w:vAlign w:val="center"/>
            <w:textDirection w:val="lrTb"/>
            <w:noWrap w:val="false"/>
          </w:tcPr>
          <w:p>
            <w:pPr>
              <w:pStyle w:val="735"/>
              <w:jc w:val="center"/>
              <w:spacing w:before="60" w:after="60" w:line="400" w:lineRule="exact"/>
              <w:rPr>
                <w:rFonts w:ascii="宋体" w:hAnsi="宋体"/>
                <w:sz w:val="24"/>
                <w:szCs w:val="24"/>
              </w:rPr>
            </w:pPr>
            <w:r>
              <w:rPr>
                <w:rFonts w:hint="eastAsia" w:ascii="宋体" w:hAnsi="宋体"/>
                <w:sz w:val="24"/>
                <w:szCs w:val="24"/>
              </w:rPr>
              <w:t xml:space="preserve">营业收入</w:t>
            </w:r>
            <w:r>
              <w:rPr>
                <w:rFonts w:ascii="宋体" w:hAnsi="宋体"/>
                <w:sz w:val="24"/>
                <w:szCs w:val="24"/>
              </w:rPr>
            </w:r>
            <w:r/>
          </w:p>
        </w:tc>
        <w:tc>
          <w:tcPr>
            <w:tcW w:w="2694" w:type="dxa"/>
            <w:vAlign w:val="center"/>
            <w:textDirection w:val="lrTb"/>
            <w:noWrap w:val="false"/>
          </w:tcPr>
          <w:p>
            <w:pPr>
              <w:pStyle w:val="735"/>
              <w:jc w:val="center"/>
              <w:spacing w:before="60" w:after="60" w:line="400" w:lineRule="exact"/>
              <w:rPr>
                <w:rFonts w:ascii="宋体" w:hAnsi="宋体"/>
                <w:sz w:val="24"/>
                <w:szCs w:val="24"/>
              </w:rPr>
            </w:pPr>
            <w:r>
              <w:rPr>
                <w:rFonts w:hint="eastAsia" w:ascii="宋体" w:hAnsi="宋体"/>
                <w:sz w:val="24"/>
                <w:szCs w:val="24"/>
                <w:u w:val="single"/>
              </w:rPr>
              <w:t xml:space="preserve">        </w:t>
            </w:r>
            <w:r>
              <w:rPr>
                <w:rFonts w:hint="eastAsia" w:ascii="宋体" w:hAnsi="宋体"/>
                <w:sz w:val="24"/>
                <w:szCs w:val="24"/>
              </w:rPr>
              <w:t xml:space="preserve">年</w:t>
            </w:r>
            <w:r>
              <w:rPr>
                <w:rFonts w:ascii="宋体" w:hAnsi="宋体"/>
                <w:sz w:val="24"/>
                <w:szCs w:val="24"/>
                <w:u w:val="single"/>
              </w:rPr>
              <w:t xml:space="preserve">       </w:t>
            </w:r>
            <w:r>
              <w:rPr>
                <w:rFonts w:hint="eastAsia" w:ascii="宋体" w:hAnsi="宋体"/>
                <w:sz w:val="24"/>
                <w:szCs w:val="24"/>
              </w:rPr>
              <w:t xml:space="preserve">万元</w:t>
            </w:r>
            <w:r>
              <w:rPr>
                <w:rFonts w:ascii="宋体" w:hAnsi="宋体"/>
                <w:sz w:val="24"/>
                <w:szCs w:val="24"/>
              </w:rPr>
            </w:r>
            <w:r/>
          </w:p>
        </w:tc>
      </w:tr>
      <w:tr>
        <w:trPr>
          <w:cantSplit/>
          <w:trHeight w:val="567"/>
        </w:trPr>
        <w:tc>
          <w:tcPr>
            <w:tcW w:w="2552" w:type="dxa"/>
            <w:vAlign w:val="center"/>
            <w:textDirection w:val="lrTb"/>
            <w:noWrap w:val="false"/>
          </w:tcPr>
          <w:p>
            <w:pPr>
              <w:pStyle w:val="735"/>
              <w:jc w:val="center"/>
              <w:spacing w:before="60" w:after="60" w:line="400" w:lineRule="exact"/>
              <w:rPr>
                <w:rFonts w:ascii="宋体" w:hAnsi="宋体"/>
                <w:sz w:val="24"/>
                <w:szCs w:val="24"/>
              </w:rPr>
            </w:pPr>
            <w:r>
              <w:rPr>
                <w:rFonts w:hint="eastAsia" w:ascii="宋体" w:hAnsi="宋体"/>
                <w:sz w:val="24"/>
                <w:szCs w:val="24"/>
              </w:rPr>
              <w:t xml:space="preserve">实现利润</w:t>
            </w:r>
            <w:r>
              <w:rPr>
                <w:rFonts w:ascii="宋体" w:hAnsi="宋体"/>
                <w:sz w:val="24"/>
                <w:szCs w:val="24"/>
              </w:rPr>
            </w:r>
            <w:r/>
          </w:p>
        </w:tc>
        <w:tc>
          <w:tcPr>
            <w:tcW w:w="2268" w:type="dxa"/>
            <w:vAlign w:val="center"/>
            <w:textDirection w:val="lrTb"/>
            <w:noWrap w:val="false"/>
          </w:tcPr>
          <w:p>
            <w:pPr>
              <w:pStyle w:val="735"/>
              <w:jc w:val="center"/>
              <w:spacing w:before="60" w:after="60" w:line="400" w:lineRule="exact"/>
              <w:rPr>
                <w:rFonts w:ascii="宋体" w:hAnsi="宋体"/>
                <w:sz w:val="24"/>
                <w:szCs w:val="24"/>
              </w:rPr>
            </w:pPr>
            <w:r>
              <w:rPr>
                <w:rFonts w:hint="eastAsia" w:ascii="宋体" w:hAnsi="宋体"/>
                <w:sz w:val="24"/>
                <w:szCs w:val="24"/>
                <w:u w:val="single"/>
              </w:rPr>
              <w:t xml:space="preserve">       </w:t>
            </w:r>
            <w:r>
              <w:rPr>
                <w:rFonts w:hint="eastAsia" w:ascii="宋体" w:hAnsi="宋体"/>
                <w:sz w:val="24"/>
                <w:szCs w:val="24"/>
              </w:rPr>
              <w:t xml:space="preserve">年</w:t>
            </w:r>
            <w:r>
              <w:rPr>
                <w:rFonts w:ascii="宋体" w:hAnsi="宋体"/>
                <w:sz w:val="24"/>
                <w:szCs w:val="24"/>
                <w:u w:val="single"/>
              </w:rPr>
              <w:t xml:space="preserve">     </w:t>
            </w:r>
            <w:r>
              <w:rPr>
                <w:rFonts w:hint="eastAsia" w:ascii="宋体" w:hAnsi="宋体"/>
                <w:sz w:val="24"/>
                <w:szCs w:val="24"/>
              </w:rPr>
              <w:t xml:space="preserve">万元</w:t>
            </w:r>
            <w:r>
              <w:rPr>
                <w:rFonts w:ascii="宋体" w:hAnsi="宋体"/>
                <w:sz w:val="24"/>
                <w:szCs w:val="24"/>
              </w:rPr>
            </w:r>
            <w:r/>
          </w:p>
        </w:tc>
        <w:tc>
          <w:tcPr>
            <w:tcW w:w="1559" w:type="dxa"/>
            <w:vAlign w:val="center"/>
            <w:textDirection w:val="lrTb"/>
            <w:noWrap w:val="false"/>
          </w:tcPr>
          <w:p>
            <w:pPr>
              <w:pStyle w:val="735"/>
              <w:jc w:val="center"/>
              <w:spacing w:before="60" w:after="60" w:line="400" w:lineRule="exact"/>
              <w:rPr>
                <w:rFonts w:ascii="宋体" w:hAnsi="宋体"/>
                <w:sz w:val="24"/>
                <w:szCs w:val="24"/>
              </w:rPr>
            </w:pPr>
            <w:r>
              <w:rPr>
                <w:rFonts w:hint="eastAsia" w:ascii="宋体" w:hAnsi="宋体"/>
                <w:sz w:val="24"/>
                <w:szCs w:val="24"/>
              </w:rPr>
              <w:t xml:space="preserve">营业面积（含厂房面积）</w:t>
            </w:r>
            <w:r>
              <w:rPr>
                <w:rFonts w:ascii="宋体" w:hAnsi="宋体"/>
                <w:sz w:val="24"/>
                <w:szCs w:val="24"/>
              </w:rPr>
            </w:r>
            <w:r/>
          </w:p>
        </w:tc>
        <w:tc>
          <w:tcPr>
            <w:tcW w:w="2694" w:type="dxa"/>
            <w:vAlign w:val="center"/>
            <w:textDirection w:val="lrTb"/>
            <w:noWrap w:val="false"/>
          </w:tcPr>
          <w:p>
            <w:pPr>
              <w:pStyle w:val="735"/>
              <w:jc w:val="center"/>
              <w:spacing w:before="60" w:after="60" w:line="400" w:lineRule="exact"/>
              <w:rPr>
                <w:rFonts w:ascii="宋体" w:hAnsi="宋体"/>
                <w:sz w:val="24"/>
                <w:szCs w:val="24"/>
              </w:rPr>
            </w:pPr>
            <w:r>
              <w:rPr>
                <w:rFonts w:hint="eastAsia" w:ascii="宋体" w:hAnsi="宋体"/>
                <w:sz w:val="24"/>
                <w:szCs w:val="24"/>
                <w:u w:val="single"/>
              </w:rPr>
              <w:t xml:space="preserve">        </w:t>
            </w:r>
            <w:r>
              <w:rPr>
                <w:rFonts w:hint="eastAsia" w:ascii="宋体" w:hAnsi="宋体"/>
                <w:sz w:val="24"/>
                <w:szCs w:val="24"/>
              </w:rPr>
              <w:t xml:space="preserve">平方米</w:t>
            </w:r>
            <w:r>
              <w:rPr>
                <w:rFonts w:ascii="宋体" w:hAnsi="宋体"/>
                <w:sz w:val="24"/>
                <w:szCs w:val="24"/>
              </w:rPr>
            </w:r>
            <w:r/>
          </w:p>
        </w:tc>
      </w:tr>
      <w:tr>
        <w:trPr>
          <w:cantSplit/>
          <w:trHeight w:val="567"/>
        </w:trPr>
        <w:tc>
          <w:tcPr>
            <w:tcW w:w="2552" w:type="dxa"/>
            <w:vAlign w:val="center"/>
            <w:textDirection w:val="lrTb"/>
            <w:noWrap w:val="false"/>
          </w:tcPr>
          <w:p>
            <w:pPr>
              <w:pStyle w:val="735"/>
              <w:jc w:val="center"/>
              <w:spacing w:before="60" w:after="60" w:line="400" w:lineRule="exact"/>
              <w:rPr>
                <w:rFonts w:ascii="宋体" w:hAnsi="宋体"/>
                <w:sz w:val="24"/>
                <w:szCs w:val="24"/>
              </w:rPr>
            </w:pPr>
            <w:r>
              <w:rPr>
                <w:rFonts w:hint="eastAsia" w:ascii="宋体" w:hAnsi="宋体"/>
                <w:sz w:val="24"/>
                <w:szCs w:val="24"/>
              </w:rPr>
              <w:t xml:space="preserve">单位简历及内设机构情况</w:t>
            </w:r>
            <w:r>
              <w:rPr>
                <w:rFonts w:ascii="宋体" w:hAnsi="宋体"/>
                <w:sz w:val="24"/>
                <w:szCs w:val="24"/>
              </w:rPr>
            </w:r>
            <w:r/>
          </w:p>
        </w:tc>
        <w:tc>
          <w:tcPr>
            <w:gridSpan w:val="3"/>
            <w:tcW w:w="6521" w:type="dxa"/>
            <w:vAlign w:val="center"/>
            <w:textDirection w:val="lrTb"/>
            <w:noWrap w:val="false"/>
          </w:tcPr>
          <w:p>
            <w:pPr>
              <w:pStyle w:val="735"/>
              <w:jc w:val="center"/>
              <w:spacing w:before="60" w:after="60" w:line="400" w:lineRule="exact"/>
              <w:rPr>
                <w:rFonts w:ascii="宋体" w:hAnsi="宋体"/>
                <w:sz w:val="24"/>
                <w:szCs w:val="24"/>
              </w:rPr>
            </w:pPr>
            <w:r>
              <w:rPr>
                <w:rFonts w:ascii="宋体" w:hAnsi="宋体"/>
                <w:sz w:val="24"/>
                <w:szCs w:val="24"/>
              </w:rPr>
            </w:r>
            <w:r/>
          </w:p>
        </w:tc>
      </w:tr>
      <w:tr>
        <w:trPr>
          <w:cantSplit/>
          <w:trHeight w:val="567"/>
        </w:trPr>
        <w:tc>
          <w:tcPr>
            <w:tcW w:w="2552" w:type="dxa"/>
            <w:vAlign w:val="center"/>
            <w:textDirection w:val="lrTb"/>
            <w:noWrap w:val="false"/>
          </w:tcPr>
          <w:p>
            <w:pPr>
              <w:pStyle w:val="735"/>
              <w:jc w:val="center"/>
              <w:spacing w:before="60" w:after="60" w:line="400" w:lineRule="exact"/>
              <w:rPr>
                <w:rFonts w:ascii="宋体" w:hAnsi="宋体"/>
                <w:sz w:val="24"/>
                <w:szCs w:val="24"/>
              </w:rPr>
            </w:pPr>
            <w:r>
              <w:rPr>
                <w:rFonts w:hint="eastAsia" w:ascii="宋体" w:hAnsi="宋体"/>
                <w:sz w:val="24"/>
                <w:szCs w:val="24"/>
              </w:rPr>
              <w:t xml:space="preserve">单位优势及特长</w:t>
            </w:r>
            <w:r>
              <w:rPr>
                <w:rFonts w:ascii="宋体" w:hAnsi="宋体"/>
                <w:sz w:val="24"/>
                <w:szCs w:val="24"/>
              </w:rPr>
            </w:r>
            <w:r/>
          </w:p>
        </w:tc>
        <w:tc>
          <w:tcPr>
            <w:gridSpan w:val="3"/>
            <w:tcW w:w="6521" w:type="dxa"/>
            <w:vAlign w:val="center"/>
            <w:textDirection w:val="lrTb"/>
            <w:noWrap w:val="false"/>
          </w:tcPr>
          <w:p>
            <w:pPr>
              <w:pStyle w:val="735"/>
              <w:jc w:val="center"/>
              <w:spacing w:before="60" w:after="60" w:line="400" w:lineRule="exact"/>
              <w:rPr>
                <w:rFonts w:ascii="宋体" w:hAnsi="宋体"/>
                <w:sz w:val="24"/>
                <w:szCs w:val="24"/>
              </w:rPr>
            </w:pPr>
            <w:r>
              <w:rPr>
                <w:rFonts w:ascii="宋体" w:hAnsi="宋体"/>
                <w:sz w:val="24"/>
                <w:szCs w:val="24"/>
              </w:rPr>
            </w:r>
            <w:r/>
          </w:p>
        </w:tc>
      </w:tr>
      <w:tr>
        <w:trPr>
          <w:cantSplit/>
          <w:trHeight w:val="567"/>
        </w:trPr>
        <w:tc>
          <w:tcPr>
            <w:tcW w:w="2552" w:type="dxa"/>
            <w:vAlign w:val="center"/>
            <w:textDirection w:val="lrTb"/>
            <w:noWrap w:val="false"/>
          </w:tcPr>
          <w:p>
            <w:pPr>
              <w:pStyle w:val="735"/>
              <w:jc w:val="center"/>
              <w:spacing w:before="60" w:after="60" w:line="400" w:lineRule="exact"/>
              <w:rPr>
                <w:rFonts w:ascii="宋体" w:hAnsi="宋体"/>
                <w:sz w:val="24"/>
                <w:szCs w:val="24"/>
              </w:rPr>
            </w:pPr>
            <w:r>
              <w:rPr>
                <w:rFonts w:hint="eastAsia" w:ascii="宋体" w:hAnsi="宋体"/>
                <w:sz w:val="24"/>
                <w:szCs w:val="24"/>
              </w:rPr>
              <w:t xml:space="preserve">商业信誉和健全的财务会计制度介绍</w:t>
            </w:r>
            <w:r>
              <w:rPr>
                <w:rFonts w:ascii="宋体" w:hAnsi="宋体"/>
                <w:sz w:val="24"/>
                <w:szCs w:val="24"/>
              </w:rPr>
            </w:r>
            <w:r/>
          </w:p>
        </w:tc>
        <w:tc>
          <w:tcPr>
            <w:gridSpan w:val="3"/>
            <w:tcW w:w="6521" w:type="dxa"/>
            <w:vAlign w:val="center"/>
            <w:textDirection w:val="lrTb"/>
            <w:noWrap w:val="false"/>
          </w:tcPr>
          <w:p>
            <w:pPr>
              <w:pStyle w:val="735"/>
              <w:jc w:val="center"/>
              <w:spacing w:before="60" w:after="60" w:line="400" w:lineRule="exact"/>
              <w:rPr>
                <w:rFonts w:ascii="宋体" w:hAnsi="宋体"/>
                <w:sz w:val="24"/>
                <w:szCs w:val="24"/>
              </w:rPr>
            </w:pPr>
            <w:r>
              <w:rPr>
                <w:rFonts w:ascii="宋体" w:hAnsi="宋体"/>
                <w:sz w:val="24"/>
                <w:szCs w:val="24"/>
              </w:rPr>
            </w:r>
            <w:r/>
          </w:p>
        </w:tc>
      </w:tr>
      <w:tr>
        <w:trPr>
          <w:cantSplit/>
          <w:trHeight w:val="567"/>
        </w:trPr>
        <w:tc>
          <w:tcPr>
            <w:tcW w:w="2552" w:type="dxa"/>
            <w:vAlign w:val="center"/>
            <w:textDirection w:val="lrTb"/>
            <w:noWrap w:val="false"/>
          </w:tcPr>
          <w:p>
            <w:pPr>
              <w:pStyle w:val="735"/>
              <w:jc w:val="center"/>
              <w:spacing w:before="60" w:after="60" w:line="400" w:lineRule="exact"/>
              <w:rPr>
                <w:rFonts w:ascii="宋体" w:hAnsi="宋体"/>
                <w:sz w:val="24"/>
                <w:szCs w:val="24"/>
              </w:rPr>
            </w:pPr>
            <w:r>
              <w:rPr>
                <w:rFonts w:hint="eastAsia" w:ascii="宋体" w:hAnsi="宋体"/>
                <w:sz w:val="24"/>
                <w:szCs w:val="24"/>
              </w:rPr>
              <w:t xml:space="preserve">履行合同所必需的设备和专业技术能力情况</w:t>
            </w:r>
            <w:r>
              <w:rPr>
                <w:rFonts w:ascii="宋体" w:hAnsi="宋体"/>
                <w:sz w:val="24"/>
                <w:szCs w:val="24"/>
              </w:rPr>
            </w:r>
            <w:r/>
          </w:p>
        </w:tc>
        <w:tc>
          <w:tcPr>
            <w:gridSpan w:val="3"/>
            <w:tcW w:w="6521" w:type="dxa"/>
            <w:vAlign w:val="center"/>
            <w:textDirection w:val="lrTb"/>
            <w:noWrap w:val="false"/>
          </w:tcPr>
          <w:p>
            <w:pPr>
              <w:pStyle w:val="735"/>
              <w:jc w:val="center"/>
              <w:spacing w:before="60" w:after="60" w:line="400" w:lineRule="exact"/>
              <w:rPr>
                <w:rFonts w:ascii="宋体" w:hAnsi="宋体"/>
                <w:sz w:val="24"/>
                <w:szCs w:val="24"/>
              </w:rPr>
            </w:pPr>
            <w:r>
              <w:rPr>
                <w:rFonts w:ascii="宋体" w:hAnsi="宋体"/>
                <w:sz w:val="24"/>
                <w:szCs w:val="24"/>
              </w:rPr>
            </w:r>
            <w:r/>
          </w:p>
        </w:tc>
      </w:tr>
      <w:tr>
        <w:trPr>
          <w:cantSplit/>
          <w:trHeight w:val="567"/>
        </w:trPr>
        <w:tc>
          <w:tcPr>
            <w:tcW w:w="2552" w:type="dxa"/>
            <w:vAlign w:val="center"/>
            <w:textDirection w:val="lrTb"/>
            <w:noWrap w:val="false"/>
          </w:tcPr>
          <w:p>
            <w:pPr>
              <w:pStyle w:val="735"/>
              <w:jc w:val="center"/>
              <w:spacing w:before="60" w:after="60" w:line="400" w:lineRule="exact"/>
              <w:rPr>
                <w:rFonts w:ascii="宋体" w:hAnsi="宋体"/>
                <w:sz w:val="24"/>
                <w:szCs w:val="24"/>
              </w:rPr>
            </w:pPr>
            <w:r>
              <w:rPr>
                <w:rFonts w:hint="eastAsia" w:ascii="宋体" w:hAnsi="宋体"/>
                <w:sz w:val="24"/>
                <w:szCs w:val="24"/>
              </w:rPr>
              <w:t xml:space="preserve">依法缴纳税收和社会保障资金情况</w:t>
            </w:r>
            <w:r>
              <w:rPr>
                <w:rFonts w:ascii="宋体" w:hAnsi="宋体"/>
                <w:sz w:val="24"/>
                <w:szCs w:val="24"/>
              </w:rPr>
            </w:r>
            <w:r/>
          </w:p>
        </w:tc>
        <w:tc>
          <w:tcPr>
            <w:gridSpan w:val="3"/>
            <w:tcW w:w="6521" w:type="dxa"/>
            <w:vAlign w:val="center"/>
            <w:textDirection w:val="lrTb"/>
            <w:noWrap w:val="false"/>
          </w:tcPr>
          <w:p>
            <w:pPr>
              <w:pStyle w:val="735"/>
              <w:jc w:val="center"/>
              <w:spacing w:before="60" w:after="60" w:line="400" w:lineRule="exact"/>
              <w:rPr>
                <w:rFonts w:ascii="宋体" w:hAnsi="宋体"/>
                <w:sz w:val="24"/>
                <w:szCs w:val="24"/>
              </w:rPr>
            </w:pPr>
            <w:r>
              <w:rPr>
                <w:rFonts w:ascii="宋体" w:hAnsi="宋体"/>
                <w:sz w:val="24"/>
                <w:szCs w:val="24"/>
              </w:rPr>
            </w:r>
            <w:r/>
          </w:p>
        </w:tc>
      </w:tr>
      <w:tr>
        <w:trPr>
          <w:cantSplit/>
          <w:trHeight w:val="567"/>
        </w:trPr>
        <w:tc>
          <w:tcPr>
            <w:tcW w:w="2552" w:type="dxa"/>
            <w:vAlign w:val="center"/>
            <w:textDirection w:val="lrTb"/>
            <w:noWrap w:val="false"/>
          </w:tcPr>
          <w:p>
            <w:pPr>
              <w:pStyle w:val="735"/>
              <w:jc w:val="center"/>
              <w:spacing w:before="60" w:after="60" w:line="400" w:lineRule="exact"/>
              <w:rPr>
                <w:rFonts w:ascii="宋体" w:hAnsi="宋体"/>
                <w:sz w:val="24"/>
                <w:szCs w:val="24"/>
              </w:rPr>
            </w:pPr>
            <w:r>
              <w:rPr>
                <w:rFonts w:ascii="宋体" w:hAnsi="宋体"/>
                <w:sz w:val="24"/>
                <w:szCs w:val="24"/>
              </w:rPr>
              <w:t xml:space="preserve">参加政府采购活动前三年内，在经营活动中</w:t>
            </w:r>
            <w:r>
              <w:rPr>
                <w:rFonts w:hint="eastAsia" w:ascii="宋体" w:hAnsi="宋体"/>
                <w:sz w:val="24"/>
                <w:szCs w:val="24"/>
              </w:rPr>
              <w:t xml:space="preserve">有无</w:t>
            </w:r>
            <w:r>
              <w:rPr>
                <w:rFonts w:ascii="宋体" w:hAnsi="宋体"/>
                <w:sz w:val="24"/>
                <w:szCs w:val="24"/>
              </w:rPr>
              <w:t xml:space="preserve">重大违法记录</w:t>
            </w:r>
            <w:r>
              <w:rPr>
                <w:rFonts w:ascii="宋体" w:hAnsi="宋体"/>
                <w:sz w:val="24"/>
                <w:szCs w:val="24"/>
              </w:rPr>
            </w:r>
            <w:r/>
          </w:p>
        </w:tc>
        <w:tc>
          <w:tcPr>
            <w:gridSpan w:val="3"/>
            <w:tcW w:w="6521" w:type="dxa"/>
            <w:vAlign w:val="center"/>
            <w:textDirection w:val="lrTb"/>
            <w:noWrap w:val="false"/>
          </w:tcPr>
          <w:p>
            <w:pPr>
              <w:pStyle w:val="735"/>
              <w:jc w:val="center"/>
              <w:spacing w:before="60" w:after="60" w:line="400" w:lineRule="exact"/>
              <w:rPr>
                <w:rFonts w:ascii="宋体" w:hAnsi="宋体"/>
                <w:sz w:val="24"/>
                <w:szCs w:val="24"/>
              </w:rPr>
            </w:pPr>
            <w:r>
              <w:rPr>
                <w:rFonts w:ascii="宋体" w:hAnsi="宋体"/>
                <w:sz w:val="24"/>
                <w:szCs w:val="24"/>
              </w:rPr>
            </w:r>
            <w:r/>
          </w:p>
        </w:tc>
      </w:tr>
      <w:tr>
        <w:trPr>
          <w:cantSplit/>
          <w:trHeight w:val="567"/>
        </w:trPr>
        <w:tc>
          <w:tcPr>
            <w:tcW w:w="2552" w:type="dxa"/>
            <w:vAlign w:val="center"/>
            <w:textDirection w:val="lrTb"/>
            <w:noWrap w:val="false"/>
          </w:tcPr>
          <w:p>
            <w:pPr>
              <w:pStyle w:val="735"/>
              <w:jc w:val="center"/>
              <w:spacing w:before="60" w:after="60" w:line="400" w:lineRule="exact"/>
              <w:rPr>
                <w:rFonts w:ascii="宋体" w:hAnsi="宋体"/>
                <w:sz w:val="24"/>
                <w:szCs w:val="24"/>
              </w:rPr>
            </w:pPr>
            <w:r>
              <w:rPr>
                <w:rFonts w:hint="eastAsia" w:ascii="宋体" w:hAnsi="宋体"/>
                <w:sz w:val="24"/>
                <w:szCs w:val="24"/>
              </w:rPr>
              <w:t xml:space="preserve">其他需要说明的情况</w:t>
            </w:r>
            <w:r>
              <w:rPr>
                <w:rFonts w:ascii="宋体" w:hAnsi="宋体"/>
                <w:sz w:val="24"/>
                <w:szCs w:val="24"/>
              </w:rPr>
            </w:r>
            <w:r/>
          </w:p>
        </w:tc>
        <w:tc>
          <w:tcPr>
            <w:gridSpan w:val="3"/>
            <w:tcW w:w="6521" w:type="dxa"/>
            <w:vAlign w:val="center"/>
            <w:textDirection w:val="lrTb"/>
            <w:noWrap w:val="false"/>
          </w:tcPr>
          <w:p>
            <w:pPr>
              <w:pStyle w:val="735"/>
              <w:jc w:val="center"/>
              <w:spacing w:before="60" w:after="60" w:line="400" w:lineRule="exact"/>
              <w:rPr>
                <w:rFonts w:ascii="宋体" w:hAnsi="宋体"/>
                <w:sz w:val="24"/>
                <w:szCs w:val="24"/>
              </w:rPr>
            </w:pPr>
            <w:r>
              <w:rPr>
                <w:rFonts w:ascii="宋体" w:hAnsi="宋体"/>
                <w:sz w:val="24"/>
                <w:szCs w:val="24"/>
              </w:rPr>
            </w:r>
            <w:r/>
          </w:p>
        </w:tc>
      </w:tr>
    </w:tbl>
    <w:p>
      <w:pPr>
        <w:pStyle w:val="735"/>
        <w:ind w:firstLine="315"/>
        <w:spacing w:line="400" w:lineRule="exact"/>
        <w:rPr>
          <w:rFonts w:hint="eastAsia" w:ascii="宋体" w:hAnsi="宋体"/>
          <w:sz w:val="24"/>
          <w:szCs w:val="24"/>
        </w:rPr>
      </w:pPr>
      <w:r>
        <w:rPr>
          <w:rFonts w:hint="eastAsia" w:ascii="宋体" w:hAnsi="宋体"/>
          <w:sz w:val="24"/>
          <w:szCs w:val="24"/>
        </w:rPr>
      </w:r>
      <w:r/>
    </w:p>
    <w:p>
      <w:pPr>
        <w:pStyle w:val="735"/>
        <w:ind w:firstLine="315"/>
        <w:spacing w:line="400" w:lineRule="exact"/>
        <w:rPr>
          <w:rFonts w:ascii="宋体" w:hAnsi="宋体"/>
          <w:sz w:val="24"/>
          <w:szCs w:val="24"/>
        </w:rPr>
      </w:pPr>
      <w:r>
        <w:rPr>
          <w:rFonts w:hint="eastAsia" w:ascii="宋体" w:hAnsi="宋体"/>
          <w:sz w:val="24"/>
          <w:szCs w:val="24"/>
        </w:rPr>
        <w:t xml:space="preserve">供应商：（加盖CA电子公章）</w:t>
      </w:r>
      <w:r>
        <w:rPr>
          <w:rFonts w:ascii="宋体" w:hAnsi="宋体"/>
          <w:sz w:val="24"/>
          <w:szCs w:val="24"/>
        </w:rPr>
      </w:r>
      <w:r/>
    </w:p>
    <w:p>
      <w:pPr>
        <w:pStyle w:val="735"/>
        <w:ind w:firstLine="315"/>
        <w:spacing w:line="400" w:lineRule="exact"/>
        <w:rPr>
          <w:rFonts w:ascii="宋体" w:hAnsi="宋体"/>
          <w:sz w:val="24"/>
          <w:szCs w:val="24"/>
        </w:rPr>
      </w:pPr>
      <w:r>
        <w:rPr>
          <w:rFonts w:hint="eastAsia" w:ascii="宋体" w:hAnsi="宋体"/>
          <w:sz w:val="24"/>
          <w:szCs w:val="24"/>
        </w:rPr>
        <w:t xml:space="preserve">法定代表人或代理人：（签字或盖章）</w:t>
      </w:r>
      <w:r>
        <w:rPr>
          <w:rFonts w:ascii="宋体" w:hAnsi="宋体"/>
          <w:sz w:val="24"/>
          <w:szCs w:val="24"/>
        </w:rPr>
      </w:r>
      <w:r/>
    </w:p>
    <w:p>
      <w:pPr>
        <w:pStyle w:val="735"/>
        <w:ind w:firstLine="315"/>
        <w:jc w:val="left"/>
        <w:spacing w:line="400" w:lineRule="exact"/>
        <w:rPr>
          <w:rFonts w:ascii="宋体" w:hAnsi="宋体"/>
          <w:sz w:val="24"/>
          <w:szCs w:val="24"/>
        </w:rPr>
      </w:pPr>
      <w:r>
        <w:rPr>
          <w:rFonts w:hint="eastAsia" w:ascii="宋体" w:hAnsi="宋体"/>
          <w:sz w:val="24"/>
          <w:szCs w:val="24"/>
        </w:rPr>
        <w:t xml:space="preserve">日期：</w:t>
      </w:r>
      <w:r>
        <w:rPr>
          <w:rFonts w:ascii="宋体" w:hAnsi="宋体"/>
          <w:sz w:val="24"/>
          <w:szCs w:val="24"/>
        </w:rPr>
      </w:r>
      <w:r/>
    </w:p>
    <w:p>
      <w:pPr>
        <w:pStyle w:val="735"/>
        <w:rPr>
          <w:rFonts w:ascii="宋体" w:hAnsi="宋体"/>
          <w:sz w:val="24"/>
          <w:szCs w:val="24"/>
        </w:rPr>
      </w:pPr>
      <w:r>
        <w:rPr>
          <w:rFonts w:ascii="宋体" w:hAnsi="宋体"/>
          <w:sz w:val="24"/>
          <w:szCs w:val="24"/>
        </w:rPr>
      </w:r>
      <w:r/>
    </w:p>
    <w:p>
      <w:pPr>
        <w:pStyle w:val="735"/>
        <w:contextualSpacing/>
        <w:spacing w:before="120" w:after="120" w:line="360" w:lineRule="auto"/>
        <w:rPr>
          <w:rFonts w:ascii="宋体" w:hAnsi="宋体"/>
          <w:b/>
          <w:sz w:val="24"/>
          <w:szCs w:val="24"/>
          <w:lang w:val="zh-CN"/>
        </w:rPr>
      </w:pPr>
      <w:r>
        <w:rPr>
          <w:rFonts w:ascii="宋体" w:hAnsi="宋体"/>
          <w:b/>
          <w:sz w:val="24"/>
          <w:szCs w:val="24"/>
          <w:lang w:val="zh-CN"/>
        </w:rPr>
        <w:br w:type="page" w:clear="all"/>
      </w:r>
      <w:r>
        <w:rPr>
          <w:rFonts w:ascii="宋体" w:hAnsi="宋体"/>
          <w:b/>
          <w:sz w:val="24"/>
          <w:szCs w:val="24"/>
          <w:lang w:val="zh-CN"/>
        </w:rPr>
        <w:t xml:space="preserve">格式</w:t>
      </w:r>
      <w:r>
        <w:rPr>
          <w:rFonts w:hint="eastAsia" w:ascii="宋体" w:hAnsi="宋体"/>
          <w:b/>
          <w:sz w:val="24"/>
          <w:szCs w:val="24"/>
        </w:rPr>
        <w:t xml:space="preserve">9</w:t>
      </w:r>
      <w:r>
        <w:rPr>
          <w:rFonts w:ascii="宋体" w:hAnsi="宋体"/>
          <w:b/>
          <w:sz w:val="24"/>
          <w:szCs w:val="24"/>
          <w:lang w:val="zh-CN"/>
        </w:rPr>
        <w:t xml:space="preserve">：类似项目一览表</w:t>
      </w:r>
      <w:r>
        <w:rPr>
          <w:rFonts w:ascii="宋体" w:hAnsi="宋体"/>
          <w:b/>
          <w:sz w:val="24"/>
          <w:szCs w:val="24"/>
          <w:lang w:val="zh-CN"/>
        </w:rPr>
      </w:r>
      <w:r/>
    </w:p>
    <w:p>
      <w:pPr>
        <w:pStyle w:val="735"/>
        <w:jc w:val="center"/>
        <w:spacing w:before="120" w:after="120" w:line="360" w:lineRule="auto"/>
        <w:rPr>
          <w:rFonts w:ascii="宋体" w:hAnsi="宋体"/>
          <w:b/>
          <w:sz w:val="24"/>
          <w:szCs w:val="24"/>
          <w:lang w:val="zh-CN"/>
        </w:rPr>
      </w:pPr>
      <w:r>
        <w:rPr>
          <w:rFonts w:ascii="宋体" w:hAnsi="宋体"/>
          <w:b/>
          <w:sz w:val="24"/>
          <w:szCs w:val="24"/>
          <w:lang w:val="zh-CN"/>
        </w:rPr>
        <w:t xml:space="preserve">类似项目一览表</w:t>
      </w:r>
      <w:r>
        <w:rPr>
          <w:rFonts w:ascii="宋体" w:hAnsi="宋体"/>
          <w:b/>
          <w:sz w:val="24"/>
          <w:szCs w:val="24"/>
          <w:lang w:val="zh-CN"/>
        </w:rPr>
      </w:r>
      <w:r/>
    </w:p>
    <w:p>
      <w:pPr>
        <w:pStyle w:val="735"/>
        <w:jc w:val="left"/>
        <w:spacing w:line="360" w:lineRule="auto"/>
        <w:widowControl/>
        <w:rPr>
          <w:rFonts w:ascii="宋体" w:hAnsi="宋体"/>
          <w:spacing w:val="20"/>
          <w:sz w:val="24"/>
          <w:szCs w:val="24"/>
        </w:rPr>
      </w:pPr>
      <w:r>
        <w:rPr>
          <w:rFonts w:ascii="宋体" w:hAnsi="宋体"/>
          <w:spacing w:val="20"/>
          <w:sz w:val="24"/>
          <w:szCs w:val="24"/>
        </w:rPr>
        <w:t xml:space="preserve">响应单位名称</w:t>
      </w:r>
      <w:r>
        <w:rPr>
          <w:rFonts w:ascii="宋体" w:hAnsi="宋体"/>
          <w:bCs/>
          <w:sz w:val="24"/>
          <w:szCs w:val="24"/>
        </w:rPr>
        <w:t xml:space="preserve">：________________________</w:t>
      </w:r>
      <w:r>
        <w:rPr>
          <w:rFonts w:ascii="宋体" w:hAnsi="宋体"/>
          <w:spacing w:val="20"/>
          <w:sz w:val="24"/>
          <w:szCs w:val="24"/>
        </w:rPr>
        <w:t xml:space="preserve">_（盖章）</w:t>
      </w:r>
      <w:r>
        <w:rPr>
          <w:rFonts w:ascii="宋体" w:hAnsi="宋体"/>
          <w:spacing w:val="20"/>
          <w:sz w:val="24"/>
          <w:szCs w:val="24"/>
        </w:rPr>
      </w:r>
      <w:r/>
    </w:p>
    <w:tbl>
      <w:tblPr>
        <w:tblW w:w="8368" w:type="dxa"/>
        <w:jc w:val="center"/>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98"/>
        <w:gridCol w:w="1453"/>
        <w:gridCol w:w="1453"/>
        <w:gridCol w:w="1729"/>
        <w:gridCol w:w="1874"/>
        <w:gridCol w:w="961"/>
      </w:tblGrid>
      <w:tr>
        <w:trPr>
          <w:cantSplit/>
          <w:trHeight w:val="567"/>
        </w:trPr>
        <w:tc>
          <w:tcPr>
            <w:tcW w:w="898" w:type="dxa"/>
            <w:vAlign w:val="center"/>
            <w:textDirection w:val="lrTb"/>
            <w:noWrap w:val="false"/>
          </w:tcPr>
          <w:p>
            <w:pPr>
              <w:pStyle w:val="735"/>
              <w:jc w:val="center"/>
              <w:spacing w:before="60" w:after="60" w:line="400" w:lineRule="exact"/>
              <w:rPr>
                <w:rFonts w:ascii="宋体" w:hAnsi="宋体" w:cs="宋体"/>
                <w:bCs/>
                <w:sz w:val="24"/>
                <w:szCs w:val="24"/>
              </w:rPr>
            </w:pPr>
            <w:r>
              <w:rPr>
                <w:rFonts w:ascii="宋体" w:hAnsi="宋体" w:cs="宋体"/>
                <w:bCs/>
                <w:sz w:val="24"/>
                <w:szCs w:val="24"/>
              </w:rPr>
              <w:t xml:space="preserve">序号</w:t>
            </w:r>
            <w:r>
              <w:rPr>
                <w:rFonts w:ascii="宋体" w:hAnsi="宋体" w:cs="宋体"/>
                <w:bCs/>
                <w:sz w:val="24"/>
                <w:szCs w:val="24"/>
              </w:rPr>
            </w:r>
            <w:r/>
          </w:p>
        </w:tc>
        <w:tc>
          <w:tcPr>
            <w:tcW w:w="1453" w:type="dxa"/>
            <w:vAlign w:val="center"/>
            <w:textDirection w:val="lrTb"/>
            <w:noWrap w:val="false"/>
          </w:tcPr>
          <w:p>
            <w:pPr>
              <w:pStyle w:val="735"/>
              <w:jc w:val="center"/>
              <w:spacing w:before="60" w:after="60" w:line="400" w:lineRule="exact"/>
              <w:rPr>
                <w:rFonts w:ascii="宋体" w:hAnsi="宋体" w:cs="宋体"/>
                <w:bCs/>
                <w:sz w:val="24"/>
                <w:szCs w:val="24"/>
              </w:rPr>
            </w:pPr>
            <w:r>
              <w:rPr>
                <w:rFonts w:ascii="宋体" w:hAnsi="宋体" w:cs="宋体"/>
                <w:bCs/>
                <w:sz w:val="24"/>
                <w:szCs w:val="24"/>
              </w:rPr>
              <w:t xml:space="preserve">项目名称</w:t>
            </w:r>
            <w:r>
              <w:rPr>
                <w:rFonts w:ascii="宋体" w:hAnsi="宋体" w:cs="宋体"/>
                <w:bCs/>
                <w:sz w:val="24"/>
                <w:szCs w:val="24"/>
              </w:rPr>
            </w:r>
            <w:r/>
          </w:p>
        </w:tc>
        <w:tc>
          <w:tcPr>
            <w:tcW w:w="1453" w:type="dxa"/>
            <w:vAlign w:val="center"/>
            <w:textDirection w:val="lrTb"/>
            <w:noWrap w:val="false"/>
          </w:tcPr>
          <w:p>
            <w:pPr>
              <w:pStyle w:val="735"/>
              <w:jc w:val="center"/>
              <w:spacing w:before="60" w:after="60" w:line="400" w:lineRule="exact"/>
              <w:rPr>
                <w:rFonts w:ascii="宋体" w:hAnsi="宋体" w:cs="宋体"/>
                <w:bCs/>
                <w:sz w:val="24"/>
                <w:szCs w:val="24"/>
              </w:rPr>
            </w:pPr>
            <w:r>
              <w:rPr>
                <w:rFonts w:ascii="宋体" w:hAnsi="宋体" w:cs="宋体"/>
                <w:bCs/>
                <w:sz w:val="24"/>
                <w:szCs w:val="24"/>
              </w:rPr>
              <w:t xml:space="preserve">采购单位</w:t>
            </w:r>
            <w:r>
              <w:rPr>
                <w:rFonts w:ascii="宋体" w:hAnsi="宋体" w:cs="宋体"/>
                <w:bCs/>
                <w:sz w:val="24"/>
                <w:szCs w:val="24"/>
              </w:rPr>
            </w:r>
            <w:r/>
          </w:p>
        </w:tc>
        <w:tc>
          <w:tcPr>
            <w:tcW w:w="1729" w:type="dxa"/>
            <w:vAlign w:val="center"/>
            <w:textDirection w:val="lrTb"/>
            <w:noWrap w:val="false"/>
          </w:tcPr>
          <w:p>
            <w:pPr>
              <w:pStyle w:val="735"/>
              <w:jc w:val="center"/>
              <w:spacing w:before="60" w:after="60" w:line="400" w:lineRule="exact"/>
              <w:rPr>
                <w:rFonts w:ascii="宋体" w:hAnsi="宋体" w:cs="宋体"/>
                <w:bCs/>
                <w:sz w:val="24"/>
                <w:szCs w:val="24"/>
              </w:rPr>
            </w:pPr>
            <w:r>
              <w:rPr>
                <w:rFonts w:ascii="宋体" w:hAnsi="宋体" w:cs="宋体"/>
                <w:bCs/>
                <w:sz w:val="24"/>
                <w:szCs w:val="24"/>
              </w:rPr>
              <w:t xml:space="preserve">签订时间</w:t>
            </w:r>
            <w:r>
              <w:rPr>
                <w:rFonts w:ascii="宋体" w:hAnsi="宋体" w:cs="宋体"/>
                <w:bCs/>
                <w:sz w:val="24"/>
                <w:szCs w:val="24"/>
              </w:rPr>
            </w:r>
            <w:r/>
          </w:p>
        </w:tc>
        <w:tc>
          <w:tcPr>
            <w:tcW w:w="1874" w:type="dxa"/>
            <w:vAlign w:val="center"/>
            <w:textDirection w:val="lrTb"/>
            <w:noWrap w:val="false"/>
          </w:tcPr>
          <w:p>
            <w:pPr>
              <w:pStyle w:val="735"/>
              <w:jc w:val="center"/>
              <w:spacing w:before="60" w:after="60" w:line="400" w:lineRule="exact"/>
              <w:rPr>
                <w:rFonts w:ascii="宋体" w:hAnsi="宋体" w:cs="宋体"/>
                <w:bCs/>
                <w:sz w:val="24"/>
                <w:szCs w:val="24"/>
              </w:rPr>
            </w:pPr>
            <w:r>
              <w:rPr>
                <w:rFonts w:ascii="宋体" w:hAnsi="宋体" w:cs="宋体"/>
                <w:bCs/>
                <w:sz w:val="24"/>
                <w:szCs w:val="24"/>
              </w:rPr>
              <w:t xml:space="preserve">合同金额（万元）</w:t>
            </w:r>
            <w:r>
              <w:rPr>
                <w:rFonts w:ascii="宋体" w:hAnsi="宋体" w:cs="宋体"/>
                <w:bCs/>
                <w:sz w:val="24"/>
                <w:szCs w:val="24"/>
              </w:rPr>
            </w:r>
            <w:r/>
          </w:p>
        </w:tc>
        <w:tc>
          <w:tcPr>
            <w:tcW w:w="961" w:type="dxa"/>
            <w:vAlign w:val="center"/>
            <w:textDirection w:val="lrTb"/>
            <w:noWrap w:val="false"/>
          </w:tcPr>
          <w:p>
            <w:pPr>
              <w:pStyle w:val="735"/>
              <w:jc w:val="center"/>
              <w:spacing w:before="60" w:after="60" w:line="400" w:lineRule="exact"/>
              <w:rPr>
                <w:rFonts w:ascii="宋体" w:hAnsi="宋体" w:cs="宋体"/>
                <w:bCs/>
                <w:sz w:val="24"/>
                <w:szCs w:val="24"/>
              </w:rPr>
            </w:pPr>
            <w:r>
              <w:rPr>
                <w:rFonts w:ascii="宋体" w:hAnsi="宋体" w:cs="宋体"/>
                <w:bCs/>
                <w:sz w:val="24"/>
                <w:szCs w:val="24"/>
              </w:rPr>
              <w:t xml:space="preserve">备注</w:t>
            </w:r>
            <w:r>
              <w:rPr>
                <w:rFonts w:ascii="宋体" w:hAnsi="宋体" w:cs="宋体"/>
                <w:bCs/>
                <w:sz w:val="24"/>
                <w:szCs w:val="24"/>
              </w:rPr>
            </w:r>
            <w:r/>
          </w:p>
        </w:tc>
      </w:tr>
      <w:tr>
        <w:trPr>
          <w:cantSplit/>
          <w:trHeight w:val="567"/>
        </w:trPr>
        <w:tc>
          <w:tcPr>
            <w:tcW w:w="898" w:type="dxa"/>
            <w:vAlign w:val="center"/>
            <w:textDirection w:val="lrTb"/>
            <w:noWrap w:val="false"/>
          </w:tcPr>
          <w:p>
            <w:pPr>
              <w:pStyle w:val="735"/>
              <w:jc w:val="center"/>
              <w:spacing w:before="60" w:after="60" w:line="400" w:lineRule="exact"/>
              <w:rPr>
                <w:rFonts w:ascii="宋体" w:hAnsi="宋体" w:cs="宋体"/>
                <w:bCs/>
                <w:sz w:val="24"/>
                <w:szCs w:val="24"/>
              </w:rPr>
            </w:pPr>
            <w:r>
              <w:rPr>
                <w:rFonts w:ascii="宋体" w:hAnsi="宋体" w:cs="宋体"/>
                <w:bCs/>
                <w:sz w:val="24"/>
                <w:szCs w:val="24"/>
              </w:rPr>
              <w:t xml:space="preserve">1</w:t>
            </w:r>
            <w:r>
              <w:rPr>
                <w:rFonts w:ascii="宋体" w:hAnsi="宋体" w:cs="宋体"/>
                <w:bCs/>
                <w:sz w:val="24"/>
                <w:szCs w:val="24"/>
              </w:rPr>
            </w:r>
            <w:r/>
          </w:p>
        </w:tc>
        <w:tc>
          <w:tcPr>
            <w:tcW w:w="1453" w:type="dxa"/>
            <w:vAlign w:val="center"/>
            <w:textDirection w:val="lrTb"/>
            <w:noWrap w:val="false"/>
          </w:tcPr>
          <w:p>
            <w:pPr>
              <w:pStyle w:val="735"/>
              <w:jc w:val="center"/>
              <w:spacing w:before="60" w:after="60" w:line="400" w:lineRule="exact"/>
              <w:rPr>
                <w:rFonts w:ascii="宋体" w:hAnsi="宋体" w:cs="宋体"/>
                <w:bCs/>
                <w:sz w:val="24"/>
                <w:szCs w:val="24"/>
              </w:rPr>
            </w:pPr>
            <w:r>
              <w:rPr>
                <w:rFonts w:ascii="宋体" w:hAnsi="宋体" w:cs="宋体"/>
                <w:bCs/>
                <w:sz w:val="24"/>
                <w:szCs w:val="24"/>
              </w:rPr>
            </w:r>
            <w:r/>
          </w:p>
        </w:tc>
        <w:tc>
          <w:tcPr>
            <w:tcW w:w="1453" w:type="dxa"/>
            <w:vAlign w:val="center"/>
            <w:textDirection w:val="lrTb"/>
            <w:noWrap w:val="false"/>
          </w:tcPr>
          <w:p>
            <w:pPr>
              <w:pStyle w:val="735"/>
              <w:jc w:val="center"/>
              <w:spacing w:before="60" w:after="60" w:line="400" w:lineRule="exact"/>
              <w:rPr>
                <w:rFonts w:ascii="宋体" w:hAnsi="宋体" w:cs="宋体"/>
                <w:bCs/>
                <w:sz w:val="24"/>
                <w:szCs w:val="24"/>
              </w:rPr>
            </w:pPr>
            <w:r>
              <w:rPr>
                <w:rFonts w:ascii="宋体" w:hAnsi="宋体" w:cs="宋体"/>
                <w:bCs/>
                <w:sz w:val="24"/>
                <w:szCs w:val="24"/>
              </w:rPr>
            </w:r>
            <w:r/>
          </w:p>
        </w:tc>
        <w:tc>
          <w:tcPr>
            <w:tcW w:w="1729" w:type="dxa"/>
            <w:vAlign w:val="center"/>
            <w:textDirection w:val="lrTb"/>
            <w:noWrap w:val="false"/>
          </w:tcPr>
          <w:p>
            <w:pPr>
              <w:pStyle w:val="735"/>
              <w:jc w:val="center"/>
              <w:spacing w:before="60" w:after="60" w:line="400" w:lineRule="exact"/>
              <w:rPr>
                <w:rFonts w:ascii="宋体" w:hAnsi="宋体" w:cs="宋体"/>
                <w:bCs/>
                <w:sz w:val="24"/>
                <w:szCs w:val="24"/>
              </w:rPr>
            </w:pPr>
            <w:r>
              <w:rPr>
                <w:rFonts w:ascii="宋体" w:hAnsi="宋体" w:cs="宋体"/>
                <w:bCs/>
                <w:sz w:val="24"/>
                <w:szCs w:val="24"/>
              </w:rPr>
            </w:r>
            <w:r/>
          </w:p>
        </w:tc>
        <w:tc>
          <w:tcPr>
            <w:tcW w:w="1874" w:type="dxa"/>
            <w:vAlign w:val="center"/>
            <w:textDirection w:val="lrTb"/>
            <w:noWrap w:val="false"/>
          </w:tcPr>
          <w:p>
            <w:pPr>
              <w:pStyle w:val="735"/>
              <w:jc w:val="center"/>
              <w:spacing w:before="60" w:after="60" w:line="400" w:lineRule="exact"/>
              <w:rPr>
                <w:rFonts w:ascii="宋体" w:hAnsi="宋体" w:cs="宋体"/>
                <w:bCs/>
                <w:sz w:val="24"/>
                <w:szCs w:val="24"/>
              </w:rPr>
            </w:pPr>
            <w:r>
              <w:rPr>
                <w:rFonts w:ascii="宋体" w:hAnsi="宋体" w:cs="宋体"/>
                <w:bCs/>
                <w:sz w:val="24"/>
                <w:szCs w:val="24"/>
              </w:rPr>
            </w:r>
            <w:r/>
          </w:p>
        </w:tc>
        <w:tc>
          <w:tcPr>
            <w:tcW w:w="961" w:type="dxa"/>
            <w:vAlign w:val="center"/>
            <w:textDirection w:val="lrTb"/>
            <w:noWrap w:val="false"/>
          </w:tcPr>
          <w:p>
            <w:pPr>
              <w:pStyle w:val="735"/>
              <w:jc w:val="center"/>
              <w:spacing w:before="60" w:after="60" w:line="400" w:lineRule="exact"/>
              <w:rPr>
                <w:rFonts w:ascii="宋体" w:hAnsi="宋体" w:cs="宋体"/>
                <w:bCs/>
                <w:sz w:val="24"/>
                <w:szCs w:val="24"/>
              </w:rPr>
            </w:pPr>
            <w:r>
              <w:rPr>
                <w:rFonts w:ascii="宋体" w:hAnsi="宋体" w:cs="宋体"/>
                <w:bCs/>
                <w:sz w:val="24"/>
                <w:szCs w:val="24"/>
              </w:rPr>
            </w:r>
            <w:r/>
          </w:p>
        </w:tc>
      </w:tr>
      <w:tr>
        <w:trPr>
          <w:cantSplit/>
          <w:trHeight w:val="567"/>
        </w:trPr>
        <w:tc>
          <w:tcPr>
            <w:tcW w:w="898" w:type="dxa"/>
            <w:vAlign w:val="center"/>
            <w:textDirection w:val="lrTb"/>
            <w:noWrap w:val="false"/>
          </w:tcPr>
          <w:p>
            <w:pPr>
              <w:pStyle w:val="735"/>
              <w:jc w:val="center"/>
              <w:spacing w:before="60" w:after="60" w:line="400" w:lineRule="exact"/>
              <w:rPr>
                <w:rFonts w:ascii="宋体" w:hAnsi="宋体" w:cs="宋体"/>
                <w:bCs/>
                <w:sz w:val="24"/>
                <w:szCs w:val="24"/>
              </w:rPr>
            </w:pPr>
            <w:r>
              <w:rPr>
                <w:rFonts w:ascii="宋体" w:hAnsi="宋体" w:cs="宋体"/>
                <w:bCs/>
                <w:sz w:val="24"/>
                <w:szCs w:val="24"/>
              </w:rPr>
              <w:t xml:space="preserve">2</w:t>
            </w:r>
            <w:r>
              <w:rPr>
                <w:rFonts w:ascii="宋体" w:hAnsi="宋体" w:cs="宋体"/>
                <w:bCs/>
                <w:sz w:val="24"/>
                <w:szCs w:val="24"/>
              </w:rPr>
            </w:r>
            <w:r/>
          </w:p>
        </w:tc>
        <w:tc>
          <w:tcPr>
            <w:tcW w:w="1453" w:type="dxa"/>
            <w:vAlign w:val="center"/>
            <w:textDirection w:val="lrTb"/>
            <w:noWrap w:val="false"/>
          </w:tcPr>
          <w:p>
            <w:pPr>
              <w:pStyle w:val="735"/>
              <w:jc w:val="center"/>
              <w:spacing w:before="60" w:after="60" w:line="400" w:lineRule="exact"/>
              <w:rPr>
                <w:rFonts w:ascii="宋体" w:hAnsi="宋体" w:cs="宋体"/>
                <w:bCs/>
                <w:sz w:val="24"/>
                <w:szCs w:val="24"/>
              </w:rPr>
            </w:pPr>
            <w:r>
              <w:rPr>
                <w:rFonts w:ascii="宋体" w:hAnsi="宋体" w:cs="宋体"/>
                <w:bCs/>
                <w:sz w:val="24"/>
                <w:szCs w:val="24"/>
              </w:rPr>
            </w:r>
            <w:r/>
          </w:p>
        </w:tc>
        <w:tc>
          <w:tcPr>
            <w:tcW w:w="1453" w:type="dxa"/>
            <w:vAlign w:val="center"/>
            <w:textDirection w:val="lrTb"/>
            <w:noWrap w:val="false"/>
          </w:tcPr>
          <w:p>
            <w:pPr>
              <w:pStyle w:val="735"/>
              <w:jc w:val="center"/>
              <w:spacing w:before="60" w:after="60" w:line="400" w:lineRule="exact"/>
              <w:rPr>
                <w:rFonts w:ascii="宋体" w:hAnsi="宋体" w:cs="宋体"/>
                <w:bCs/>
                <w:sz w:val="24"/>
                <w:szCs w:val="24"/>
              </w:rPr>
            </w:pPr>
            <w:r>
              <w:rPr>
                <w:rFonts w:ascii="宋体" w:hAnsi="宋体" w:cs="宋体"/>
                <w:bCs/>
                <w:sz w:val="24"/>
                <w:szCs w:val="24"/>
              </w:rPr>
            </w:r>
            <w:r/>
          </w:p>
        </w:tc>
        <w:tc>
          <w:tcPr>
            <w:tcW w:w="1729" w:type="dxa"/>
            <w:vAlign w:val="center"/>
            <w:textDirection w:val="lrTb"/>
            <w:noWrap w:val="false"/>
          </w:tcPr>
          <w:p>
            <w:pPr>
              <w:pStyle w:val="735"/>
              <w:jc w:val="center"/>
              <w:spacing w:before="60" w:after="60" w:line="400" w:lineRule="exact"/>
              <w:rPr>
                <w:rFonts w:ascii="宋体" w:hAnsi="宋体" w:cs="宋体"/>
                <w:bCs/>
                <w:sz w:val="24"/>
                <w:szCs w:val="24"/>
              </w:rPr>
            </w:pPr>
            <w:r>
              <w:rPr>
                <w:rFonts w:ascii="宋体" w:hAnsi="宋体" w:cs="宋体"/>
                <w:bCs/>
                <w:sz w:val="24"/>
                <w:szCs w:val="24"/>
              </w:rPr>
            </w:r>
            <w:r/>
          </w:p>
        </w:tc>
        <w:tc>
          <w:tcPr>
            <w:tcW w:w="1874" w:type="dxa"/>
            <w:vAlign w:val="center"/>
            <w:textDirection w:val="lrTb"/>
            <w:noWrap w:val="false"/>
          </w:tcPr>
          <w:p>
            <w:pPr>
              <w:pStyle w:val="735"/>
              <w:jc w:val="center"/>
              <w:spacing w:before="60" w:after="60" w:line="400" w:lineRule="exact"/>
              <w:rPr>
                <w:rFonts w:ascii="宋体" w:hAnsi="宋体" w:cs="宋体"/>
                <w:bCs/>
                <w:sz w:val="24"/>
                <w:szCs w:val="24"/>
              </w:rPr>
            </w:pPr>
            <w:r>
              <w:rPr>
                <w:rFonts w:ascii="宋体" w:hAnsi="宋体" w:cs="宋体"/>
                <w:bCs/>
                <w:sz w:val="24"/>
                <w:szCs w:val="24"/>
              </w:rPr>
            </w:r>
            <w:r/>
          </w:p>
        </w:tc>
        <w:tc>
          <w:tcPr>
            <w:tcW w:w="961" w:type="dxa"/>
            <w:vAlign w:val="center"/>
            <w:textDirection w:val="lrTb"/>
            <w:noWrap w:val="false"/>
          </w:tcPr>
          <w:p>
            <w:pPr>
              <w:pStyle w:val="735"/>
              <w:jc w:val="center"/>
              <w:spacing w:before="60" w:after="60" w:line="400" w:lineRule="exact"/>
              <w:rPr>
                <w:rFonts w:ascii="宋体" w:hAnsi="宋体" w:cs="宋体"/>
                <w:bCs/>
                <w:sz w:val="24"/>
                <w:szCs w:val="24"/>
              </w:rPr>
            </w:pPr>
            <w:r>
              <w:rPr>
                <w:rFonts w:ascii="宋体" w:hAnsi="宋体" w:cs="宋体"/>
                <w:bCs/>
                <w:sz w:val="24"/>
                <w:szCs w:val="24"/>
              </w:rPr>
            </w:r>
            <w:r/>
          </w:p>
        </w:tc>
      </w:tr>
      <w:tr>
        <w:trPr>
          <w:cantSplit/>
          <w:trHeight w:val="567"/>
        </w:trPr>
        <w:tc>
          <w:tcPr>
            <w:tcW w:w="898" w:type="dxa"/>
            <w:vAlign w:val="center"/>
            <w:textDirection w:val="lrTb"/>
            <w:noWrap w:val="false"/>
          </w:tcPr>
          <w:p>
            <w:pPr>
              <w:pStyle w:val="735"/>
              <w:jc w:val="center"/>
              <w:spacing w:before="60" w:after="60" w:line="400" w:lineRule="exact"/>
              <w:rPr>
                <w:rFonts w:ascii="宋体" w:hAnsi="宋体" w:cs="宋体"/>
                <w:bCs/>
                <w:sz w:val="24"/>
                <w:szCs w:val="24"/>
              </w:rPr>
            </w:pPr>
            <w:r>
              <w:rPr>
                <w:rFonts w:ascii="宋体" w:hAnsi="宋体" w:cs="宋体"/>
                <w:bCs/>
                <w:sz w:val="24"/>
                <w:szCs w:val="24"/>
              </w:rPr>
              <w:t xml:space="preserve">3</w:t>
            </w:r>
            <w:r>
              <w:rPr>
                <w:rFonts w:ascii="宋体" w:hAnsi="宋体" w:cs="宋体"/>
                <w:bCs/>
                <w:sz w:val="24"/>
                <w:szCs w:val="24"/>
              </w:rPr>
            </w:r>
            <w:r/>
          </w:p>
        </w:tc>
        <w:tc>
          <w:tcPr>
            <w:tcW w:w="1453" w:type="dxa"/>
            <w:vAlign w:val="center"/>
            <w:textDirection w:val="lrTb"/>
            <w:noWrap w:val="false"/>
          </w:tcPr>
          <w:p>
            <w:pPr>
              <w:pStyle w:val="735"/>
              <w:jc w:val="center"/>
              <w:spacing w:before="60" w:after="60" w:line="400" w:lineRule="exact"/>
              <w:rPr>
                <w:rFonts w:ascii="宋体" w:hAnsi="宋体" w:cs="宋体"/>
                <w:bCs/>
                <w:sz w:val="24"/>
                <w:szCs w:val="24"/>
              </w:rPr>
            </w:pPr>
            <w:r>
              <w:rPr>
                <w:rFonts w:ascii="宋体" w:hAnsi="宋体" w:cs="宋体"/>
                <w:bCs/>
                <w:sz w:val="24"/>
                <w:szCs w:val="24"/>
              </w:rPr>
            </w:r>
            <w:r/>
          </w:p>
        </w:tc>
        <w:tc>
          <w:tcPr>
            <w:tcW w:w="1453" w:type="dxa"/>
            <w:vAlign w:val="center"/>
            <w:textDirection w:val="lrTb"/>
            <w:noWrap w:val="false"/>
          </w:tcPr>
          <w:p>
            <w:pPr>
              <w:pStyle w:val="735"/>
              <w:jc w:val="center"/>
              <w:spacing w:before="60" w:after="60" w:line="400" w:lineRule="exact"/>
              <w:rPr>
                <w:rFonts w:ascii="宋体" w:hAnsi="宋体" w:cs="宋体"/>
                <w:bCs/>
                <w:sz w:val="24"/>
                <w:szCs w:val="24"/>
              </w:rPr>
            </w:pPr>
            <w:r>
              <w:rPr>
                <w:rFonts w:ascii="宋体" w:hAnsi="宋体" w:cs="宋体"/>
                <w:bCs/>
                <w:sz w:val="24"/>
                <w:szCs w:val="24"/>
              </w:rPr>
            </w:r>
            <w:r/>
          </w:p>
        </w:tc>
        <w:tc>
          <w:tcPr>
            <w:tcW w:w="1729" w:type="dxa"/>
            <w:vAlign w:val="center"/>
            <w:textDirection w:val="lrTb"/>
            <w:noWrap w:val="false"/>
          </w:tcPr>
          <w:p>
            <w:pPr>
              <w:pStyle w:val="735"/>
              <w:jc w:val="center"/>
              <w:spacing w:before="60" w:after="60" w:line="400" w:lineRule="exact"/>
              <w:rPr>
                <w:rFonts w:ascii="宋体" w:hAnsi="宋体" w:cs="宋体"/>
                <w:bCs/>
                <w:sz w:val="24"/>
                <w:szCs w:val="24"/>
              </w:rPr>
            </w:pPr>
            <w:r>
              <w:rPr>
                <w:rFonts w:ascii="宋体" w:hAnsi="宋体" w:cs="宋体"/>
                <w:bCs/>
                <w:sz w:val="24"/>
                <w:szCs w:val="24"/>
              </w:rPr>
            </w:r>
            <w:r/>
          </w:p>
        </w:tc>
        <w:tc>
          <w:tcPr>
            <w:tcW w:w="1874" w:type="dxa"/>
            <w:vAlign w:val="center"/>
            <w:textDirection w:val="lrTb"/>
            <w:noWrap w:val="false"/>
          </w:tcPr>
          <w:p>
            <w:pPr>
              <w:pStyle w:val="735"/>
              <w:jc w:val="center"/>
              <w:spacing w:before="60" w:after="60" w:line="400" w:lineRule="exact"/>
              <w:rPr>
                <w:rFonts w:ascii="宋体" w:hAnsi="宋体" w:cs="宋体"/>
                <w:bCs/>
                <w:sz w:val="24"/>
                <w:szCs w:val="24"/>
              </w:rPr>
            </w:pPr>
            <w:r>
              <w:rPr>
                <w:rFonts w:ascii="宋体" w:hAnsi="宋体" w:cs="宋体"/>
                <w:bCs/>
                <w:sz w:val="24"/>
                <w:szCs w:val="24"/>
              </w:rPr>
            </w:r>
            <w:r/>
          </w:p>
        </w:tc>
        <w:tc>
          <w:tcPr>
            <w:tcW w:w="961" w:type="dxa"/>
            <w:vAlign w:val="center"/>
            <w:textDirection w:val="lrTb"/>
            <w:noWrap w:val="false"/>
          </w:tcPr>
          <w:p>
            <w:pPr>
              <w:pStyle w:val="735"/>
              <w:jc w:val="center"/>
              <w:spacing w:before="60" w:after="60" w:line="400" w:lineRule="exact"/>
              <w:rPr>
                <w:rFonts w:ascii="宋体" w:hAnsi="宋体" w:cs="宋体"/>
                <w:bCs/>
                <w:sz w:val="24"/>
                <w:szCs w:val="24"/>
              </w:rPr>
            </w:pPr>
            <w:r>
              <w:rPr>
                <w:rFonts w:ascii="宋体" w:hAnsi="宋体" w:cs="宋体"/>
                <w:bCs/>
                <w:sz w:val="24"/>
                <w:szCs w:val="24"/>
              </w:rPr>
            </w:r>
            <w:r/>
          </w:p>
        </w:tc>
      </w:tr>
      <w:tr>
        <w:trPr>
          <w:cantSplit/>
          <w:trHeight w:val="567"/>
        </w:trPr>
        <w:tc>
          <w:tcPr>
            <w:tcW w:w="898" w:type="dxa"/>
            <w:vAlign w:val="center"/>
            <w:textDirection w:val="lrTb"/>
            <w:noWrap w:val="false"/>
          </w:tcPr>
          <w:p>
            <w:pPr>
              <w:pStyle w:val="735"/>
              <w:jc w:val="center"/>
              <w:spacing w:before="60" w:after="60" w:line="400" w:lineRule="exact"/>
              <w:rPr>
                <w:rFonts w:ascii="宋体" w:hAnsi="宋体" w:cs="宋体"/>
                <w:bCs/>
                <w:sz w:val="24"/>
                <w:szCs w:val="24"/>
              </w:rPr>
            </w:pPr>
            <w:r>
              <w:rPr>
                <w:rFonts w:ascii="宋体" w:hAnsi="宋体" w:cs="宋体"/>
                <w:bCs/>
                <w:sz w:val="24"/>
                <w:szCs w:val="24"/>
              </w:rPr>
              <w:t xml:space="preserve">4</w:t>
            </w:r>
            <w:r>
              <w:rPr>
                <w:rFonts w:ascii="宋体" w:hAnsi="宋体" w:cs="宋体"/>
                <w:bCs/>
                <w:sz w:val="24"/>
                <w:szCs w:val="24"/>
              </w:rPr>
            </w:r>
            <w:r/>
          </w:p>
        </w:tc>
        <w:tc>
          <w:tcPr>
            <w:tcW w:w="1453" w:type="dxa"/>
            <w:vAlign w:val="center"/>
            <w:textDirection w:val="lrTb"/>
            <w:noWrap w:val="false"/>
          </w:tcPr>
          <w:p>
            <w:pPr>
              <w:pStyle w:val="735"/>
              <w:jc w:val="center"/>
              <w:spacing w:before="60" w:after="60" w:line="400" w:lineRule="exact"/>
              <w:rPr>
                <w:rFonts w:ascii="宋体" w:hAnsi="宋体" w:cs="宋体"/>
                <w:bCs/>
                <w:sz w:val="24"/>
                <w:szCs w:val="24"/>
              </w:rPr>
            </w:pPr>
            <w:r>
              <w:rPr>
                <w:rFonts w:ascii="宋体" w:hAnsi="宋体" w:cs="宋体"/>
                <w:bCs/>
                <w:sz w:val="24"/>
                <w:szCs w:val="24"/>
              </w:rPr>
            </w:r>
            <w:r/>
          </w:p>
        </w:tc>
        <w:tc>
          <w:tcPr>
            <w:tcW w:w="1453" w:type="dxa"/>
            <w:vAlign w:val="center"/>
            <w:textDirection w:val="lrTb"/>
            <w:noWrap w:val="false"/>
          </w:tcPr>
          <w:p>
            <w:pPr>
              <w:pStyle w:val="735"/>
              <w:jc w:val="center"/>
              <w:spacing w:before="60" w:after="60" w:line="400" w:lineRule="exact"/>
              <w:rPr>
                <w:rFonts w:ascii="宋体" w:hAnsi="宋体" w:cs="宋体"/>
                <w:bCs/>
                <w:sz w:val="24"/>
                <w:szCs w:val="24"/>
              </w:rPr>
            </w:pPr>
            <w:r>
              <w:rPr>
                <w:rFonts w:ascii="宋体" w:hAnsi="宋体" w:cs="宋体"/>
                <w:bCs/>
                <w:sz w:val="24"/>
                <w:szCs w:val="24"/>
              </w:rPr>
            </w:r>
            <w:r/>
          </w:p>
        </w:tc>
        <w:tc>
          <w:tcPr>
            <w:tcW w:w="1729" w:type="dxa"/>
            <w:vAlign w:val="center"/>
            <w:textDirection w:val="lrTb"/>
            <w:noWrap w:val="false"/>
          </w:tcPr>
          <w:p>
            <w:pPr>
              <w:pStyle w:val="735"/>
              <w:jc w:val="center"/>
              <w:spacing w:before="60" w:after="60" w:line="400" w:lineRule="exact"/>
              <w:rPr>
                <w:rFonts w:ascii="宋体" w:hAnsi="宋体" w:cs="宋体"/>
                <w:bCs/>
                <w:sz w:val="24"/>
                <w:szCs w:val="24"/>
              </w:rPr>
            </w:pPr>
            <w:r>
              <w:rPr>
                <w:rFonts w:ascii="宋体" w:hAnsi="宋体" w:cs="宋体"/>
                <w:bCs/>
                <w:sz w:val="24"/>
                <w:szCs w:val="24"/>
              </w:rPr>
            </w:r>
            <w:r/>
          </w:p>
        </w:tc>
        <w:tc>
          <w:tcPr>
            <w:tcW w:w="1874" w:type="dxa"/>
            <w:vAlign w:val="center"/>
            <w:textDirection w:val="lrTb"/>
            <w:noWrap w:val="false"/>
          </w:tcPr>
          <w:p>
            <w:pPr>
              <w:pStyle w:val="735"/>
              <w:jc w:val="center"/>
              <w:spacing w:before="60" w:after="60" w:line="400" w:lineRule="exact"/>
              <w:rPr>
                <w:rFonts w:ascii="宋体" w:hAnsi="宋体" w:cs="宋体"/>
                <w:bCs/>
                <w:sz w:val="24"/>
                <w:szCs w:val="24"/>
              </w:rPr>
            </w:pPr>
            <w:r>
              <w:rPr>
                <w:rFonts w:ascii="宋体" w:hAnsi="宋体" w:cs="宋体"/>
                <w:bCs/>
                <w:sz w:val="24"/>
                <w:szCs w:val="24"/>
              </w:rPr>
            </w:r>
            <w:r/>
          </w:p>
        </w:tc>
        <w:tc>
          <w:tcPr>
            <w:tcW w:w="961" w:type="dxa"/>
            <w:vAlign w:val="center"/>
            <w:textDirection w:val="lrTb"/>
            <w:noWrap w:val="false"/>
          </w:tcPr>
          <w:p>
            <w:pPr>
              <w:pStyle w:val="735"/>
              <w:jc w:val="center"/>
              <w:spacing w:before="60" w:after="60" w:line="400" w:lineRule="exact"/>
              <w:rPr>
                <w:rFonts w:ascii="宋体" w:hAnsi="宋体" w:cs="宋体"/>
                <w:bCs/>
                <w:sz w:val="24"/>
                <w:szCs w:val="24"/>
              </w:rPr>
            </w:pPr>
            <w:r>
              <w:rPr>
                <w:rFonts w:ascii="宋体" w:hAnsi="宋体" w:cs="宋体"/>
                <w:bCs/>
                <w:sz w:val="24"/>
                <w:szCs w:val="24"/>
              </w:rPr>
            </w:r>
            <w:r/>
          </w:p>
        </w:tc>
      </w:tr>
      <w:tr>
        <w:trPr>
          <w:cantSplit/>
          <w:trHeight w:val="567"/>
        </w:trPr>
        <w:tc>
          <w:tcPr>
            <w:tcW w:w="898" w:type="dxa"/>
            <w:vAlign w:val="center"/>
            <w:textDirection w:val="lrTb"/>
            <w:noWrap w:val="false"/>
          </w:tcPr>
          <w:p>
            <w:pPr>
              <w:pStyle w:val="735"/>
              <w:jc w:val="center"/>
              <w:spacing w:before="60" w:after="60" w:line="400" w:lineRule="exact"/>
              <w:rPr>
                <w:rFonts w:ascii="宋体" w:hAnsi="宋体" w:cs="宋体"/>
                <w:bCs/>
                <w:sz w:val="24"/>
                <w:szCs w:val="24"/>
              </w:rPr>
            </w:pPr>
            <w:r>
              <w:rPr>
                <w:rFonts w:ascii="宋体" w:hAnsi="宋体" w:cs="宋体"/>
                <w:bCs/>
                <w:sz w:val="24"/>
                <w:szCs w:val="24"/>
              </w:rPr>
              <w:t xml:space="preserve">5</w:t>
            </w:r>
            <w:r>
              <w:rPr>
                <w:rFonts w:ascii="宋体" w:hAnsi="宋体" w:cs="宋体"/>
                <w:bCs/>
                <w:sz w:val="24"/>
                <w:szCs w:val="24"/>
              </w:rPr>
            </w:r>
            <w:r/>
          </w:p>
        </w:tc>
        <w:tc>
          <w:tcPr>
            <w:tcW w:w="1453" w:type="dxa"/>
            <w:vAlign w:val="center"/>
            <w:textDirection w:val="lrTb"/>
            <w:noWrap w:val="false"/>
          </w:tcPr>
          <w:p>
            <w:pPr>
              <w:pStyle w:val="735"/>
              <w:jc w:val="center"/>
              <w:spacing w:before="60" w:after="60" w:line="400" w:lineRule="exact"/>
              <w:rPr>
                <w:rFonts w:ascii="宋体" w:hAnsi="宋体" w:cs="宋体"/>
                <w:bCs/>
                <w:sz w:val="24"/>
                <w:szCs w:val="24"/>
              </w:rPr>
            </w:pPr>
            <w:r>
              <w:rPr>
                <w:rFonts w:ascii="宋体" w:hAnsi="宋体" w:cs="宋体"/>
                <w:bCs/>
                <w:sz w:val="24"/>
                <w:szCs w:val="24"/>
              </w:rPr>
            </w:r>
            <w:r/>
          </w:p>
        </w:tc>
        <w:tc>
          <w:tcPr>
            <w:tcW w:w="1453" w:type="dxa"/>
            <w:vAlign w:val="center"/>
            <w:textDirection w:val="lrTb"/>
            <w:noWrap w:val="false"/>
          </w:tcPr>
          <w:p>
            <w:pPr>
              <w:pStyle w:val="735"/>
              <w:jc w:val="center"/>
              <w:spacing w:before="60" w:after="60" w:line="400" w:lineRule="exact"/>
              <w:rPr>
                <w:rFonts w:ascii="宋体" w:hAnsi="宋体" w:cs="宋体"/>
                <w:bCs/>
                <w:sz w:val="24"/>
                <w:szCs w:val="24"/>
              </w:rPr>
            </w:pPr>
            <w:r>
              <w:rPr>
                <w:rFonts w:ascii="宋体" w:hAnsi="宋体" w:cs="宋体"/>
                <w:bCs/>
                <w:sz w:val="24"/>
                <w:szCs w:val="24"/>
              </w:rPr>
            </w:r>
            <w:r/>
          </w:p>
        </w:tc>
        <w:tc>
          <w:tcPr>
            <w:tcW w:w="1729" w:type="dxa"/>
            <w:vAlign w:val="center"/>
            <w:textDirection w:val="lrTb"/>
            <w:noWrap w:val="false"/>
          </w:tcPr>
          <w:p>
            <w:pPr>
              <w:pStyle w:val="735"/>
              <w:jc w:val="center"/>
              <w:spacing w:before="60" w:after="60" w:line="400" w:lineRule="exact"/>
              <w:rPr>
                <w:rFonts w:ascii="宋体" w:hAnsi="宋体" w:cs="宋体"/>
                <w:bCs/>
                <w:sz w:val="24"/>
                <w:szCs w:val="24"/>
              </w:rPr>
            </w:pPr>
            <w:r>
              <w:rPr>
                <w:rFonts w:ascii="宋体" w:hAnsi="宋体" w:cs="宋体"/>
                <w:bCs/>
                <w:sz w:val="24"/>
                <w:szCs w:val="24"/>
              </w:rPr>
            </w:r>
            <w:r/>
          </w:p>
        </w:tc>
        <w:tc>
          <w:tcPr>
            <w:tcW w:w="1874" w:type="dxa"/>
            <w:vAlign w:val="center"/>
            <w:textDirection w:val="lrTb"/>
            <w:noWrap w:val="false"/>
          </w:tcPr>
          <w:p>
            <w:pPr>
              <w:pStyle w:val="735"/>
              <w:jc w:val="center"/>
              <w:spacing w:before="60" w:after="60" w:line="400" w:lineRule="exact"/>
              <w:rPr>
                <w:rFonts w:ascii="宋体" w:hAnsi="宋体" w:cs="宋体"/>
                <w:bCs/>
                <w:sz w:val="24"/>
                <w:szCs w:val="24"/>
              </w:rPr>
            </w:pPr>
            <w:r>
              <w:rPr>
                <w:rFonts w:ascii="宋体" w:hAnsi="宋体" w:cs="宋体"/>
                <w:bCs/>
                <w:sz w:val="24"/>
                <w:szCs w:val="24"/>
              </w:rPr>
            </w:r>
            <w:r/>
          </w:p>
        </w:tc>
        <w:tc>
          <w:tcPr>
            <w:tcW w:w="961" w:type="dxa"/>
            <w:vAlign w:val="center"/>
            <w:textDirection w:val="lrTb"/>
            <w:noWrap w:val="false"/>
          </w:tcPr>
          <w:p>
            <w:pPr>
              <w:pStyle w:val="735"/>
              <w:jc w:val="center"/>
              <w:spacing w:before="60" w:after="60" w:line="400" w:lineRule="exact"/>
              <w:rPr>
                <w:rFonts w:ascii="宋体" w:hAnsi="宋体" w:cs="宋体"/>
                <w:bCs/>
                <w:sz w:val="24"/>
                <w:szCs w:val="24"/>
              </w:rPr>
            </w:pPr>
            <w:r>
              <w:rPr>
                <w:rFonts w:ascii="宋体" w:hAnsi="宋体" w:cs="宋体"/>
                <w:bCs/>
                <w:sz w:val="24"/>
                <w:szCs w:val="24"/>
              </w:rPr>
            </w:r>
            <w:r/>
          </w:p>
        </w:tc>
      </w:tr>
      <w:tr>
        <w:trPr>
          <w:cantSplit/>
          <w:trHeight w:val="567"/>
        </w:trPr>
        <w:tc>
          <w:tcPr>
            <w:tcW w:w="898" w:type="dxa"/>
            <w:vAlign w:val="center"/>
            <w:textDirection w:val="lrTb"/>
            <w:noWrap w:val="false"/>
          </w:tcPr>
          <w:p>
            <w:pPr>
              <w:pStyle w:val="735"/>
              <w:jc w:val="center"/>
              <w:spacing w:before="60" w:after="60" w:line="400" w:lineRule="exact"/>
              <w:rPr>
                <w:rFonts w:ascii="宋体" w:hAnsi="宋体" w:cs="宋体"/>
                <w:bCs/>
                <w:sz w:val="24"/>
                <w:szCs w:val="24"/>
              </w:rPr>
            </w:pPr>
            <w:r>
              <w:rPr>
                <w:rFonts w:ascii="宋体" w:hAnsi="宋体" w:cs="宋体"/>
                <w:bCs/>
                <w:sz w:val="24"/>
                <w:szCs w:val="24"/>
              </w:rPr>
            </w:r>
            <w:r/>
          </w:p>
        </w:tc>
        <w:tc>
          <w:tcPr>
            <w:tcW w:w="1453" w:type="dxa"/>
            <w:vAlign w:val="center"/>
            <w:textDirection w:val="lrTb"/>
            <w:noWrap w:val="false"/>
          </w:tcPr>
          <w:p>
            <w:pPr>
              <w:pStyle w:val="735"/>
              <w:jc w:val="center"/>
              <w:spacing w:before="60" w:after="60" w:line="400" w:lineRule="exact"/>
              <w:rPr>
                <w:rFonts w:ascii="宋体" w:hAnsi="宋体" w:cs="宋体"/>
                <w:bCs/>
                <w:sz w:val="24"/>
                <w:szCs w:val="24"/>
              </w:rPr>
            </w:pPr>
            <w:r>
              <w:rPr>
                <w:rFonts w:ascii="宋体" w:hAnsi="宋体" w:cs="宋体"/>
                <w:bCs/>
                <w:sz w:val="24"/>
                <w:szCs w:val="24"/>
              </w:rPr>
            </w:r>
            <w:r/>
          </w:p>
        </w:tc>
        <w:tc>
          <w:tcPr>
            <w:tcW w:w="1453" w:type="dxa"/>
            <w:vAlign w:val="center"/>
            <w:textDirection w:val="lrTb"/>
            <w:noWrap w:val="false"/>
          </w:tcPr>
          <w:p>
            <w:pPr>
              <w:pStyle w:val="735"/>
              <w:jc w:val="center"/>
              <w:spacing w:before="60" w:after="60" w:line="400" w:lineRule="exact"/>
              <w:rPr>
                <w:rFonts w:ascii="宋体" w:hAnsi="宋体" w:cs="宋体"/>
                <w:bCs/>
                <w:sz w:val="24"/>
                <w:szCs w:val="24"/>
              </w:rPr>
            </w:pPr>
            <w:r>
              <w:rPr>
                <w:rFonts w:ascii="宋体" w:hAnsi="宋体" w:cs="宋体"/>
                <w:bCs/>
                <w:sz w:val="24"/>
                <w:szCs w:val="24"/>
              </w:rPr>
            </w:r>
            <w:r/>
          </w:p>
        </w:tc>
        <w:tc>
          <w:tcPr>
            <w:tcW w:w="1729" w:type="dxa"/>
            <w:vAlign w:val="center"/>
            <w:textDirection w:val="lrTb"/>
            <w:noWrap w:val="false"/>
          </w:tcPr>
          <w:p>
            <w:pPr>
              <w:pStyle w:val="735"/>
              <w:jc w:val="center"/>
              <w:spacing w:before="60" w:after="60" w:line="400" w:lineRule="exact"/>
              <w:rPr>
                <w:rFonts w:ascii="宋体" w:hAnsi="宋体" w:cs="宋体"/>
                <w:bCs/>
                <w:sz w:val="24"/>
                <w:szCs w:val="24"/>
              </w:rPr>
            </w:pPr>
            <w:r>
              <w:rPr>
                <w:rFonts w:ascii="宋体" w:hAnsi="宋体" w:cs="宋体"/>
                <w:bCs/>
                <w:sz w:val="24"/>
                <w:szCs w:val="24"/>
              </w:rPr>
            </w:r>
            <w:r/>
          </w:p>
        </w:tc>
        <w:tc>
          <w:tcPr>
            <w:tcW w:w="1874" w:type="dxa"/>
            <w:vAlign w:val="center"/>
            <w:textDirection w:val="lrTb"/>
            <w:noWrap w:val="false"/>
          </w:tcPr>
          <w:p>
            <w:pPr>
              <w:pStyle w:val="735"/>
              <w:jc w:val="center"/>
              <w:spacing w:before="60" w:after="60" w:line="400" w:lineRule="exact"/>
              <w:rPr>
                <w:rFonts w:ascii="宋体" w:hAnsi="宋体" w:cs="宋体"/>
                <w:bCs/>
                <w:sz w:val="24"/>
                <w:szCs w:val="24"/>
              </w:rPr>
            </w:pPr>
            <w:r>
              <w:rPr>
                <w:rFonts w:ascii="宋体" w:hAnsi="宋体" w:cs="宋体"/>
                <w:bCs/>
                <w:sz w:val="24"/>
                <w:szCs w:val="24"/>
              </w:rPr>
            </w:r>
            <w:r/>
          </w:p>
        </w:tc>
        <w:tc>
          <w:tcPr>
            <w:tcW w:w="961" w:type="dxa"/>
            <w:vAlign w:val="center"/>
            <w:textDirection w:val="lrTb"/>
            <w:noWrap w:val="false"/>
          </w:tcPr>
          <w:p>
            <w:pPr>
              <w:pStyle w:val="735"/>
              <w:jc w:val="center"/>
              <w:spacing w:before="60" w:after="60" w:line="400" w:lineRule="exact"/>
              <w:rPr>
                <w:rFonts w:ascii="宋体" w:hAnsi="宋体" w:cs="宋体"/>
                <w:bCs/>
                <w:sz w:val="24"/>
                <w:szCs w:val="24"/>
              </w:rPr>
            </w:pPr>
            <w:r>
              <w:rPr>
                <w:rFonts w:ascii="宋体" w:hAnsi="宋体" w:cs="宋体"/>
                <w:bCs/>
                <w:sz w:val="24"/>
                <w:szCs w:val="24"/>
              </w:rPr>
            </w:r>
            <w:r/>
          </w:p>
        </w:tc>
      </w:tr>
      <w:tr>
        <w:trPr>
          <w:cantSplit/>
          <w:trHeight w:val="567"/>
        </w:trPr>
        <w:tc>
          <w:tcPr>
            <w:tcW w:w="898" w:type="dxa"/>
            <w:vAlign w:val="center"/>
            <w:textDirection w:val="lrTb"/>
            <w:noWrap w:val="false"/>
          </w:tcPr>
          <w:p>
            <w:pPr>
              <w:pStyle w:val="735"/>
              <w:jc w:val="center"/>
              <w:spacing w:before="60" w:after="60" w:line="400" w:lineRule="exact"/>
              <w:rPr>
                <w:rFonts w:ascii="宋体" w:hAnsi="宋体" w:cs="宋体"/>
                <w:bCs/>
                <w:sz w:val="24"/>
                <w:szCs w:val="24"/>
              </w:rPr>
            </w:pPr>
            <w:r>
              <w:rPr>
                <w:rFonts w:ascii="宋体" w:hAnsi="宋体" w:cs="宋体"/>
                <w:bCs/>
                <w:sz w:val="24"/>
                <w:szCs w:val="24"/>
              </w:rPr>
            </w:r>
            <w:r/>
          </w:p>
        </w:tc>
        <w:tc>
          <w:tcPr>
            <w:tcW w:w="1453" w:type="dxa"/>
            <w:vAlign w:val="center"/>
            <w:textDirection w:val="lrTb"/>
            <w:noWrap w:val="false"/>
          </w:tcPr>
          <w:p>
            <w:pPr>
              <w:pStyle w:val="735"/>
              <w:jc w:val="center"/>
              <w:spacing w:before="60" w:after="60" w:line="400" w:lineRule="exact"/>
              <w:rPr>
                <w:rFonts w:ascii="宋体" w:hAnsi="宋体" w:cs="宋体"/>
                <w:bCs/>
                <w:sz w:val="24"/>
                <w:szCs w:val="24"/>
              </w:rPr>
            </w:pPr>
            <w:r>
              <w:rPr>
                <w:rFonts w:ascii="宋体" w:hAnsi="宋体" w:cs="宋体"/>
                <w:bCs/>
                <w:sz w:val="24"/>
                <w:szCs w:val="24"/>
              </w:rPr>
            </w:r>
            <w:r/>
          </w:p>
        </w:tc>
        <w:tc>
          <w:tcPr>
            <w:tcW w:w="1453" w:type="dxa"/>
            <w:vAlign w:val="center"/>
            <w:textDirection w:val="lrTb"/>
            <w:noWrap w:val="false"/>
          </w:tcPr>
          <w:p>
            <w:pPr>
              <w:pStyle w:val="735"/>
              <w:jc w:val="center"/>
              <w:spacing w:before="60" w:after="60" w:line="400" w:lineRule="exact"/>
              <w:rPr>
                <w:rFonts w:ascii="宋体" w:hAnsi="宋体" w:cs="宋体"/>
                <w:bCs/>
                <w:sz w:val="24"/>
                <w:szCs w:val="24"/>
              </w:rPr>
            </w:pPr>
            <w:r>
              <w:rPr>
                <w:rFonts w:ascii="宋体" w:hAnsi="宋体" w:cs="宋体"/>
                <w:bCs/>
                <w:sz w:val="24"/>
                <w:szCs w:val="24"/>
              </w:rPr>
            </w:r>
            <w:r/>
          </w:p>
        </w:tc>
        <w:tc>
          <w:tcPr>
            <w:tcW w:w="1729" w:type="dxa"/>
            <w:vAlign w:val="center"/>
            <w:textDirection w:val="lrTb"/>
            <w:noWrap w:val="false"/>
          </w:tcPr>
          <w:p>
            <w:pPr>
              <w:pStyle w:val="735"/>
              <w:jc w:val="center"/>
              <w:spacing w:before="60" w:after="60" w:line="400" w:lineRule="exact"/>
              <w:rPr>
                <w:rFonts w:ascii="宋体" w:hAnsi="宋体" w:cs="宋体"/>
                <w:bCs/>
                <w:sz w:val="24"/>
                <w:szCs w:val="24"/>
              </w:rPr>
            </w:pPr>
            <w:r>
              <w:rPr>
                <w:rFonts w:ascii="宋体" w:hAnsi="宋体" w:cs="宋体"/>
                <w:bCs/>
                <w:sz w:val="24"/>
                <w:szCs w:val="24"/>
              </w:rPr>
            </w:r>
            <w:r/>
          </w:p>
        </w:tc>
        <w:tc>
          <w:tcPr>
            <w:tcW w:w="1874" w:type="dxa"/>
            <w:vAlign w:val="center"/>
            <w:textDirection w:val="lrTb"/>
            <w:noWrap w:val="false"/>
          </w:tcPr>
          <w:p>
            <w:pPr>
              <w:pStyle w:val="735"/>
              <w:jc w:val="center"/>
              <w:spacing w:before="60" w:after="60" w:line="400" w:lineRule="exact"/>
              <w:rPr>
                <w:rFonts w:ascii="宋体" w:hAnsi="宋体" w:cs="宋体"/>
                <w:bCs/>
                <w:sz w:val="24"/>
                <w:szCs w:val="24"/>
              </w:rPr>
            </w:pPr>
            <w:r>
              <w:rPr>
                <w:rFonts w:ascii="宋体" w:hAnsi="宋体" w:cs="宋体"/>
                <w:bCs/>
                <w:sz w:val="24"/>
                <w:szCs w:val="24"/>
              </w:rPr>
            </w:r>
            <w:r/>
          </w:p>
        </w:tc>
        <w:tc>
          <w:tcPr>
            <w:tcW w:w="961" w:type="dxa"/>
            <w:vAlign w:val="center"/>
            <w:textDirection w:val="lrTb"/>
            <w:noWrap w:val="false"/>
          </w:tcPr>
          <w:p>
            <w:pPr>
              <w:pStyle w:val="735"/>
              <w:jc w:val="center"/>
              <w:spacing w:before="60" w:after="60" w:line="400" w:lineRule="exact"/>
              <w:rPr>
                <w:rFonts w:ascii="宋体" w:hAnsi="宋体" w:cs="宋体"/>
                <w:bCs/>
                <w:sz w:val="24"/>
                <w:szCs w:val="24"/>
              </w:rPr>
            </w:pPr>
            <w:r>
              <w:rPr>
                <w:rFonts w:ascii="宋体" w:hAnsi="宋体" w:cs="宋体"/>
                <w:bCs/>
                <w:sz w:val="24"/>
                <w:szCs w:val="24"/>
              </w:rPr>
            </w:r>
            <w:r/>
          </w:p>
        </w:tc>
      </w:tr>
      <w:tr>
        <w:trPr>
          <w:cantSplit/>
          <w:trHeight w:val="567"/>
        </w:trPr>
        <w:tc>
          <w:tcPr>
            <w:tcW w:w="898" w:type="dxa"/>
            <w:vAlign w:val="center"/>
            <w:textDirection w:val="lrTb"/>
            <w:noWrap w:val="false"/>
          </w:tcPr>
          <w:p>
            <w:pPr>
              <w:pStyle w:val="735"/>
              <w:jc w:val="center"/>
              <w:spacing w:before="60" w:after="60" w:line="400" w:lineRule="exact"/>
              <w:rPr>
                <w:rFonts w:ascii="宋体" w:hAnsi="宋体" w:cs="宋体"/>
                <w:bCs/>
                <w:sz w:val="24"/>
                <w:szCs w:val="24"/>
              </w:rPr>
            </w:pPr>
            <w:r>
              <w:rPr>
                <w:rFonts w:ascii="宋体" w:hAnsi="宋体" w:cs="宋体"/>
                <w:bCs/>
                <w:sz w:val="24"/>
                <w:szCs w:val="24"/>
              </w:rPr>
            </w:r>
            <w:r/>
          </w:p>
        </w:tc>
        <w:tc>
          <w:tcPr>
            <w:tcW w:w="1453" w:type="dxa"/>
            <w:vAlign w:val="center"/>
            <w:textDirection w:val="lrTb"/>
            <w:noWrap w:val="false"/>
          </w:tcPr>
          <w:p>
            <w:pPr>
              <w:pStyle w:val="735"/>
              <w:jc w:val="center"/>
              <w:spacing w:before="60" w:after="60" w:line="400" w:lineRule="exact"/>
              <w:rPr>
                <w:rFonts w:ascii="宋体" w:hAnsi="宋体" w:cs="宋体"/>
                <w:bCs/>
                <w:sz w:val="24"/>
                <w:szCs w:val="24"/>
              </w:rPr>
            </w:pPr>
            <w:r>
              <w:rPr>
                <w:rFonts w:ascii="宋体" w:hAnsi="宋体" w:cs="宋体"/>
                <w:bCs/>
                <w:sz w:val="24"/>
                <w:szCs w:val="24"/>
              </w:rPr>
            </w:r>
            <w:r/>
          </w:p>
        </w:tc>
        <w:tc>
          <w:tcPr>
            <w:tcW w:w="1453" w:type="dxa"/>
            <w:vAlign w:val="center"/>
            <w:textDirection w:val="lrTb"/>
            <w:noWrap w:val="false"/>
          </w:tcPr>
          <w:p>
            <w:pPr>
              <w:pStyle w:val="735"/>
              <w:jc w:val="center"/>
              <w:spacing w:before="60" w:after="60" w:line="400" w:lineRule="exact"/>
              <w:rPr>
                <w:rFonts w:ascii="宋体" w:hAnsi="宋体" w:cs="宋体"/>
                <w:bCs/>
                <w:sz w:val="24"/>
                <w:szCs w:val="24"/>
              </w:rPr>
            </w:pPr>
            <w:r>
              <w:rPr>
                <w:rFonts w:ascii="宋体" w:hAnsi="宋体" w:cs="宋体"/>
                <w:bCs/>
                <w:sz w:val="24"/>
                <w:szCs w:val="24"/>
              </w:rPr>
            </w:r>
            <w:r/>
          </w:p>
        </w:tc>
        <w:tc>
          <w:tcPr>
            <w:tcW w:w="1729" w:type="dxa"/>
            <w:vAlign w:val="center"/>
            <w:textDirection w:val="lrTb"/>
            <w:noWrap w:val="false"/>
          </w:tcPr>
          <w:p>
            <w:pPr>
              <w:pStyle w:val="735"/>
              <w:jc w:val="center"/>
              <w:spacing w:before="60" w:after="60" w:line="400" w:lineRule="exact"/>
              <w:rPr>
                <w:rFonts w:ascii="宋体" w:hAnsi="宋体" w:cs="宋体"/>
                <w:bCs/>
                <w:sz w:val="24"/>
                <w:szCs w:val="24"/>
              </w:rPr>
            </w:pPr>
            <w:r>
              <w:rPr>
                <w:rFonts w:ascii="宋体" w:hAnsi="宋体" w:cs="宋体"/>
                <w:bCs/>
                <w:sz w:val="24"/>
                <w:szCs w:val="24"/>
              </w:rPr>
            </w:r>
            <w:r/>
          </w:p>
        </w:tc>
        <w:tc>
          <w:tcPr>
            <w:tcW w:w="1874" w:type="dxa"/>
            <w:vAlign w:val="center"/>
            <w:textDirection w:val="lrTb"/>
            <w:noWrap w:val="false"/>
          </w:tcPr>
          <w:p>
            <w:pPr>
              <w:pStyle w:val="735"/>
              <w:jc w:val="center"/>
              <w:spacing w:before="60" w:after="60" w:line="400" w:lineRule="exact"/>
              <w:rPr>
                <w:rFonts w:ascii="宋体" w:hAnsi="宋体" w:cs="宋体"/>
                <w:bCs/>
                <w:sz w:val="24"/>
                <w:szCs w:val="24"/>
              </w:rPr>
            </w:pPr>
            <w:r>
              <w:rPr>
                <w:rFonts w:ascii="宋体" w:hAnsi="宋体" w:cs="宋体"/>
                <w:bCs/>
                <w:sz w:val="24"/>
                <w:szCs w:val="24"/>
              </w:rPr>
            </w:r>
            <w:r/>
          </w:p>
        </w:tc>
        <w:tc>
          <w:tcPr>
            <w:tcW w:w="961" w:type="dxa"/>
            <w:vAlign w:val="center"/>
            <w:textDirection w:val="lrTb"/>
            <w:noWrap w:val="false"/>
          </w:tcPr>
          <w:p>
            <w:pPr>
              <w:pStyle w:val="735"/>
              <w:jc w:val="center"/>
              <w:spacing w:before="60" w:after="60" w:line="400" w:lineRule="exact"/>
              <w:rPr>
                <w:rFonts w:ascii="宋体" w:hAnsi="宋体" w:cs="宋体"/>
                <w:bCs/>
                <w:sz w:val="24"/>
                <w:szCs w:val="24"/>
              </w:rPr>
            </w:pPr>
            <w:r>
              <w:rPr>
                <w:rFonts w:ascii="宋体" w:hAnsi="宋体" w:cs="宋体"/>
                <w:bCs/>
                <w:sz w:val="24"/>
                <w:szCs w:val="24"/>
              </w:rPr>
            </w:r>
            <w:r/>
          </w:p>
        </w:tc>
      </w:tr>
      <w:tr>
        <w:trPr>
          <w:cantSplit/>
          <w:trHeight w:val="567"/>
        </w:trPr>
        <w:tc>
          <w:tcPr>
            <w:tcW w:w="898" w:type="dxa"/>
            <w:vAlign w:val="center"/>
            <w:textDirection w:val="lrTb"/>
            <w:noWrap w:val="false"/>
          </w:tcPr>
          <w:p>
            <w:pPr>
              <w:pStyle w:val="735"/>
              <w:jc w:val="center"/>
              <w:spacing w:before="60" w:after="60" w:line="400" w:lineRule="exact"/>
              <w:rPr>
                <w:rFonts w:ascii="宋体" w:hAnsi="宋体" w:cs="宋体"/>
                <w:bCs/>
                <w:sz w:val="24"/>
                <w:szCs w:val="24"/>
              </w:rPr>
            </w:pPr>
            <w:r>
              <w:rPr>
                <w:rFonts w:ascii="宋体" w:hAnsi="宋体" w:cs="宋体"/>
                <w:bCs/>
                <w:sz w:val="24"/>
                <w:szCs w:val="24"/>
              </w:rPr>
            </w:r>
            <w:r/>
          </w:p>
        </w:tc>
        <w:tc>
          <w:tcPr>
            <w:tcW w:w="1453" w:type="dxa"/>
            <w:vAlign w:val="center"/>
            <w:textDirection w:val="lrTb"/>
            <w:noWrap w:val="false"/>
          </w:tcPr>
          <w:p>
            <w:pPr>
              <w:pStyle w:val="735"/>
              <w:jc w:val="center"/>
              <w:spacing w:before="60" w:after="60" w:line="400" w:lineRule="exact"/>
              <w:rPr>
                <w:rFonts w:ascii="宋体" w:hAnsi="宋体" w:cs="宋体"/>
                <w:bCs/>
                <w:sz w:val="24"/>
                <w:szCs w:val="24"/>
              </w:rPr>
            </w:pPr>
            <w:r>
              <w:rPr>
                <w:rFonts w:ascii="宋体" w:hAnsi="宋体" w:cs="宋体"/>
                <w:bCs/>
                <w:sz w:val="24"/>
                <w:szCs w:val="24"/>
              </w:rPr>
            </w:r>
            <w:r/>
          </w:p>
        </w:tc>
        <w:tc>
          <w:tcPr>
            <w:tcW w:w="1453" w:type="dxa"/>
            <w:vAlign w:val="center"/>
            <w:textDirection w:val="lrTb"/>
            <w:noWrap w:val="false"/>
          </w:tcPr>
          <w:p>
            <w:pPr>
              <w:pStyle w:val="735"/>
              <w:jc w:val="center"/>
              <w:spacing w:before="60" w:after="60" w:line="400" w:lineRule="exact"/>
              <w:rPr>
                <w:rFonts w:ascii="宋体" w:hAnsi="宋体" w:cs="宋体"/>
                <w:bCs/>
                <w:sz w:val="24"/>
                <w:szCs w:val="24"/>
              </w:rPr>
            </w:pPr>
            <w:r>
              <w:rPr>
                <w:rFonts w:ascii="宋体" w:hAnsi="宋体" w:cs="宋体"/>
                <w:bCs/>
                <w:sz w:val="24"/>
                <w:szCs w:val="24"/>
              </w:rPr>
            </w:r>
            <w:r/>
          </w:p>
        </w:tc>
        <w:tc>
          <w:tcPr>
            <w:tcW w:w="1729" w:type="dxa"/>
            <w:vAlign w:val="center"/>
            <w:textDirection w:val="lrTb"/>
            <w:noWrap w:val="false"/>
          </w:tcPr>
          <w:p>
            <w:pPr>
              <w:pStyle w:val="735"/>
              <w:jc w:val="center"/>
              <w:spacing w:before="60" w:after="60" w:line="400" w:lineRule="exact"/>
              <w:rPr>
                <w:rFonts w:ascii="宋体" w:hAnsi="宋体" w:cs="宋体"/>
                <w:bCs/>
                <w:sz w:val="24"/>
                <w:szCs w:val="24"/>
              </w:rPr>
            </w:pPr>
            <w:r>
              <w:rPr>
                <w:rFonts w:ascii="宋体" w:hAnsi="宋体" w:cs="宋体"/>
                <w:bCs/>
                <w:sz w:val="24"/>
                <w:szCs w:val="24"/>
              </w:rPr>
            </w:r>
            <w:r/>
          </w:p>
        </w:tc>
        <w:tc>
          <w:tcPr>
            <w:tcW w:w="1874" w:type="dxa"/>
            <w:vAlign w:val="center"/>
            <w:textDirection w:val="lrTb"/>
            <w:noWrap w:val="false"/>
          </w:tcPr>
          <w:p>
            <w:pPr>
              <w:pStyle w:val="735"/>
              <w:jc w:val="center"/>
              <w:spacing w:before="60" w:after="60" w:line="400" w:lineRule="exact"/>
              <w:rPr>
                <w:rFonts w:ascii="宋体" w:hAnsi="宋体" w:cs="宋体"/>
                <w:bCs/>
                <w:sz w:val="24"/>
                <w:szCs w:val="24"/>
              </w:rPr>
            </w:pPr>
            <w:r>
              <w:rPr>
                <w:rFonts w:ascii="宋体" w:hAnsi="宋体" w:cs="宋体"/>
                <w:bCs/>
                <w:sz w:val="24"/>
                <w:szCs w:val="24"/>
              </w:rPr>
            </w:r>
            <w:r/>
          </w:p>
        </w:tc>
        <w:tc>
          <w:tcPr>
            <w:tcW w:w="961" w:type="dxa"/>
            <w:vAlign w:val="center"/>
            <w:textDirection w:val="lrTb"/>
            <w:noWrap w:val="false"/>
          </w:tcPr>
          <w:p>
            <w:pPr>
              <w:pStyle w:val="735"/>
              <w:jc w:val="center"/>
              <w:spacing w:before="60" w:after="60" w:line="400" w:lineRule="exact"/>
              <w:rPr>
                <w:rFonts w:ascii="宋体" w:hAnsi="宋体" w:cs="宋体"/>
                <w:bCs/>
                <w:sz w:val="24"/>
                <w:szCs w:val="24"/>
              </w:rPr>
            </w:pPr>
            <w:r>
              <w:rPr>
                <w:rFonts w:ascii="宋体" w:hAnsi="宋体" w:cs="宋体"/>
                <w:bCs/>
                <w:sz w:val="24"/>
                <w:szCs w:val="24"/>
              </w:rPr>
            </w:r>
            <w:r/>
          </w:p>
        </w:tc>
      </w:tr>
    </w:tbl>
    <w:p>
      <w:pPr>
        <w:pStyle w:val="735"/>
        <w:jc w:val="left"/>
        <w:spacing w:line="360" w:lineRule="auto"/>
        <w:widowControl/>
        <w:rPr>
          <w:rFonts w:ascii="宋体" w:hAnsi="宋体"/>
          <w:bCs/>
          <w:sz w:val="24"/>
          <w:szCs w:val="24"/>
        </w:rPr>
      </w:pPr>
      <w:r>
        <w:rPr>
          <w:rFonts w:ascii="宋体" w:hAnsi="宋体"/>
          <w:bCs/>
          <w:sz w:val="24"/>
          <w:szCs w:val="24"/>
        </w:rPr>
      </w:r>
      <w:r/>
    </w:p>
    <w:p>
      <w:pPr>
        <w:pStyle w:val="735"/>
        <w:rPr>
          <w:rFonts w:ascii="宋体" w:hAnsi="宋体"/>
          <w:bCs/>
          <w:sz w:val="24"/>
          <w:szCs w:val="24"/>
        </w:rPr>
      </w:pPr>
      <w:r>
        <w:rPr>
          <w:rFonts w:ascii="宋体" w:hAnsi="宋体"/>
          <w:bCs/>
          <w:sz w:val="24"/>
          <w:szCs w:val="24"/>
        </w:rPr>
        <w:t xml:space="preserve">注：磋商响应单位应提供双方签订的合同复印件。</w:t>
      </w:r>
      <w:r>
        <w:rPr>
          <w:rFonts w:ascii="宋体" w:hAnsi="宋体"/>
          <w:bCs/>
          <w:sz w:val="24"/>
          <w:szCs w:val="24"/>
        </w:rPr>
      </w:r>
      <w:r/>
    </w:p>
    <w:p>
      <w:pPr>
        <w:pStyle w:val="735"/>
        <w:contextualSpacing/>
        <w:spacing w:before="120" w:after="120" w:line="360" w:lineRule="auto"/>
        <w:rPr>
          <w:rFonts w:hint="eastAsia" w:ascii="宋体" w:hAnsi="宋体"/>
          <w:b/>
          <w:sz w:val="24"/>
          <w:szCs w:val="24"/>
        </w:rPr>
      </w:pPr>
      <w:r>
        <w:rPr>
          <w:rFonts w:ascii="宋体" w:hAnsi="宋体"/>
          <w:bCs/>
          <w:sz w:val="24"/>
          <w:szCs w:val="24"/>
        </w:rPr>
        <w:br w:type="page" w:clear="all"/>
      </w:r>
      <w:r>
        <w:rPr>
          <w:rFonts w:ascii="宋体" w:hAnsi="宋体"/>
          <w:b/>
          <w:sz w:val="24"/>
          <w:szCs w:val="24"/>
          <w:lang w:val="zh-CN"/>
        </w:rPr>
        <w:t xml:space="preserve">格式</w:t>
      </w:r>
      <w:r>
        <w:rPr>
          <w:rFonts w:hint="eastAsia" w:ascii="宋体" w:hAnsi="宋体"/>
          <w:b/>
          <w:sz w:val="24"/>
          <w:szCs w:val="24"/>
        </w:rPr>
        <w:t xml:space="preserve">10</w:t>
      </w:r>
      <w:r>
        <w:rPr>
          <w:rFonts w:ascii="宋体" w:hAnsi="宋体"/>
          <w:b/>
          <w:sz w:val="24"/>
          <w:szCs w:val="24"/>
          <w:lang w:val="zh-CN"/>
        </w:rPr>
        <w:t xml:space="preserve">：</w:t>
      </w:r>
      <w:r>
        <w:rPr>
          <w:rFonts w:hint="eastAsia" w:ascii="宋体" w:hAnsi="宋体"/>
          <w:b/>
          <w:sz w:val="24"/>
          <w:szCs w:val="24"/>
        </w:rPr>
        <w:t xml:space="preserve">施工组织设计方案</w:t>
      </w:r>
      <w:r>
        <w:rPr>
          <w:rFonts w:hint="eastAsia" w:ascii="宋体" w:hAnsi="宋体"/>
          <w:b/>
          <w:sz w:val="24"/>
          <w:szCs w:val="24"/>
        </w:rPr>
      </w:r>
      <w:r/>
    </w:p>
    <w:p>
      <w:pPr>
        <w:pStyle w:val="735"/>
        <w:jc w:val="center"/>
        <w:spacing w:before="120" w:after="120" w:line="360" w:lineRule="auto"/>
        <w:rPr>
          <w:rFonts w:hint="eastAsia" w:ascii="宋体" w:hAnsi="宋体"/>
          <w:b/>
          <w:sz w:val="24"/>
          <w:szCs w:val="24"/>
          <w:lang w:val="zh-CN"/>
        </w:rPr>
      </w:pPr>
      <w:r>
        <w:rPr>
          <w:rFonts w:hint="eastAsia" w:ascii="宋体" w:hAnsi="宋体"/>
          <w:b/>
          <w:sz w:val="24"/>
          <w:szCs w:val="24"/>
        </w:rPr>
        <w:t xml:space="preserve">施工组织设计方案</w:t>
      </w:r>
      <w:r>
        <w:rPr>
          <w:rFonts w:hint="eastAsia" w:ascii="宋体" w:hAnsi="宋体"/>
          <w:b/>
          <w:sz w:val="24"/>
          <w:szCs w:val="24"/>
          <w:lang w:val="zh-CN"/>
        </w:rPr>
      </w:r>
      <w:r/>
    </w:p>
    <w:tbl>
      <w:tblPr>
        <w:tblW w:w="0" w:type="auto"/>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473"/>
      </w:tblGrid>
      <w:tr>
        <w:trPr>
          <w:trHeight w:val="1209"/>
        </w:trPr>
        <w:tc>
          <w:tcPr>
            <w:tcW w:w="8473" w:type="dxa"/>
            <w:vAlign w:val="top"/>
            <w:textDirection w:val="lrTb"/>
            <w:noWrap w:val="false"/>
          </w:tcPr>
          <w:p>
            <w:pPr>
              <w:pStyle w:val="787"/>
              <w:ind w:firstLine="0"/>
              <w:jc w:val="both"/>
              <w:rPr>
                <w:rFonts w:hint="eastAsia" w:ascii="宋体" w:hAnsi="宋体" w:eastAsia="宋体" w:cs="宋体"/>
                <w:bCs/>
                <w:color w:val="000000"/>
                <w:szCs w:val="24"/>
                <w:highlight w:val="white"/>
              </w:rPr>
            </w:pPr>
            <w:r>
              <w:rPr>
                <w:rFonts w:hint="eastAsia" w:ascii="宋体" w:hAnsi="宋体" w:eastAsia="宋体" w:cs="宋体"/>
                <w:bCs/>
                <w:color w:val="000000"/>
                <w:szCs w:val="24"/>
                <w:highlight w:val="white"/>
              </w:rPr>
              <w:t xml:space="preserve">提示：</w:t>
            </w:r>
            <w:r>
              <w:rPr>
                <w:rFonts w:hint="eastAsia" w:ascii="宋体" w:hAnsi="宋体" w:eastAsia="宋体" w:cs="宋体"/>
                <w:bCs/>
                <w:color w:val="000000"/>
                <w:szCs w:val="24"/>
                <w:highlight w:val="white"/>
              </w:rPr>
            </w:r>
            <w:r/>
          </w:p>
          <w:p>
            <w:pPr>
              <w:pStyle w:val="787"/>
              <w:ind w:firstLine="0"/>
              <w:jc w:val="both"/>
              <w:rPr>
                <w:rFonts w:hint="eastAsia" w:ascii="宋体" w:hAnsi="宋体" w:eastAsia="宋体" w:cs="宋体"/>
                <w:bCs/>
                <w:color w:val="000000"/>
                <w:szCs w:val="24"/>
                <w:highlight w:val="white"/>
              </w:rPr>
            </w:pPr>
            <w:r>
              <w:rPr>
                <w:rFonts w:hint="eastAsia" w:ascii="宋体" w:hAnsi="宋体" w:eastAsia="宋体" w:cs="宋体"/>
                <w:bCs/>
                <w:color w:val="000000"/>
                <w:szCs w:val="24"/>
                <w:highlight w:val="white"/>
              </w:rPr>
              <w:t xml:space="preserve">1.供应商应根据本次采购项目要求，对所投工程进行详细的说明与描述。</w:t>
            </w:r>
            <w:r>
              <w:rPr>
                <w:rFonts w:hint="eastAsia" w:ascii="宋体" w:hAnsi="宋体" w:eastAsia="宋体" w:cs="宋体"/>
                <w:bCs/>
                <w:color w:val="000000"/>
                <w:szCs w:val="24"/>
                <w:highlight w:val="white"/>
              </w:rPr>
            </w:r>
            <w:r/>
          </w:p>
          <w:p>
            <w:pPr>
              <w:pStyle w:val="787"/>
              <w:ind w:firstLine="0"/>
              <w:jc w:val="both"/>
              <w:rPr>
                <w:rFonts w:hint="eastAsia" w:ascii="宋体" w:hAnsi="宋体" w:eastAsia="宋体" w:cs="宋体"/>
                <w:bCs/>
                <w:color w:val="000000"/>
                <w:szCs w:val="24"/>
                <w:highlight w:val="white"/>
              </w:rPr>
            </w:pPr>
            <w:r>
              <w:rPr>
                <w:rFonts w:hint="eastAsia" w:ascii="宋体" w:hAnsi="宋体" w:eastAsia="宋体" w:cs="宋体"/>
                <w:bCs/>
                <w:color w:val="000000"/>
                <w:szCs w:val="24"/>
                <w:highlight w:val="white"/>
              </w:rPr>
              <w:t xml:space="preserve">2.供应商可根据自身情况编写，本页不够可另加页附后。</w:t>
            </w:r>
            <w:r>
              <w:rPr>
                <w:rFonts w:hint="eastAsia" w:ascii="宋体" w:hAnsi="宋体" w:eastAsia="宋体" w:cs="宋体"/>
                <w:bCs/>
                <w:color w:val="000000"/>
                <w:szCs w:val="24"/>
                <w:highlight w:val="white"/>
              </w:rPr>
            </w:r>
            <w:r/>
          </w:p>
        </w:tc>
      </w:tr>
      <w:tr>
        <w:trPr>
          <w:trHeight w:val="8913"/>
        </w:trPr>
        <w:tc>
          <w:tcPr>
            <w:tcW w:w="8473" w:type="dxa"/>
            <w:vAlign w:val="bottom"/>
            <w:textDirection w:val="lrTb"/>
            <w:noWrap w:val="false"/>
          </w:tcPr>
          <w:p>
            <w:pPr>
              <w:pStyle w:val="735"/>
              <w:ind w:firstLine="240"/>
              <w:jc w:val="center"/>
              <w:spacing w:line="360" w:lineRule="auto"/>
              <w:tabs>
                <w:tab w:val="left" w:pos="1320" w:leader="none"/>
              </w:tabs>
              <w:rPr>
                <w:rFonts w:hint="eastAsia" w:ascii="宋体" w:hAnsi="宋体" w:cs="宋体"/>
                <w:color w:val="000000"/>
                <w:sz w:val="24"/>
                <w:szCs w:val="24"/>
                <w:highlight w:val="white"/>
                <w:u w:val="single"/>
              </w:rPr>
            </w:pPr>
            <w:r>
              <w:rPr>
                <w:rFonts w:hint="eastAsia" w:ascii="宋体" w:hAnsi="宋体" w:cs="宋体"/>
                <w:color w:val="000000"/>
                <w:sz w:val="24"/>
                <w:szCs w:val="24"/>
                <w:highlight w:val="white"/>
                <w:u w:val="single"/>
              </w:rPr>
            </w:r>
            <w:r/>
          </w:p>
        </w:tc>
      </w:tr>
    </w:tbl>
    <w:p>
      <w:pPr>
        <w:pStyle w:val="735"/>
        <w:ind w:firstLine="630"/>
        <w:jc w:val="left"/>
        <w:spacing w:line="400" w:lineRule="exact"/>
        <w:rPr>
          <w:rFonts w:hint="eastAsia" w:ascii="宋体" w:hAnsi="宋体"/>
          <w:sz w:val="24"/>
          <w:szCs w:val="24"/>
        </w:rPr>
      </w:pPr>
      <w:r>
        <w:rPr>
          <w:rFonts w:hint="eastAsia" w:ascii="宋体" w:hAnsi="宋体"/>
          <w:sz w:val="24"/>
          <w:szCs w:val="24"/>
        </w:rPr>
      </w:r>
      <w:r/>
    </w:p>
    <w:p>
      <w:pPr>
        <w:pStyle w:val="735"/>
        <w:ind w:firstLine="630"/>
        <w:jc w:val="left"/>
        <w:spacing w:line="400" w:lineRule="exact"/>
        <w:rPr>
          <w:rFonts w:ascii="宋体" w:hAnsi="宋体"/>
          <w:sz w:val="24"/>
          <w:szCs w:val="24"/>
        </w:rPr>
      </w:pPr>
      <w:r>
        <w:rPr>
          <w:rFonts w:hint="eastAsia" w:ascii="宋体" w:hAnsi="宋体"/>
          <w:sz w:val="24"/>
          <w:szCs w:val="24"/>
        </w:rPr>
        <w:t xml:space="preserve">供应商：（加盖CA电子公章）</w:t>
      </w:r>
      <w:r>
        <w:rPr>
          <w:rFonts w:ascii="宋体" w:hAnsi="宋体"/>
          <w:sz w:val="24"/>
          <w:szCs w:val="24"/>
        </w:rPr>
      </w:r>
      <w:r/>
    </w:p>
    <w:p>
      <w:pPr>
        <w:pStyle w:val="735"/>
        <w:ind w:firstLine="630"/>
        <w:jc w:val="left"/>
        <w:spacing w:line="400" w:lineRule="exact"/>
        <w:rPr>
          <w:rFonts w:ascii="宋体" w:hAnsi="宋体"/>
          <w:bCs/>
          <w:sz w:val="24"/>
          <w:szCs w:val="24"/>
        </w:rPr>
      </w:pPr>
      <w:r>
        <w:rPr>
          <w:rFonts w:hint="eastAsia" w:ascii="宋体" w:hAnsi="宋体"/>
          <w:sz w:val="24"/>
          <w:szCs w:val="24"/>
        </w:rPr>
        <w:t xml:space="preserve">法定代表人或代理人（签字或盖章）</w:t>
      </w:r>
      <w:r>
        <w:rPr>
          <w:rFonts w:hint="eastAsia" w:ascii="宋体" w:hAnsi="宋体"/>
          <w:bCs/>
          <w:sz w:val="24"/>
          <w:szCs w:val="24"/>
        </w:rPr>
        <w:t xml:space="preserve">：</w:t>
      </w:r>
      <w:r>
        <w:rPr>
          <w:rFonts w:ascii="宋体" w:hAnsi="宋体"/>
          <w:bCs/>
          <w:sz w:val="24"/>
          <w:szCs w:val="24"/>
        </w:rPr>
      </w:r>
      <w:r/>
    </w:p>
    <w:p>
      <w:pPr>
        <w:pStyle w:val="735"/>
        <w:ind w:firstLine="630"/>
        <w:jc w:val="left"/>
        <w:spacing w:line="400" w:lineRule="exact"/>
        <w:rPr>
          <w:rFonts w:ascii="宋体" w:hAnsi="宋体"/>
          <w:bCs/>
          <w:sz w:val="24"/>
          <w:szCs w:val="24"/>
        </w:rPr>
      </w:pPr>
      <w:r>
        <w:rPr>
          <w:rFonts w:hint="eastAsia" w:ascii="宋体" w:hAnsi="宋体"/>
          <w:bCs/>
          <w:sz w:val="24"/>
          <w:szCs w:val="24"/>
        </w:rPr>
        <w:t xml:space="preserve">磋商日期</w:t>
      </w:r>
      <w:r>
        <w:rPr>
          <w:rFonts w:ascii="宋体" w:hAnsi="宋体"/>
          <w:bCs/>
          <w:sz w:val="24"/>
          <w:szCs w:val="24"/>
        </w:rPr>
        <w:t xml:space="preserve">:</w:t>
      </w:r>
      <w:r>
        <w:rPr>
          <w:rFonts w:ascii="宋体" w:hAnsi="宋体"/>
          <w:bCs/>
          <w:sz w:val="24"/>
          <w:szCs w:val="24"/>
        </w:rPr>
      </w:r>
      <w:r/>
    </w:p>
    <w:p>
      <w:pPr>
        <w:pStyle w:val="735"/>
        <w:contextualSpacing/>
        <w:spacing w:before="120" w:after="120" w:line="360" w:lineRule="auto"/>
        <w:rPr>
          <w:rFonts w:ascii="宋体" w:hAnsi="宋体"/>
          <w:b/>
          <w:sz w:val="24"/>
          <w:szCs w:val="24"/>
        </w:rPr>
      </w:pPr>
      <w:r>
        <w:rPr>
          <w:rFonts w:hint="eastAsia" w:ascii="宋体" w:hAnsi="宋体" w:cs="宋体"/>
          <w:b/>
          <w:color w:val="000000"/>
          <w:sz w:val="24"/>
          <w:szCs w:val="24"/>
          <w:highlight w:val="white"/>
        </w:rPr>
        <w:br w:type="page" w:clear="all"/>
      </w:r>
      <w:r>
        <w:rPr>
          <w:rFonts w:ascii="宋体" w:hAnsi="宋体"/>
          <w:b/>
          <w:sz w:val="24"/>
          <w:szCs w:val="24"/>
        </w:rPr>
        <w:t xml:space="preserve">格式1</w:t>
      </w:r>
      <w:r>
        <w:rPr>
          <w:rFonts w:hint="eastAsia" w:ascii="宋体" w:hAnsi="宋体"/>
          <w:b/>
          <w:sz w:val="24"/>
          <w:szCs w:val="24"/>
        </w:rPr>
        <w:t xml:space="preserve">1：商务条款偏离表</w:t>
      </w:r>
      <w:r>
        <w:rPr>
          <w:rFonts w:ascii="宋体" w:hAnsi="宋体"/>
          <w:b/>
          <w:sz w:val="24"/>
          <w:szCs w:val="24"/>
        </w:rPr>
      </w:r>
      <w:r/>
    </w:p>
    <w:p>
      <w:pPr>
        <w:pStyle w:val="735"/>
        <w:jc w:val="center"/>
        <w:spacing w:before="120" w:after="120" w:line="360" w:lineRule="auto"/>
        <w:rPr>
          <w:rFonts w:ascii="宋体" w:hAnsi="宋体"/>
          <w:b/>
          <w:sz w:val="24"/>
          <w:szCs w:val="24"/>
          <w:lang w:val="zh-CN"/>
        </w:rPr>
      </w:pPr>
      <w:r>
        <w:rPr>
          <w:rFonts w:hint="eastAsia" w:ascii="宋体" w:hAnsi="宋体"/>
          <w:b/>
          <w:sz w:val="24"/>
          <w:szCs w:val="24"/>
          <w:lang w:val="zh-CN"/>
        </w:rPr>
        <w:t xml:space="preserve">商务条款偏离表</w:t>
      </w:r>
      <w:r>
        <w:rPr>
          <w:rFonts w:ascii="宋体" w:hAnsi="宋体"/>
          <w:b/>
          <w:sz w:val="24"/>
          <w:szCs w:val="24"/>
          <w:lang w:val="zh-CN"/>
        </w:rPr>
      </w:r>
      <w:r/>
    </w:p>
    <w:p>
      <w:pPr>
        <w:pStyle w:val="735"/>
        <w:jc w:val="center"/>
        <w:rPr>
          <w:rFonts w:ascii="宋体" w:hAnsi="宋体"/>
          <w:b/>
          <w:bCs/>
          <w:sz w:val="24"/>
          <w:szCs w:val="24"/>
        </w:rPr>
      </w:pPr>
      <w:r>
        <w:rPr>
          <w:rFonts w:ascii="宋体" w:hAnsi="宋体"/>
          <w:b/>
          <w:bCs/>
          <w:sz w:val="24"/>
          <w:szCs w:val="24"/>
        </w:rPr>
      </w:r>
      <w:r/>
    </w:p>
    <w:p>
      <w:pPr>
        <w:pStyle w:val="735"/>
        <w:ind w:firstLine="630"/>
        <w:spacing w:line="360" w:lineRule="auto"/>
        <w:rPr>
          <w:rFonts w:ascii="宋体" w:hAnsi="宋体"/>
          <w:b/>
          <w:spacing w:val="20"/>
          <w:sz w:val="24"/>
          <w:szCs w:val="24"/>
        </w:rPr>
      </w:pPr>
      <w:r>
        <w:rPr>
          <w:rFonts w:hint="eastAsia" w:ascii="宋体" w:hAnsi="宋体"/>
          <w:sz w:val="24"/>
          <w:szCs w:val="24"/>
          <w:lang w:val="zh-CN"/>
        </w:rPr>
        <w:t xml:space="preserve">供应商：                                      采购编号∶</w:t>
      </w:r>
      <w:r>
        <w:rPr>
          <w:rFonts w:hint="eastAsia" w:ascii="宋体" w:hAnsi="宋体"/>
          <w:sz w:val="24"/>
          <w:szCs w:val="24"/>
        </w:rPr>
        <w:t xml:space="preserve">         </w:t>
      </w:r>
      <w:r>
        <w:rPr>
          <w:rFonts w:ascii="宋体" w:hAnsi="宋体"/>
          <w:b/>
          <w:spacing w:val="20"/>
          <w:sz w:val="24"/>
          <w:szCs w:val="24"/>
        </w:rPr>
      </w:r>
      <w:r/>
    </w:p>
    <w:tbl>
      <w:tblPr>
        <w:tblW w:w="887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0"/>
        <w:gridCol w:w="4290"/>
        <w:gridCol w:w="2387"/>
        <w:gridCol w:w="1344"/>
      </w:tblGrid>
      <w:tr>
        <w:trPr>
          <w:trHeight w:val="567" w:hRule="exact"/>
        </w:trPr>
        <w:tc>
          <w:tcPr>
            <w:tcW w:w="850" w:type="dxa"/>
            <w:vAlign w:val="center"/>
            <w:textDirection w:val="lrTb"/>
            <w:noWrap w:val="false"/>
          </w:tcPr>
          <w:p>
            <w:pPr>
              <w:pStyle w:val="735"/>
              <w:jc w:val="center"/>
              <w:spacing w:before="60" w:after="60" w:line="400" w:lineRule="exact"/>
              <w:rPr>
                <w:rFonts w:ascii="宋体" w:hAnsi="宋体"/>
                <w:b/>
                <w:bCs/>
                <w:sz w:val="24"/>
                <w:szCs w:val="24"/>
              </w:rPr>
            </w:pPr>
            <w:r>
              <w:rPr>
                <w:rFonts w:hint="eastAsia" w:ascii="宋体" w:hAnsi="宋体"/>
                <w:b/>
                <w:bCs/>
                <w:sz w:val="24"/>
                <w:szCs w:val="24"/>
              </w:rPr>
              <w:t xml:space="preserve">序号</w:t>
            </w:r>
            <w:r>
              <w:rPr>
                <w:rFonts w:ascii="宋体" w:hAnsi="宋体"/>
                <w:b/>
                <w:bCs/>
                <w:sz w:val="24"/>
                <w:szCs w:val="24"/>
              </w:rPr>
            </w:r>
            <w:r/>
          </w:p>
        </w:tc>
        <w:tc>
          <w:tcPr>
            <w:tcW w:w="4290" w:type="dxa"/>
            <w:vAlign w:val="center"/>
            <w:textDirection w:val="lrTb"/>
            <w:noWrap w:val="false"/>
          </w:tcPr>
          <w:p>
            <w:pPr>
              <w:pStyle w:val="735"/>
              <w:jc w:val="center"/>
              <w:spacing w:before="60" w:after="60" w:line="400" w:lineRule="exact"/>
              <w:rPr>
                <w:rFonts w:ascii="宋体" w:hAnsi="宋体"/>
                <w:b/>
                <w:bCs/>
                <w:sz w:val="24"/>
                <w:szCs w:val="24"/>
              </w:rPr>
            </w:pPr>
            <w:r>
              <w:rPr>
                <w:rFonts w:hint="eastAsia" w:ascii="宋体" w:hAnsi="宋体"/>
                <w:b/>
                <w:bCs/>
                <w:sz w:val="24"/>
                <w:szCs w:val="24"/>
              </w:rPr>
              <w:t xml:space="preserve">招标文件的商务条款</w:t>
            </w:r>
            <w:r>
              <w:rPr>
                <w:rFonts w:ascii="宋体" w:hAnsi="宋体"/>
                <w:b/>
                <w:bCs/>
                <w:sz w:val="24"/>
                <w:szCs w:val="24"/>
              </w:rPr>
            </w:r>
            <w:r/>
          </w:p>
        </w:tc>
        <w:tc>
          <w:tcPr>
            <w:tcW w:w="2387" w:type="dxa"/>
            <w:vAlign w:val="center"/>
            <w:textDirection w:val="lrTb"/>
            <w:noWrap w:val="false"/>
          </w:tcPr>
          <w:p>
            <w:pPr>
              <w:pStyle w:val="735"/>
              <w:jc w:val="center"/>
              <w:spacing w:before="60" w:after="60" w:line="400" w:lineRule="exact"/>
              <w:rPr>
                <w:rFonts w:ascii="宋体" w:hAnsi="宋体"/>
                <w:b/>
                <w:bCs/>
                <w:sz w:val="24"/>
                <w:szCs w:val="24"/>
              </w:rPr>
            </w:pPr>
            <w:r>
              <w:rPr>
                <w:rFonts w:hint="eastAsia" w:ascii="宋体" w:hAnsi="宋体"/>
                <w:b/>
                <w:bCs/>
                <w:sz w:val="24"/>
                <w:szCs w:val="24"/>
              </w:rPr>
              <w:t xml:space="preserve">投标文件的商务条款</w:t>
            </w:r>
            <w:r>
              <w:rPr>
                <w:rFonts w:ascii="宋体" w:hAnsi="宋体"/>
                <w:b/>
                <w:bCs/>
                <w:sz w:val="24"/>
                <w:szCs w:val="24"/>
              </w:rPr>
            </w:r>
            <w:r/>
          </w:p>
        </w:tc>
        <w:tc>
          <w:tcPr>
            <w:tcW w:w="1344" w:type="dxa"/>
            <w:vAlign w:val="center"/>
            <w:textDirection w:val="lrTb"/>
            <w:noWrap w:val="false"/>
          </w:tcPr>
          <w:p>
            <w:pPr>
              <w:pStyle w:val="735"/>
              <w:jc w:val="center"/>
              <w:spacing w:before="60" w:after="60" w:line="400" w:lineRule="exact"/>
              <w:rPr>
                <w:rFonts w:ascii="宋体" w:hAnsi="宋体"/>
                <w:b/>
                <w:bCs/>
                <w:sz w:val="24"/>
                <w:szCs w:val="24"/>
              </w:rPr>
            </w:pPr>
            <w:r>
              <w:rPr>
                <w:rFonts w:hint="eastAsia" w:ascii="宋体" w:hAnsi="宋体"/>
                <w:b/>
                <w:bCs/>
                <w:sz w:val="24"/>
                <w:szCs w:val="24"/>
              </w:rPr>
              <w:t xml:space="preserve">偏离说明</w:t>
            </w:r>
            <w:r>
              <w:rPr>
                <w:rFonts w:ascii="宋体" w:hAnsi="宋体"/>
                <w:b/>
                <w:bCs/>
                <w:sz w:val="24"/>
                <w:szCs w:val="24"/>
              </w:rPr>
            </w:r>
            <w:r/>
          </w:p>
        </w:tc>
      </w:tr>
      <w:tr>
        <w:trPr>
          <w:trHeight w:val="567" w:hRule="exact"/>
        </w:trPr>
        <w:tc>
          <w:tcPr>
            <w:tcW w:w="850" w:type="dxa"/>
            <w:vAlign w:val="center"/>
            <w:textDirection w:val="lrTb"/>
            <w:noWrap w:val="false"/>
          </w:tcPr>
          <w:p>
            <w:pPr>
              <w:pStyle w:val="735"/>
              <w:spacing w:before="60" w:after="60" w:line="400" w:lineRule="exact"/>
              <w:rPr>
                <w:rFonts w:ascii="宋体" w:hAnsi="宋体"/>
                <w:sz w:val="24"/>
                <w:szCs w:val="24"/>
              </w:rPr>
            </w:pPr>
            <w:r>
              <w:rPr>
                <w:rFonts w:ascii="宋体" w:hAnsi="宋体"/>
                <w:sz w:val="24"/>
                <w:szCs w:val="24"/>
              </w:rPr>
            </w:r>
            <w:r/>
          </w:p>
        </w:tc>
        <w:tc>
          <w:tcPr>
            <w:tcW w:w="4290" w:type="dxa"/>
            <w:vAlign w:val="center"/>
            <w:textDirection w:val="lrTb"/>
            <w:noWrap w:val="false"/>
          </w:tcPr>
          <w:p>
            <w:pPr>
              <w:pStyle w:val="735"/>
              <w:spacing w:before="60" w:after="60" w:line="400" w:lineRule="exact"/>
              <w:rPr>
                <w:rFonts w:ascii="宋体" w:hAnsi="宋体"/>
                <w:sz w:val="24"/>
                <w:szCs w:val="24"/>
              </w:rPr>
            </w:pPr>
            <w:r>
              <w:rPr>
                <w:rFonts w:ascii="宋体" w:hAnsi="宋体"/>
                <w:sz w:val="24"/>
                <w:szCs w:val="24"/>
              </w:rPr>
            </w:r>
            <w:r/>
          </w:p>
        </w:tc>
        <w:tc>
          <w:tcPr>
            <w:tcW w:w="2387" w:type="dxa"/>
            <w:vAlign w:val="center"/>
            <w:textDirection w:val="lrTb"/>
            <w:noWrap w:val="false"/>
          </w:tcPr>
          <w:p>
            <w:pPr>
              <w:pStyle w:val="735"/>
              <w:spacing w:before="60" w:after="60" w:line="400" w:lineRule="exact"/>
              <w:rPr>
                <w:rFonts w:ascii="宋体" w:hAnsi="宋体"/>
                <w:sz w:val="24"/>
                <w:szCs w:val="24"/>
              </w:rPr>
            </w:pPr>
            <w:r>
              <w:rPr>
                <w:rFonts w:ascii="宋体" w:hAnsi="宋体"/>
                <w:sz w:val="24"/>
                <w:szCs w:val="24"/>
              </w:rPr>
            </w:r>
            <w:r/>
          </w:p>
        </w:tc>
        <w:tc>
          <w:tcPr>
            <w:tcW w:w="1344" w:type="dxa"/>
            <w:vAlign w:val="center"/>
            <w:textDirection w:val="lrTb"/>
            <w:noWrap w:val="false"/>
          </w:tcPr>
          <w:p>
            <w:pPr>
              <w:pStyle w:val="735"/>
              <w:spacing w:before="60" w:after="60" w:line="400" w:lineRule="exact"/>
              <w:rPr>
                <w:rFonts w:ascii="宋体" w:hAnsi="宋体"/>
                <w:sz w:val="24"/>
                <w:szCs w:val="24"/>
              </w:rPr>
            </w:pPr>
            <w:r>
              <w:rPr>
                <w:rFonts w:ascii="宋体" w:hAnsi="宋体"/>
                <w:sz w:val="24"/>
                <w:szCs w:val="24"/>
              </w:rPr>
            </w:r>
            <w:r/>
          </w:p>
        </w:tc>
      </w:tr>
      <w:tr>
        <w:trPr>
          <w:trHeight w:val="567" w:hRule="exact"/>
        </w:trPr>
        <w:tc>
          <w:tcPr>
            <w:tcW w:w="850" w:type="dxa"/>
            <w:vAlign w:val="center"/>
            <w:textDirection w:val="lrTb"/>
            <w:noWrap w:val="false"/>
          </w:tcPr>
          <w:p>
            <w:pPr>
              <w:pStyle w:val="735"/>
              <w:spacing w:before="60" w:after="60" w:line="400" w:lineRule="exact"/>
              <w:rPr>
                <w:rFonts w:ascii="宋体" w:hAnsi="宋体"/>
                <w:sz w:val="24"/>
                <w:szCs w:val="24"/>
              </w:rPr>
            </w:pPr>
            <w:r>
              <w:rPr>
                <w:rFonts w:ascii="宋体" w:hAnsi="宋体"/>
                <w:sz w:val="24"/>
                <w:szCs w:val="24"/>
              </w:rPr>
            </w:r>
            <w:r/>
          </w:p>
        </w:tc>
        <w:tc>
          <w:tcPr>
            <w:tcW w:w="4290" w:type="dxa"/>
            <w:vAlign w:val="center"/>
            <w:textDirection w:val="lrTb"/>
            <w:noWrap w:val="false"/>
          </w:tcPr>
          <w:p>
            <w:pPr>
              <w:pStyle w:val="735"/>
              <w:spacing w:before="60" w:after="60" w:line="400" w:lineRule="exact"/>
              <w:rPr>
                <w:rFonts w:ascii="宋体" w:hAnsi="宋体"/>
                <w:sz w:val="24"/>
                <w:szCs w:val="24"/>
              </w:rPr>
            </w:pPr>
            <w:r>
              <w:rPr>
                <w:rFonts w:ascii="宋体" w:hAnsi="宋体"/>
                <w:sz w:val="24"/>
                <w:szCs w:val="24"/>
              </w:rPr>
            </w:r>
            <w:r/>
          </w:p>
        </w:tc>
        <w:tc>
          <w:tcPr>
            <w:tcW w:w="2387" w:type="dxa"/>
            <w:vAlign w:val="center"/>
            <w:textDirection w:val="lrTb"/>
            <w:noWrap w:val="false"/>
          </w:tcPr>
          <w:p>
            <w:pPr>
              <w:pStyle w:val="735"/>
              <w:spacing w:before="60" w:after="60" w:line="400" w:lineRule="exact"/>
              <w:rPr>
                <w:rFonts w:ascii="宋体" w:hAnsi="宋体"/>
                <w:sz w:val="24"/>
                <w:szCs w:val="24"/>
              </w:rPr>
            </w:pPr>
            <w:r>
              <w:rPr>
                <w:rFonts w:ascii="宋体" w:hAnsi="宋体"/>
                <w:sz w:val="24"/>
                <w:szCs w:val="24"/>
              </w:rPr>
            </w:r>
            <w:r/>
          </w:p>
        </w:tc>
        <w:tc>
          <w:tcPr>
            <w:tcW w:w="1344" w:type="dxa"/>
            <w:vAlign w:val="center"/>
            <w:textDirection w:val="lrTb"/>
            <w:noWrap w:val="false"/>
          </w:tcPr>
          <w:p>
            <w:pPr>
              <w:pStyle w:val="735"/>
              <w:spacing w:before="60" w:after="60" w:line="400" w:lineRule="exact"/>
              <w:rPr>
                <w:rFonts w:ascii="宋体" w:hAnsi="宋体"/>
                <w:sz w:val="24"/>
                <w:szCs w:val="24"/>
              </w:rPr>
            </w:pPr>
            <w:r>
              <w:rPr>
                <w:rFonts w:ascii="宋体" w:hAnsi="宋体"/>
                <w:sz w:val="24"/>
                <w:szCs w:val="24"/>
              </w:rPr>
            </w:r>
            <w:r/>
          </w:p>
        </w:tc>
      </w:tr>
      <w:tr>
        <w:trPr>
          <w:trHeight w:val="567" w:hRule="exact"/>
        </w:trPr>
        <w:tc>
          <w:tcPr>
            <w:tcW w:w="850" w:type="dxa"/>
            <w:vAlign w:val="center"/>
            <w:textDirection w:val="lrTb"/>
            <w:noWrap w:val="false"/>
          </w:tcPr>
          <w:p>
            <w:pPr>
              <w:pStyle w:val="735"/>
              <w:spacing w:before="60" w:after="60" w:line="400" w:lineRule="exact"/>
              <w:rPr>
                <w:rFonts w:ascii="宋体" w:hAnsi="宋体"/>
                <w:sz w:val="24"/>
                <w:szCs w:val="24"/>
              </w:rPr>
            </w:pPr>
            <w:r>
              <w:rPr>
                <w:rFonts w:ascii="宋体" w:hAnsi="宋体"/>
                <w:sz w:val="24"/>
                <w:szCs w:val="24"/>
              </w:rPr>
            </w:r>
            <w:r/>
          </w:p>
        </w:tc>
        <w:tc>
          <w:tcPr>
            <w:tcW w:w="4290" w:type="dxa"/>
            <w:vAlign w:val="center"/>
            <w:textDirection w:val="lrTb"/>
            <w:noWrap w:val="false"/>
          </w:tcPr>
          <w:p>
            <w:pPr>
              <w:pStyle w:val="735"/>
              <w:spacing w:before="60" w:after="60" w:line="400" w:lineRule="exact"/>
              <w:rPr>
                <w:rFonts w:ascii="宋体" w:hAnsi="宋体"/>
                <w:sz w:val="24"/>
                <w:szCs w:val="24"/>
              </w:rPr>
            </w:pPr>
            <w:r>
              <w:rPr>
                <w:rFonts w:ascii="宋体" w:hAnsi="宋体"/>
                <w:sz w:val="24"/>
                <w:szCs w:val="24"/>
              </w:rPr>
            </w:r>
            <w:r/>
          </w:p>
        </w:tc>
        <w:tc>
          <w:tcPr>
            <w:tcW w:w="2387" w:type="dxa"/>
            <w:vAlign w:val="center"/>
            <w:textDirection w:val="lrTb"/>
            <w:noWrap w:val="false"/>
          </w:tcPr>
          <w:p>
            <w:pPr>
              <w:pStyle w:val="735"/>
              <w:spacing w:before="60" w:after="60" w:line="400" w:lineRule="exact"/>
              <w:rPr>
                <w:rFonts w:ascii="宋体" w:hAnsi="宋体"/>
                <w:sz w:val="24"/>
                <w:szCs w:val="24"/>
              </w:rPr>
            </w:pPr>
            <w:r>
              <w:rPr>
                <w:rFonts w:ascii="宋体" w:hAnsi="宋体"/>
                <w:sz w:val="24"/>
                <w:szCs w:val="24"/>
              </w:rPr>
            </w:r>
            <w:r/>
          </w:p>
        </w:tc>
        <w:tc>
          <w:tcPr>
            <w:tcW w:w="1344" w:type="dxa"/>
            <w:vAlign w:val="center"/>
            <w:textDirection w:val="lrTb"/>
            <w:noWrap w:val="false"/>
          </w:tcPr>
          <w:p>
            <w:pPr>
              <w:pStyle w:val="735"/>
              <w:spacing w:before="60" w:after="60" w:line="400" w:lineRule="exact"/>
              <w:rPr>
                <w:rFonts w:ascii="宋体" w:hAnsi="宋体"/>
                <w:sz w:val="24"/>
                <w:szCs w:val="24"/>
              </w:rPr>
            </w:pPr>
            <w:r>
              <w:rPr>
                <w:rFonts w:ascii="宋体" w:hAnsi="宋体"/>
                <w:sz w:val="24"/>
                <w:szCs w:val="24"/>
              </w:rPr>
            </w:r>
            <w:r/>
          </w:p>
        </w:tc>
      </w:tr>
      <w:tr>
        <w:trPr>
          <w:trHeight w:val="567" w:hRule="exact"/>
        </w:trPr>
        <w:tc>
          <w:tcPr>
            <w:tcW w:w="850" w:type="dxa"/>
            <w:vAlign w:val="center"/>
            <w:textDirection w:val="lrTb"/>
            <w:noWrap w:val="false"/>
          </w:tcPr>
          <w:p>
            <w:pPr>
              <w:pStyle w:val="735"/>
              <w:spacing w:before="60" w:after="60" w:line="400" w:lineRule="exact"/>
              <w:rPr>
                <w:rFonts w:ascii="宋体" w:hAnsi="宋体"/>
                <w:sz w:val="24"/>
                <w:szCs w:val="24"/>
              </w:rPr>
            </w:pPr>
            <w:r>
              <w:rPr>
                <w:rFonts w:ascii="宋体" w:hAnsi="宋体"/>
                <w:sz w:val="24"/>
                <w:szCs w:val="24"/>
              </w:rPr>
            </w:r>
            <w:r/>
          </w:p>
        </w:tc>
        <w:tc>
          <w:tcPr>
            <w:tcW w:w="4290" w:type="dxa"/>
            <w:vAlign w:val="center"/>
            <w:textDirection w:val="lrTb"/>
            <w:noWrap w:val="false"/>
          </w:tcPr>
          <w:p>
            <w:pPr>
              <w:pStyle w:val="735"/>
              <w:spacing w:before="60" w:after="60" w:line="400" w:lineRule="exact"/>
              <w:rPr>
                <w:rFonts w:ascii="宋体" w:hAnsi="宋体"/>
                <w:sz w:val="24"/>
                <w:szCs w:val="24"/>
              </w:rPr>
            </w:pPr>
            <w:r>
              <w:rPr>
                <w:rFonts w:ascii="宋体" w:hAnsi="宋体"/>
                <w:sz w:val="24"/>
                <w:szCs w:val="24"/>
              </w:rPr>
            </w:r>
            <w:r/>
          </w:p>
        </w:tc>
        <w:tc>
          <w:tcPr>
            <w:tcW w:w="2387" w:type="dxa"/>
            <w:vAlign w:val="center"/>
            <w:textDirection w:val="lrTb"/>
            <w:noWrap w:val="false"/>
          </w:tcPr>
          <w:p>
            <w:pPr>
              <w:pStyle w:val="735"/>
              <w:spacing w:before="60" w:after="60" w:line="400" w:lineRule="exact"/>
              <w:rPr>
                <w:rFonts w:ascii="宋体" w:hAnsi="宋体"/>
                <w:sz w:val="24"/>
                <w:szCs w:val="24"/>
              </w:rPr>
            </w:pPr>
            <w:r>
              <w:rPr>
                <w:rFonts w:ascii="宋体" w:hAnsi="宋体"/>
                <w:sz w:val="24"/>
                <w:szCs w:val="24"/>
              </w:rPr>
            </w:r>
            <w:r/>
          </w:p>
        </w:tc>
        <w:tc>
          <w:tcPr>
            <w:tcW w:w="1344" w:type="dxa"/>
            <w:vAlign w:val="center"/>
            <w:textDirection w:val="lrTb"/>
            <w:noWrap w:val="false"/>
          </w:tcPr>
          <w:p>
            <w:pPr>
              <w:pStyle w:val="735"/>
              <w:spacing w:before="60" w:after="60" w:line="400" w:lineRule="exact"/>
              <w:rPr>
                <w:rFonts w:ascii="宋体" w:hAnsi="宋体"/>
                <w:sz w:val="24"/>
                <w:szCs w:val="24"/>
              </w:rPr>
            </w:pPr>
            <w:r>
              <w:rPr>
                <w:rFonts w:ascii="宋体" w:hAnsi="宋体"/>
                <w:sz w:val="24"/>
                <w:szCs w:val="24"/>
              </w:rPr>
            </w:r>
            <w:r/>
          </w:p>
        </w:tc>
      </w:tr>
      <w:tr>
        <w:trPr>
          <w:trHeight w:val="567" w:hRule="exact"/>
        </w:trPr>
        <w:tc>
          <w:tcPr>
            <w:tcW w:w="850" w:type="dxa"/>
            <w:vAlign w:val="center"/>
            <w:textDirection w:val="lrTb"/>
            <w:noWrap w:val="false"/>
          </w:tcPr>
          <w:p>
            <w:pPr>
              <w:pStyle w:val="735"/>
              <w:spacing w:before="60" w:after="60" w:line="400" w:lineRule="exact"/>
              <w:rPr>
                <w:rFonts w:ascii="宋体" w:hAnsi="宋体"/>
                <w:sz w:val="24"/>
                <w:szCs w:val="24"/>
              </w:rPr>
            </w:pPr>
            <w:r>
              <w:rPr>
                <w:rFonts w:ascii="宋体" w:hAnsi="宋体"/>
                <w:sz w:val="24"/>
                <w:szCs w:val="24"/>
              </w:rPr>
            </w:r>
            <w:r/>
          </w:p>
        </w:tc>
        <w:tc>
          <w:tcPr>
            <w:tcW w:w="4290" w:type="dxa"/>
            <w:vAlign w:val="center"/>
            <w:textDirection w:val="lrTb"/>
            <w:noWrap w:val="false"/>
          </w:tcPr>
          <w:p>
            <w:pPr>
              <w:pStyle w:val="735"/>
              <w:spacing w:before="60" w:after="60" w:line="400" w:lineRule="exact"/>
              <w:rPr>
                <w:rFonts w:ascii="宋体" w:hAnsi="宋体"/>
                <w:sz w:val="24"/>
                <w:szCs w:val="24"/>
              </w:rPr>
            </w:pPr>
            <w:r>
              <w:rPr>
                <w:rFonts w:ascii="宋体" w:hAnsi="宋体"/>
                <w:sz w:val="24"/>
                <w:szCs w:val="24"/>
              </w:rPr>
            </w:r>
            <w:r/>
          </w:p>
        </w:tc>
        <w:tc>
          <w:tcPr>
            <w:tcW w:w="2387" w:type="dxa"/>
            <w:vAlign w:val="center"/>
            <w:textDirection w:val="lrTb"/>
            <w:noWrap w:val="false"/>
          </w:tcPr>
          <w:p>
            <w:pPr>
              <w:pStyle w:val="735"/>
              <w:spacing w:before="60" w:after="60" w:line="400" w:lineRule="exact"/>
              <w:rPr>
                <w:rFonts w:ascii="宋体" w:hAnsi="宋体"/>
                <w:sz w:val="24"/>
                <w:szCs w:val="24"/>
              </w:rPr>
            </w:pPr>
            <w:r>
              <w:rPr>
                <w:rFonts w:ascii="宋体" w:hAnsi="宋体"/>
                <w:sz w:val="24"/>
                <w:szCs w:val="24"/>
              </w:rPr>
            </w:r>
            <w:r/>
          </w:p>
        </w:tc>
        <w:tc>
          <w:tcPr>
            <w:tcW w:w="1344" w:type="dxa"/>
            <w:vAlign w:val="center"/>
            <w:textDirection w:val="lrTb"/>
            <w:noWrap w:val="false"/>
          </w:tcPr>
          <w:p>
            <w:pPr>
              <w:pStyle w:val="735"/>
              <w:spacing w:before="60" w:after="60" w:line="400" w:lineRule="exact"/>
              <w:rPr>
                <w:rFonts w:ascii="宋体" w:hAnsi="宋体"/>
                <w:sz w:val="24"/>
                <w:szCs w:val="24"/>
              </w:rPr>
            </w:pPr>
            <w:r>
              <w:rPr>
                <w:rFonts w:ascii="宋体" w:hAnsi="宋体"/>
                <w:sz w:val="24"/>
                <w:szCs w:val="24"/>
              </w:rPr>
            </w:r>
            <w:r/>
          </w:p>
        </w:tc>
      </w:tr>
      <w:tr>
        <w:trPr>
          <w:trHeight w:val="567" w:hRule="exact"/>
        </w:trPr>
        <w:tc>
          <w:tcPr>
            <w:tcW w:w="850" w:type="dxa"/>
            <w:vAlign w:val="center"/>
            <w:textDirection w:val="lrTb"/>
            <w:noWrap w:val="false"/>
          </w:tcPr>
          <w:p>
            <w:pPr>
              <w:pStyle w:val="735"/>
              <w:spacing w:before="60" w:after="60" w:line="400" w:lineRule="exact"/>
              <w:rPr>
                <w:rFonts w:ascii="宋体" w:hAnsi="宋体"/>
                <w:sz w:val="24"/>
                <w:szCs w:val="24"/>
              </w:rPr>
            </w:pPr>
            <w:r>
              <w:rPr>
                <w:rFonts w:ascii="宋体" w:hAnsi="宋体"/>
                <w:sz w:val="24"/>
                <w:szCs w:val="24"/>
              </w:rPr>
            </w:r>
            <w:r/>
          </w:p>
        </w:tc>
        <w:tc>
          <w:tcPr>
            <w:tcW w:w="4290" w:type="dxa"/>
            <w:vAlign w:val="center"/>
            <w:textDirection w:val="lrTb"/>
            <w:noWrap w:val="false"/>
          </w:tcPr>
          <w:p>
            <w:pPr>
              <w:pStyle w:val="735"/>
              <w:spacing w:before="60" w:after="60" w:line="400" w:lineRule="exact"/>
              <w:rPr>
                <w:rFonts w:ascii="宋体" w:hAnsi="宋体"/>
                <w:sz w:val="24"/>
                <w:szCs w:val="24"/>
              </w:rPr>
            </w:pPr>
            <w:r>
              <w:rPr>
                <w:rFonts w:ascii="宋体" w:hAnsi="宋体"/>
                <w:sz w:val="24"/>
                <w:szCs w:val="24"/>
              </w:rPr>
            </w:r>
            <w:r/>
          </w:p>
        </w:tc>
        <w:tc>
          <w:tcPr>
            <w:tcW w:w="2387" w:type="dxa"/>
            <w:vAlign w:val="center"/>
            <w:textDirection w:val="lrTb"/>
            <w:noWrap w:val="false"/>
          </w:tcPr>
          <w:p>
            <w:pPr>
              <w:pStyle w:val="735"/>
              <w:spacing w:before="60" w:after="60" w:line="400" w:lineRule="exact"/>
              <w:rPr>
                <w:rFonts w:ascii="宋体" w:hAnsi="宋体"/>
                <w:sz w:val="24"/>
                <w:szCs w:val="24"/>
              </w:rPr>
            </w:pPr>
            <w:r>
              <w:rPr>
                <w:rFonts w:ascii="宋体" w:hAnsi="宋体"/>
                <w:sz w:val="24"/>
                <w:szCs w:val="24"/>
              </w:rPr>
            </w:r>
            <w:r/>
          </w:p>
        </w:tc>
        <w:tc>
          <w:tcPr>
            <w:tcW w:w="1344" w:type="dxa"/>
            <w:vAlign w:val="center"/>
            <w:textDirection w:val="lrTb"/>
            <w:noWrap w:val="false"/>
          </w:tcPr>
          <w:p>
            <w:pPr>
              <w:pStyle w:val="735"/>
              <w:spacing w:before="60" w:after="60" w:line="400" w:lineRule="exact"/>
              <w:rPr>
                <w:rFonts w:ascii="宋体" w:hAnsi="宋体"/>
                <w:sz w:val="24"/>
                <w:szCs w:val="24"/>
              </w:rPr>
            </w:pPr>
            <w:r>
              <w:rPr>
                <w:rFonts w:ascii="宋体" w:hAnsi="宋体"/>
                <w:sz w:val="24"/>
                <w:szCs w:val="24"/>
              </w:rPr>
            </w:r>
            <w:r/>
          </w:p>
        </w:tc>
      </w:tr>
      <w:tr>
        <w:trPr>
          <w:trHeight w:val="567" w:hRule="exact"/>
        </w:trPr>
        <w:tc>
          <w:tcPr>
            <w:tcW w:w="850" w:type="dxa"/>
            <w:vAlign w:val="center"/>
            <w:textDirection w:val="lrTb"/>
            <w:noWrap w:val="false"/>
          </w:tcPr>
          <w:p>
            <w:pPr>
              <w:pStyle w:val="735"/>
              <w:spacing w:before="60" w:after="60" w:line="400" w:lineRule="exact"/>
              <w:rPr>
                <w:rFonts w:ascii="宋体" w:hAnsi="宋体"/>
                <w:sz w:val="24"/>
                <w:szCs w:val="24"/>
              </w:rPr>
            </w:pPr>
            <w:r>
              <w:rPr>
                <w:rFonts w:ascii="宋体" w:hAnsi="宋体"/>
                <w:sz w:val="24"/>
                <w:szCs w:val="24"/>
              </w:rPr>
            </w:r>
            <w:r/>
          </w:p>
        </w:tc>
        <w:tc>
          <w:tcPr>
            <w:tcW w:w="4290" w:type="dxa"/>
            <w:vAlign w:val="center"/>
            <w:textDirection w:val="lrTb"/>
            <w:noWrap w:val="false"/>
          </w:tcPr>
          <w:p>
            <w:pPr>
              <w:pStyle w:val="735"/>
              <w:spacing w:before="60" w:after="60" w:line="400" w:lineRule="exact"/>
              <w:rPr>
                <w:rFonts w:ascii="宋体" w:hAnsi="宋体"/>
                <w:sz w:val="24"/>
                <w:szCs w:val="24"/>
              </w:rPr>
            </w:pPr>
            <w:r>
              <w:rPr>
                <w:rFonts w:ascii="宋体" w:hAnsi="宋体"/>
                <w:sz w:val="24"/>
                <w:szCs w:val="24"/>
              </w:rPr>
            </w:r>
            <w:r/>
          </w:p>
        </w:tc>
        <w:tc>
          <w:tcPr>
            <w:tcW w:w="2387" w:type="dxa"/>
            <w:vAlign w:val="center"/>
            <w:textDirection w:val="lrTb"/>
            <w:noWrap w:val="false"/>
          </w:tcPr>
          <w:p>
            <w:pPr>
              <w:pStyle w:val="735"/>
              <w:spacing w:before="60" w:after="60" w:line="400" w:lineRule="exact"/>
              <w:rPr>
                <w:rFonts w:ascii="宋体" w:hAnsi="宋体"/>
                <w:sz w:val="24"/>
                <w:szCs w:val="24"/>
              </w:rPr>
            </w:pPr>
            <w:r>
              <w:rPr>
                <w:rFonts w:ascii="宋体" w:hAnsi="宋体"/>
                <w:sz w:val="24"/>
                <w:szCs w:val="24"/>
              </w:rPr>
            </w:r>
            <w:r/>
          </w:p>
        </w:tc>
        <w:tc>
          <w:tcPr>
            <w:tcW w:w="1344" w:type="dxa"/>
            <w:vAlign w:val="center"/>
            <w:textDirection w:val="lrTb"/>
            <w:noWrap w:val="false"/>
          </w:tcPr>
          <w:p>
            <w:pPr>
              <w:pStyle w:val="735"/>
              <w:spacing w:before="60" w:after="60" w:line="400" w:lineRule="exact"/>
              <w:rPr>
                <w:rFonts w:ascii="宋体" w:hAnsi="宋体"/>
                <w:sz w:val="24"/>
                <w:szCs w:val="24"/>
              </w:rPr>
            </w:pPr>
            <w:r>
              <w:rPr>
                <w:rFonts w:ascii="宋体" w:hAnsi="宋体"/>
                <w:sz w:val="24"/>
                <w:szCs w:val="24"/>
              </w:rPr>
            </w:r>
            <w:r/>
          </w:p>
        </w:tc>
      </w:tr>
      <w:tr>
        <w:trPr>
          <w:trHeight w:val="567" w:hRule="exact"/>
        </w:trPr>
        <w:tc>
          <w:tcPr>
            <w:tcW w:w="850" w:type="dxa"/>
            <w:vAlign w:val="center"/>
            <w:textDirection w:val="lrTb"/>
            <w:noWrap w:val="false"/>
          </w:tcPr>
          <w:p>
            <w:pPr>
              <w:pStyle w:val="735"/>
              <w:spacing w:before="60" w:after="60" w:line="400" w:lineRule="exact"/>
              <w:rPr>
                <w:rFonts w:ascii="宋体" w:hAnsi="宋体"/>
                <w:sz w:val="24"/>
                <w:szCs w:val="24"/>
              </w:rPr>
            </w:pPr>
            <w:r>
              <w:rPr>
                <w:rFonts w:ascii="宋体" w:hAnsi="宋体"/>
                <w:sz w:val="24"/>
                <w:szCs w:val="24"/>
              </w:rPr>
            </w:r>
            <w:r/>
          </w:p>
        </w:tc>
        <w:tc>
          <w:tcPr>
            <w:tcW w:w="4290" w:type="dxa"/>
            <w:vAlign w:val="center"/>
            <w:textDirection w:val="lrTb"/>
            <w:noWrap w:val="false"/>
          </w:tcPr>
          <w:p>
            <w:pPr>
              <w:pStyle w:val="735"/>
              <w:spacing w:before="60" w:after="60" w:line="400" w:lineRule="exact"/>
              <w:rPr>
                <w:rFonts w:ascii="宋体" w:hAnsi="宋体"/>
                <w:sz w:val="24"/>
                <w:szCs w:val="24"/>
              </w:rPr>
            </w:pPr>
            <w:r>
              <w:rPr>
                <w:rFonts w:ascii="宋体" w:hAnsi="宋体"/>
                <w:sz w:val="24"/>
                <w:szCs w:val="24"/>
              </w:rPr>
            </w:r>
            <w:r/>
          </w:p>
        </w:tc>
        <w:tc>
          <w:tcPr>
            <w:tcW w:w="2387" w:type="dxa"/>
            <w:vAlign w:val="center"/>
            <w:textDirection w:val="lrTb"/>
            <w:noWrap w:val="false"/>
          </w:tcPr>
          <w:p>
            <w:pPr>
              <w:pStyle w:val="735"/>
              <w:spacing w:before="60" w:after="60" w:line="400" w:lineRule="exact"/>
              <w:rPr>
                <w:rFonts w:ascii="宋体" w:hAnsi="宋体"/>
                <w:sz w:val="24"/>
                <w:szCs w:val="24"/>
              </w:rPr>
            </w:pPr>
            <w:r>
              <w:rPr>
                <w:rFonts w:ascii="宋体" w:hAnsi="宋体"/>
                <w:sz w:val="24"/>
                <w:szCs w:val="24"/>
              </w:rPr>
            </w:r>
            <w:r/>
          </w:p>
        </w:tc>
        <w:tc>
          <w:tcPr>
            <w:tcW w:w="1344" w:type="dxa"/>
            <w:vAlign w:val="center"/>
            <w:textDirection w:val="lrTb"/>
            <w:noWrap w:val="false"/>
          </w:tcPr>
          <w:p>
            <w:pPr>
              <w:pStyle w:val="735"/>
              <w:spacing w:before="60" w:after="60" w:line="400" w:lineRule="exact"/>
              <w:rPr>
                <w:rFonts w:ascii="宋体" w:hAnsi="宋体"/>
                <w:sz w:val="24"/>
                <w:szCs w:val="24"/>
              </w:rPr>
            </w:pPr>
            <w:r>
              <w:rPr>
                <w:rFonts w:ascii="宋体" w:hAnsi="宋体"/>
                <w:sz w:val="24"/>
                <w:szCs w:val="24"/>
              </w:rPr>
            </w:r>
            <w:r/>
          </w:p>
        </w:tc>
      </w:tr>
    </w:tbl>
    <w:p>
      <w:pPr>
        <w:pStyle w:val="735"/>
        <w:ind w:firstLine="630"/>
        <w:jc w:val="left"/>
        <w:spacing w:line="400" w:lineRule="exact"/>
        <w:rPr>
          <w:rFonts w:hint="eastAsia" w:ascii="宋体" w:hAnsi="宋体"/>
          <w:sz w:val="24"/>
          <w:szCs w:val="24"/>
        </w:rPr>
      </w:pPr>
      <w:r>
        <w:rPr>
          <w:rFonts w:hint="eastAsia" w:ascii="宋体" w:hAnsi="宋体"/>
          <w:sz w:val="24"/>
          <w:szCs w:val="24"/>
        </w:rPr>
      </w:r>
      <w:r/>
    </w:p>
    <w:p>
      <w:pPr>
        <w:pStyle w:val="735"/>
        <w:ind w:firstLine="630"/>
        <w:jc w:val="left"/>
        <w:spacing w:line="400" w:lineRule="exact"/>
        <w:rPr>
          <w:rFonts w:ascii="宋体" w:hAnsi="宋体"/>
          <w:sz w:val="24"/>
          <w:szCs w:val="24"/>
        </w:rPr>
      </w:pPr>
      <w:r>
        <w:rPr>
          <w:rFonts w:hint="eastAsia" w:ascii="宋体" w:hAnsi="宋体"/>
          <w:sz w:val="24"/>
          <w:szCs w:val="24"/>
        </w:rPr>
        <w:t xml:space="preserve">供应商：（加盖CA电子公章）</w:t>
      </w:r>
      <w:r>
        <w:rPr>
          <w:rFonts w:ascii="宋体" w:hAnsi="宋体"/>
          <w:sz w:val="24"/>
          <w:szCs w:val="24"/>
        </w:rPr>
      </w:r>
      <w:r/>
    </w:p>
    <w:p>
      <w:pPr>
        <w:pStyle w:val="735"/>
        <w:ind w:firstLine="630"/>
        <w:jc w:val="left"/>
        <w:spacing w:line="400" w:lineRule="exact"/>
        <w:rPr>
          <w:rFonts w:ascii="宋体" w:hAnsi="宋体"/>
          <w:bCs/>
          <w:sz w:val="24"/>
          <w:szCs w:val="24"/>
        </w:rPr>
      </w:pPr>
      <w:r>
        <w:rPr>
          <w:rFonts w:hint="eastAsia" w:ascii="宋体" w:hAnsi="宋体"/>
          <w:sz w:val="24"/>
          <w:szCs w:val="24"/>
        </w:rPr>
        <w:t xml:space="preserve">法定代表人或代理人（签字或盖章）</w:t>
      </w:r>
      <w:r>
        <w:rPr>
          <w:rFonts w:hint="eastAsia" w:ascii="宋体" w:hAnsi="宋体"/>
          <w:bCs/>
          <w:sz w:val="24"/>
          <w:szCs w:val="24"/>
        </w:rPr>
        <w:t xml:space="preserve">：</w:t>
      </w:r>
      <w:r>
        <w:rPr>
          <w:rFonts w:ascii="宋体" w:hAnsi="宋体"/>
          <w:bCs/>
          <w:sz w:val="24"/>
          <w:szCs w:val="24"/>
        </w:rPr>
      </w:r>
      <w:r/>
    </w:p>
    <w:p>
      <w:pPr>
        <w:pStyle w:val="735"/>
        <w:ind w:firstLine="630"/>
        <w:jc w:val="left"/>
        <w:spacing w:line="400" w:lineRule="exact"/>
        <w:rPr>
          <w:rFonts w:ascii="宋体" w:hAnsi="宋体"/>
          <w:bCs/>
          <w:sz w:val="24"/>
          <w:szCs w:val="24"/>
        </w:rPr>
      </w:pPr>
      <w:r>
        <w:rPr>
          <w:rFonts w:hint="eastAsia" w:ascii="宋体" w:hAnsi="宋体"/>
          <w:bCs/>
          <w:sz w:val="24"/>
          <w:szCs w:val="24"/>
        </w:rPr>
        <w:t xml:space="preserve">磋商日期</w:t>
      </w:r>
      <w:r>
        <w:rPr>
          <w:rFonts w:ascii="宋体" w:hAnsi="宋体"/>
          <w:bCs/>
          <w:sz w:val="24"/>
          <w:szCs w:val="24"/>
        </w:rPr>
        <w:t xml:space="preserve">:</w:t>
      </w:r>
      <w:r>
        <w:rPr>
          <w:rFonts w:ascii="宋体" w:hAnsi="宋体"/>
          <w:bCs/>
          <w:sz w:val="24"/>
          <w:szCs w:val="24"/>
        </w:rPr>
      </w:r>
      <w:r/>
    </w:p>
    <w:p>
      <w:pPr>
        <w:pStyle w:val="735"/>
        <w:jc w:val="center"/>
        <w:spacing w:line="360" w:lineRule="auto"/>
        <w:rPr>
          <w:rFonts w:ascii="宋体" w:hAnsi="宋体"/>
          <w:bCs/>
          <w:sz w:val="24"/>
          <w:szCs w:val="24"/>
        </w:rPr>
      </w:pPr>
      <w:r>
        <w:rPr>
          <w:rFonts w:ascii="宋体" w:hAnsi="宋体"/>
          <w:bCs/>
          <w:sz w:val="24"/>
          <w:szCs w:val="24"/>
        </w:rPr>
      </w:r>
      <w:r/>
    </w:p>
    <w:p>
      <w:pPr>
        <w:pStyle w:val="735"/>
        <w:contextualSpacing/>
        <w:spacing w:before="120" w:after="120" w:line="360" w:lineRule="auto"/>
        <w:rPr>
          <w:rFonts w:ascii="宋体" w:hAnsi="宋体"/>
          <w:b/>
          <w:sz w:val="24"/>
          <w:szCs w:val="24"/>
        </w:rPr>
      </w:pPr>
      <w:r>
        <w:rPr>
          <w:rFonts w:ascii="宋体" w:hAnsi="宋体"/>
          <w:b/>
          <w:sz w:val="24"/>
          <w:szCs w:val="24"/>
        </w:rPr>
        <w:br w:type="page" w:clear="all"/>
      </w:r>
      <w:r>
        <w:rPr>
          <w:rFonts w:ascii="宋体" w:hAnsi="宋体"/>
          <w:b/>
          <w:sz w:val="24"/>
          <w:szCs w:val="24"/>
          <w:lang w:val="zh-CN"/>
        </w:rPr>
        <w:t xml:space="preserve">格式1</w:t>
      </w:r>
      <w:r>
        <w:rPr>
          <w:rFonts w:hint="eastAsia" w:ascii="宋体" w:hAnsi="宋体"/>
          <w:b/>
          <w:sz w:val="24"/>
          <w:szCs w:val="24"/>
        </w:rPr>
        <w:t xml:space="preserve">2</w:t>
      </w:r>
      <w:r>
        <w:rPr>
          <w:rFonts w:ascii="宋体" w:hAnsi="宋体"/>
          <w:b/>
          <w:sz w:val="24"/>
          <w:szCs w:val="24"/>
          <w:lang w:val="zh-CN"/>
        </w:rPr>
        <w:t xml:space="preserve">：中小企业声明函</w:t>
      </w:r>
      <w:r>
        <w:rPr>
          <w:rFonts w:ascii="宋体" w:hAnsi="宋体"/>
          <w:b/>
          <w:sz w:val="24"/>
          <w:szCs w:val="24"/>
        </w:rPr>
      </w:r>
      <w:r/>
    </w:p>
    <w:p>
      <w:pPr>
        <w:pStyle w:val="735"/>
        <w:jc w:val="center"/>
        <w:spacing w:before="120" w:after="120" w:line="360" w:lineRule="auto"/>
        <w:rPr>
          <w:rFonts w:ascii="宋体" w:hAnsi="宋体"/>
          <w:b/>
          <w:sz w:val="24"/>
          <w:szCs w:val="24"/>
          <w:lang w:val="zh-CN"/>
        </w:rPr>
      </w:pPr>
      <w:r>
        <w:rPr>
          <w:rFonts w:hint="eastAsia" w:ascii="宋体" w:hAnsi="宋体"/>
          <w:b/>
          <w:sz w:val="24"/>
          <w:szCs w:val="24"/>
          <w:lang w:val="zh-CN"/>
        </w:rPr>
        <w:t xml:space="preserve">中小企业声明函</w:t>
      </w:r>
      <w:r>
        <w:rPr>
          <w:rFonts w:ascii="宋体" w:hAnsi="宋体"/>
          <w:b/>
          <w:sz w:val="24"/>
          <w:szCs w:val="24"/>
          <w:lang w:val="zh-CN"/>
        </w:rPr>
      </w:r>
      <w:r/>
    </w:p>
    <w:p>
      <w:pPr>
        <w:pStyle w:val="735"/>
        <w:spacing w:line="360" w:lineRule="auto"/>
        <w:rPr>
          <w:rFonts w:ascii="宋体" w:hAnsi="宋体" w:cs="宋体"/>
          <w:sz w:val="24"/>
          <w:szCs w:val="24"/>
          <w:lang w:val="zh-CN"/>
        </w:rPr>
      </w:pPr>
      <w:r>
        <w:rPr>
          <w:rFonts w:hint="eastAsia" w:ascii="宋体" w:hAnsi="宋体" w:cs="宋体"/>
          <w:sz w:val="24"/>
          <w:szCs w:val="24"/>
          <w:lang w:val="zh-CN"/>
        </w:rPr>
        <w:t xml:space="preserve">______________________</w:t>
      </w:r>
      <w:r>
        <w:rPr>
          <w:rFonts w:hint="eastAsia" w:ascii="宋体" w:hAnsi="宋体" w:cs="宋体"/>
          <w:sz w:val="24"/>
          <w:szCs w:val="24"/>
        </w:rPr>
        <w:t xml:space="preserve">：</w:t>
      </w:r>
      <w:r>
        <w:rPr>
          <w:rFonts w:ascii="宋体" w:hAnsi="宋体" w:cs="宋体"/>
          <w:sz w:val="24"/>
          <w:szCs w:val="24"/>
          <w:lang w:val="zh-CN"/>
        </w:rPr>
      </w:r>
      <w:r/>
    </w:p>
    <w:p>
      <w:pPr>
        <w:pStyle w:val="735"/>
        <w:ind w:firstLine="840"/>
        <w:jc w:val="left"/>
        <w:spacing w:line="360" w:lineRule="auto"/>
        <w:widowControl/>
        <w:rPr>
          <w:rFonts w:ascii="宋体" w:hAnsi="宋体"/>
          <w:sz w:val="24"/>
          <w:szCs w:val="24"/>
        </w:rPr>
      </w:pPr>
      <w:r>
        <w:rPr>
          <w:rFonts w:hint="eastAsia" w:ascii="宋体" w:hAnsi="宋体"/>
          <w:sz w:val="24"/>
          <w:szCs w:val="24"/>
        </w:rPr>
        <w:t xml:space="preserve">本公司（联合体）郑重声明，根据《政府采购促进中小企业发展管理办法》（财库﹝</w:t>
      </w:r>
      <w:r>
        <w:rPr>
          <w:rFonts w:ascii="宋体" w:hAnsi="宋体"/>
          <w:sz w:val="24"/>
          <w:szCs w:val="24"/>
        </w:rPr>
        <w:t xml:space="preserve">2020</w:t>
      </w:r>
      <w:r>
        <w:rPr>
          <w:rFonts w:hint="eastAsia" w:ascii="宋体" w:hAnsi="宋体"/>
          <w:sz w:val="24"/>
          <w:szCs w:val="24"/>
        </w:rPr>
        <w:t xml:space="preserve">﹞</w:t>
      </w:r>
      <w:r>
        <w:rPr>
          <w:rFonts w:ascii="宋体" w:hAnsi="宋体"/>
          <w:sz w:val="24"/>
          <w:szCs w:val="24"/>
        </w:rPr>
        <w:t xml:space="preserve">46 </w:t>
      </w:r>
      <w:r>
        <w:rPr>
          <w:rFonts w:hint="eastAsia" w:ascii="宋体" w:hAnsi="宋体"/>
          <w:sz w:val="24"/>
          <w:szCs w:val="24"/>
        </w:rPr>
        <w:t xml:space="preserve">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rPr>
          <w:rFonts w:ascii="宋体" w:hAnsi="宋体"/>
          <w:sz w:val="24"/>
          <w:szCs w:val="24"/>
        </w:rPr>
      </w:r>
      <w:r/>
    </w:p>
    <w:p>
      <w:pPr>
        <w:pStyle w:val="735"/>
        <w:ind w:firstLine="840"/>
        <w:jc w:val="left"/>
        <w:spacing w:line="360" w:lineRule="auto"/>
        <w:widowControl/>
        <w:rPr>
          <w:rFonts w:ascii="宋体" w:hAnsi="宋体"/>
          <w:sz w:val="24"/>
          <w:szCs w:val="24"/>
        </w:rPr>
      </w:pPr>
      <w:r>
        <w:rPr>
          <w:rFonts w:ascii="宋体" w:hAnsi="宋体"/>
          <w:sz w:val="24"/>
          <w:szCs w:val="24"/>
        </w:rPr>
        <w:t xml:space="preserve">1. </w:t>
      </w:r>
      <w:r>
        <w:rPr>
          <w:rFonts w:hint="eastAsia" w:ascii="宋体" w:hAnsi="宋体"/>
          <w:sz w:val="24"/>
          <w:szCs w:val="24"/>
          <w:u w:val="single"/>
        </w:rPr>
        <w:t xml:space="preserve">（标的名称）</w:t>
      </w:r>
      <w:r>
        <w:rPr>
          <w:rFonts w:hint="eastAsia" w:ascii="宋体" w:hAnsi="宋体"/>
          <w:sz w:val="24"/>
          <w:szCs w:val="24"/>
        </w:rPr>
        <w:t xml:space="preserve">，属于</w:t>
      </w:r>
      <w:r>
        <w:rPr>
          <w:rFonts w:hint="eastAsia" w:ascii="宋体" w:hAnsi="宋体"/>
          <w:sz w:val="24"/>
          <w:szCs w:val="24"/>
          <w:u w:val="single"/>
        </w:rPr>
        <w:t xml:space="preserve">（采购文件中明确的所属行业）</w:t>
      </w:r>
      <w:r>
        <w:rPr>
          <w:rFonts w:hint="eastAsia" w:ascii="宋体" w:hAnsi="宋体"/>
          <w:sz w:val="24"/>
          <w:szCs w:val="24"/>
        </w:rPr>
        <w:t xml:space="preserve">；承建（承接）企业为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（中型企业、小型企业、微型企业）</w:t>
      </w:r>
      <w:r>
        <w:rPr>
          <w:rFonts w:hint="eastAsia" w:ascii="宋体" w:hAnsi="宋体"/>
          <w:sz w:val="24"/>
          <w:szCs w:val="24"/>
        </w:rPr>
        <w:t xml:space="preserve">；</w:t>
      </w:r>
      <w:r>
        <w:rPr>
          <w:rFonts w:ascii="宋体" w:hAnsi="宋体"/>
          <w:sz w:val="24"/>
          <w:szCs w:val="24"/>
        </w:rPr>
      </w:r>
      <w:r/>
    </w:p>
    <w:p>
      <w:pPr>
        <w:pStyle w:val="735"/>
        <w:ind w:firstLine="840"/>
        <w:jc w:val="left"/>
        <w:spacing w:line="360" w:lineRule="auto"/>
        <w:widowControl/>
        <w:rPr>
          <w:rFonts w:ascii="宋体" w:hAnsi="宋体"/>
          <w:sz w:val="24"/>
          <w:szCs w:val="24"/>
        </w:rPr>
      </w:pPr>
      <w:r>
        <w:rPr>
          <w:rFonts w:ascii="宋体" w:hAnsi="宋体"/>
          <w:sz w:val="24"/>
          <w:szCs w:val="24"/>
        </w:rPr>
        <w:t xml:space="preserve">2. </w:t>
      </w:r>
      <w:r>
        <w:rPr>
          <w:rFonts w:hint="eastAsia" w:ascii="宋体" w:hAnsi="宋体"/>
          <w:sz w:val="24"/>
          <w:szCs w:val="24"/>
          <w:u w:val="single"/>
        </w:rPr>
        <w:t xml:space="preserve">（标的名称）</w:t>
      </w:r>
      <w:r>
        <w:rPr>
          <w:rFonts w:ascii="宋体" w:hAnsi="宋体"/>
          <w:sz w:val="24"/>
          <w:szCs w:val="24"/>
          <w:u w:val="single"/>
        </w:rPr>
        <w:t xml:space="preserve"> </w:t>
      </w:r>
      <w:r>
        <w:rPr>
          <w:rFonts w:hint="eastAsia" w:ascii="宋体" w:hAnsi="宋体"/>
          <w:sz w:val="24"/>
          <w:szCs w:val="24"/>
        </w:rPr>
        <w:t xml:space="preserve">，属于</w:t>
      </w:r>
      <w:r>
        <w:rPr>
          <w:rFonts w:hint="eastAsia" w:ascii="宋体" w:hAnsi="宋体"/>
          <w:sz w:val="24"/>
          <w:szCs w:val="24"/>
          <w:u w:val="single"/>
        </w:rPr>
        <w:t xml:space="preserve">（采购文件中明确的所属行业）</w:t>
      </w:r>
      <w:r>
        <w:rPr>
          <w:rFonts w:hint="eastAsia" w:ascii="宋体" w:hAnsi="宋体"/>
          <w:sz w:val="24"/>
          <w:szCs w:val="24"/>
        </w:rPr>
        <w:t xml:space="preserve">；承建（承接）企业为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（中型企业、小型企业、微型企业）</w:t>
      </w:r>
      <w:r>
        <w:rPr>
          <w:rFonts w:hint="eastAsia" w:ascii="宋体" w:hAnsi="宋体"/>
          <w:sz w:val="24"/>
          <w:szCs w:val="24"/>
        </w:rPr>
        <w:t xml:space="preserve">；</w:t>
      </w:r>
      <w:r>
        <w:rPr>
          <w:rFonts w:ascii="宋体" w:hAnsi="宋体"/>
          <w:sz w:val="24"/>
          <w:szCs w:val="24"/>
        </w:rPr>
      </w:r>
      <w:r/>
    </w:p>
    <w:p>
      <w:pPr>
        <w:pStyle w:val="735"/>
        <w:ind w:firstLine="840"/>
        <w:jc w:val="left"/>
        <w:spacing w:line="360" w:lineRule="auto"/>
        <w:widowControl/>
        <w:rPr>
          <w:rFonts w:ascii="宋体" w:hAnsi="宋体"/>
          <w:sz w:val="24"/>
          <w:szCs w:val="24"/>
        </w:rPr>
      </w:pPr>
      <w:r>
        <w:rPr>
          <w:rFonts w:hint="eastAsia" w:ascii="宋体" w:hAnsi="宋体"/>
          <w:sz w:val="24"/>
          <w:szCs w:val="24"/>
        </w:rPr>
        <w:t xml:space="preserve">……</w:t>
      </w:r>
      <w:r>
        <w:rPr>
          <w:rFonts w:ascii="宋体" w:hAnsi="宋体"/>
          <w:sz w:val="24"/>
          <w:szCs w:val="24"/>
        </w:rPr>
      </w:r>
      <w:r/>
    </w:p>
    <w:p>
      <w:pPr>
        <w:pStyle w:val="735"/>
        <w:ind w:firstLine="840"/>
        <w:jc w:val="left"/>
        <w:spacing w:line="360" w:lineRule="auto"/>
        <w:widowControl/>
        <w:rPr>
          <w:rFonts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ascii="宋体" w:hAnsi="宋体"/>
          <w:sz w:val="24"/>
          <w:szCs w:val="24"/>
        </w:rPr>
      </w:r>
      <w:r/>
    </w:p>
    <w:p>
      <w:pPr>
        <w:pStyle w:val="735"/>
        <w:ind w:firstLine="840"/>
        <w:jc w:val="left"/>
        <w:spacing w:line="360" w:lineRule="auto"/>
        <w:widowControl/>
        <w:rPr>
          <w:rFonts w:ascii="宋体" w:hAnsi="宋体"/>
          <w:sz w:val="24"/>
          <w:szCs w:val="24"/>
        </w:rPr>
      </w:pPr>
      <w:r>
        <w:rPr>
          <w:rFonts w:hint="eastAsia" w:ascii="宋体" w:hAnsi="宋体"/>
          <w:sz w:val="24"/>
          <w:szCs w:val="24"/>
        </w:rPr>
        <w:t xml:space="preserve">本企业对上述声明内容的真实性负责。如有虚假，将依法承担相应责任。</w:t>
      </w:r>
      <w:r>
        <w:rPr>
          <w:rFonts w:ascii="宋体" w:hAnsi="宋体"/>
          <w:sz w:val="24"/>
          <w:szCs w:val="24"/>
        </w:rPr>
      </w:r>
      <w:r/>
    </w:p>
    <w:p>
      <w:pPr>
        <w:pStyle w:val="735"/>
        <w:ind w:left="420"/>
        <w:spacing w:line="360" w:lineRule="auto"/>
        <w:rPr>
          <w:rFonts w:ascii="宋体" w:hAnsi="宋体"/>
          <w:sz w:val="24"/>
          <w:szCs w:val="24"/>
        </w:rPr>
      </w:pPr>
      <w:r>
        <w:rPr>
          <w:rFonts w:ascii="宋体" w:hAnsi="宋体"/>
          <w:sz w:val="24"/>
          <w:szCs w:val="24"/>
        </w:rPr>
      </w:r>
      <w:r/>
    </w:p>
    <w:p>
      <w:pPr>
        <w:pStyle w:val="735"/>
        <w:ind w:right="420" w:firstLine="840"/>
        <w:jc w:val="center"/>
        <w:spacing w:line="360" w:lineRule="auto"/>
        <w:widowControl/>
        <w:rPr>
          <w:rFonts w:ascii="宋体" w:hAnsi="宋体"/>
          <w:sz w:val="24"/>
          <w:szCs w:val="24"/>
        </w:rPr>
      </w:pPr>
      <w:r>
        <w:rPr>
          <w:rFonts w:hint="eastAsia" w:ascii="宋体" w:hAnsi="宋体"/>
          <w:sz w:val="24"/>
          <w:szCs w:val="24"/>
        </w:rPr>
        <w:t xml:space="preserve">                          企业名称（加盖CA电子公章）：</w:t>
      </w:r>
      <w:r>
        <w:rPr>
          <w:rFonts w:ascii="宋体" w:hAnsi="宋体"/>
          <w:sz w:val="24"/>
          <w:szCs w:val="24"/>
        </w:rPr>
      </w:r>
      <w:r/>
    </w:p>
    <w:p>
      <w:pPr>
        <w:pStyle w:val="735"/>
        <w:ind w:right="420" w:firstLine="5565"/>
        <w:jc w:val="left"/>
        <w:spacing w:line="360" w:lineRule="auto"/>
        <w:widowControl/>
        <w:rPr>
          <w:rFonts w:ascii="宋体" w:hAnsi="宋体"/>
          <w:sz w:val="24"/>
          <w:szCs w:val="24"/>
        </w:rPr>
      </w:pPr>
      <w:r>
        <w:rPr>
          <w:rFonts w:hint="eastAsia" w:ascii="宋体" w:hAnsi="宋体"/>
          <w:sz w:val="24"/>
          <w:szCs w:val="24"/>
        </w:rPr>
        <w:t xml:space="preserve">日期：</w:t>
      </w:r>
      <w:r>
        <w:rPr>
          <w:rFonts w:ascii="宋体" w:hAnsi="宋体"/>
          <w:sz w:val="24"/>
          <w:szCs w:val="24"/>
        </w:rPr>
      </w:r>
      <w:r/>
    </w:p>
    <w:p>
      <w:pPr>
        <w:pStyle w:val="735"/>
        <w:ind w:firstLine="420"/>
        <w:spacing w:before="60" w:after="60" w:line="360" w:lineRule="auto"/>
        <w:rPr>
          <w:rFonts w:ascii="宋体" w:hAnsi="宋体" w:cs="宋体"/>
          <w:bCs/>
          <w:sz w:val="24"/>
          <w:szCs w:val="24"/>
        </w:rPr>
      </w:pPr>
      <w:r>
        <w:rPr>
          <w:rFonts w:hint="eastAsia" w:ascii="宋体" w:hAnsi="宋体" w:cs="宋体"/>
          <w:bCs/>
          <w:sz w:val="24"/>
          <w:szCs w:val="24"/>
        </w:rPr>
        <w:br w:type="page" w:clear="all"/>
      </w:r>
      <w:r>
        <w:rPr>
          <w:rFonts w:hint="eastAsia" w:ascii="宋体" w:hAnsi="宋体" w:cs="宋体"/>
          <w:bCs/>
          <w:sz w:val="24"/>
          <w:szCs w:val="24"/>
        </w:rPr>
        <w:t xml:space="preserve">注：1、附：中小企业划型标准规定</w:t>
      </w:r>
      <w:r>
        <w:rPr>
          <w:rFonts w:ascii="宋体" w:hAnsi="宋体" w:cs="宋体"/>
          <w:bCs/>
          <w:sz w:val="24"/>
          <w:szCs w:val="24"/>
        </w:rPr>
      </w:r>
      <w:r/>
    </w:p>
    <w:p>
      <w:pPr>
        <w:pStyle w:val="735"/>
        <w:ind w:firstLine="420"/>
        <w:spacing w:before="60" w:after="60" w:line="360" w:lineRule="auto"/>
        <w:rPr>
          <w:rFonts w:ascii="宋体" w:hAnsi="宋体" w:cs="宋体"/>
          <w:bCs/>
          <w:sz w:val="24"/>
          <w:szCs w:val="24"/>
        </w:rPr>
      </w:pPr>
      <w:r>
        <w:rPr>
          <w:rFonts w:hint="eastAsia" w:ascii="宋体" w:hAnsi="宋体" w:cs="宋体"/>
          <w:bCs/>
          <w:sz w:val="24"/>
          <w:szCs w:val="24"/>
        </w:rPr>
        <w:t xml:space="preserve">（一）农、林、牧、渔业。营业收入20000万元以下的为中小微型企业。其中，营业收入500万元及以上的为中型企业，营业收入50万元及以上的为小型企业，营业收入50万元以下的为微型企业。</w:t>
      </w:r>
      <w:r>
        <w:rPr>
          <w:rFonts w:ascii="宋体" w:hAnsi="宋体" w:cs="宋体"/>
          <w:bCs/>
          <w:sz w:val="24"/>
          <w:szCs w:val="24"/>
        </w:rPr>
      </w:r>
      <w:r/>
    </w:p>
    <w:p>
      <w:pPr>
        <w:pStyle w:val="735"/>
        <w:ind w:firstLine="420"/>
        <w:spacing w:before="60" w:after="60" w:line="360" w:lineRule="auto"/>
        <w:rPr>
          <w:rFonts w:ascii="宋体" w:hAnsi="宋体" w:cs="宋体"/>
          <w:bCs/>
          <w:sz w:val="24"/>
          <w:szCs w:val="24"/>
        </w:rPr>
      </w:pPr>
      <w:r>
        <w:rPr>
          <w:rFonts w:hint="eastAsia" w:ascii="宋体" w:hAnsi="宋体" w:cs="宋体"/>
          <w:bCs/>
          <w:sz w:val="24"/>
          <w:szCs w:val="24"/>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ascii="宋体" w:hAnsi="宋体" w:cs="宋体"/>
          <w:bCs/>
          <w:sz w:val="24"/>
          <w:szCs w:val="24"/>
        </w:rPr>
      </w:r>
      <w:r/>
    </w:p>
    <w:p>
      <w:pPr>
        <w:pStyle w:val="735"/>
        <w:ind w:firstLine="420"/>
        <w:spacing w:before="60" w:after="60" w:line="360" w:lineRule="auto"/>
        <w:rPr>
          <w:rFonts w:ascii="宋体" w:hAnsi="宋体" w:cs="宋体"/>
          <w:bCs/>
          <w:sz w:val="24"/>
          <w:szCs w:val="24"/>
        </w:rPr>
      </w:pPr>
      <w:r>
        <w:rPr>
          <w:rFonts w:hint="eastAsia" w:ascii="宋体" w:hAnsi="宋体" w:cs="宋体"/>
          <w:bCs/>
          <w:sz w:val="24"/>
          <w:szCs w:val="24"/>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ascii="宋体" w:hAnsi="宋体" w:cs="宋体"/>
          <w:bCs/>
          <w:sz w:val="24"/>
          <w:szCs w:val="24"/>
        </w:rPr>
      </w:r>
      <w:r/>
    </w:p>
    <w:p>
      <w:pPr>
        <w:pStyle w:val="735"/>
        <w:ind w:firstLine="420"/>
        <w:spacing w:before="60" w:after="60" w:line="360" w:lineRule="auto"/>
        <w:rPr>
          <w:rFonts w:ascii="宋体" w:hAnsi="宋体" w:cs="宋体"/>
          <w:bCs/>
          <w:sz w:val="24"/>
          <w:szCs w:val="24"/>
        </w:rPr>
      </w:pPr>
      <w:r>
        <w:rPr>
          <w:rFonts w:hint="eastAsia" w:ascii="宋体" w:hAnsi="宋体" w:cs="宋体"/>
          <w:bCs/>
          <w:sz w:val="24"/>
          <w:szCs w:val="24"/>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ascii="宋体" w:hAnsi="宋体" w:cs="宋体"/>
          <w:bCs/>
          <w:sz w:val="24"/>
          <w:szCs w:val="24"/>
        </w:rPr>
      </w:r>
      <w:r/>
    </w:p>
    <w:p>
      <w:pPr>
        <w:pStyle w:val="735"/>
        <w:ind w:firstLine="420"/>
        <w:spacing w:before="60" w:after="60" w:line="360" w:lineRule="auto"/>
        <w:rPr>
          <w:rFonts w:ascii="宋体" w:hAnsi="宋体" w:cs="宋体"/>
          <w:bCs/>
          <w:sz w:val="24"/>
          <w:szCs w:val="24"/>
        </w:rPr>
      </w:pPr>
      <w:r>
        <w:rPr>
          <w:rFonts w:hint="eastAsia" w:ascii="宋体" w:hAnsi="宋体" w:cs="宋体"/>
          <w:bCs/>
          <w:sz w:val="24"/>
          <w:szCs w:val="24"/>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ascii="宋体" w:hAnsi="宋体" w:cs="宋体"/>
          <w:bCs/>
          <w:sz w:val="24"/>
          <w:szCs w:val="24"/>
        </w:rPr>
      </w:r>
      <w:r/>
    </w:p>
    <w:p>
      <w:pPr>
        <w:pStyle w:val="735"/>
        <w:ind w:firstLine="420"/>
        <w:spacing w:before="60" w:after="60" w:line="360" w:lineRule="auto"/>
        <w:rPr>
          <w:rFonts w:ascii="宋体" w:hAnsi="宋体" w:cs="宋体"/>
          <w:bCs/>
          <w:sz w:val="24"/>
          <w:szCs w:val="24"/>
        </w:rPr>
      </w:pPr>
      <w:r>
        <w:rPr>
          <w:rFonts w:hint="eastAsia" w:ascii="宋体" w:hAnsi="宋体" w:cs="宋体"/>
          <w:bCs/>
          <w:sz w:val="24"/>
          <w:szCs w:val="24"/>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ascii="宋体" w:hAnsi="宋体" w:cs="宋体"/>
          <w:bCs/>
          <w:sz w:val="24"/>
          <w:szCs w:val="24"/>
        </w:rPr>
      </w:r>
      <w:r/>
    </w:p>
    <w:p>
      <w:pPr>
        <w:pStyle w:val="735"/>
        <w:ind w:firstLine="420"/>
        <w:spacing w:before="60" w:after="60" w:line="360" w:lineRule="auto"/>
        <w:rPr>
          <w:rFonts w:ascii="宋体" w:hAnsi="宋体" w:cs="宋体"/>
          <w:bCs/>
          <w:sz w:val="24"/>
          <w:szCs w:val="24"/>
        </w:rPr>
      </w:pPr>
      <w:r>
        <w:rPr>
          <w:rFonts w:hint="eastAsia" w:ascii="宋体" w:hAnsi="宋体" w:cs="宋体"/>
          <w:bCs/>
          <w:sz w:val="24"/>
          <w:szCs w:val="24"/>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ascii="宋体" w:hAnsi="宋体" w:cs="宋体"/>
          <w:bCs/>
          <w:sz w:val="24"/>
          <w:szCs w:val="24"/>
        </w:rPr>
      </w:r>
      <w:r/>
    </w:p>
    <w:p>
      <w:pPr>
        <w:pStyle w:val="735"/>
        <w:ind w:firstLine="420"/>
        <w:spacing w:before="60" w:after="60" w:line="360" w:lineRule="auto"/>
        <w:rPr>
          <w:rFonts w:ascii="宋体" w:hAnsi="宋体" w:cs="宋体"/>
          <w:bCs/>
          <w:sz w:val="24"/>
          <w:szCs w:val="24"/>
        </w:rPr>
      </w:pPr>
      <w:r>
        <w:rPr>
          <w:rFonts w:hint="eastAsia" w:ascii="宋体" w:hAnsi="宋体" w:cs="宋体"/>
          <w:bCs/>
          <w:sz w:val="24"/>
          <w:szCs w:val="24"/>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ascii="宋体" w:hAnsi="宋体" w:cs="宋体"/>
          <w:bCs/>
          <w:sz w:val="24"/>
          <w:szCs w:val="24"/>
        </w:rPr>
      </w:r>
      <w:r/>
    </w:p>
    <w:p>
      <w:pPr>
        <w:pStyle w:val="735"/>
        <w:ind w:firstLine="420"/>
        <w:spacing w:before="60" w:after="60" w:line="360" w:lineRule="auto"/>
        <w:rPr>
          <w:rFonts w:ascii="宋体" w:hAnsi="宋体" w:cs="宋体"/>
          <w:bCs/>
          <w:sz w:val="24"/>
          <w:szCs w:val="24"/>
        </w:rPr>
      </w:pPr>
      <w:r>
        <w:rPr>
          <w:rFonts w:hint="eastAsia" w:ascii="宋体" w:hAnsi="宋体" w:cs="宋体"/>
          <w:bCs/>
          <w:sz w:val="24"/>
          <w:szCs w:val="24"/>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cs="宋体"/>
          <w:bCs/>
          <w:sz w:val="24"/>
          <w:szCs w:val="24"/>
        </w:rPr>
      </w:r>
      <w:r/>
    </w:p>
    <w:p>
      <w:pPr>
        <w:pStyle w:val="735"/>
        <w:ind w:firstLine="420"/>
        <w:spacing w:before="60" w:after="60" w:line="360" w:lineRule="auto"/>
        <w:rPr>
          <w:rFonts w:ascii="宋体" w:hAnsi="宋体" w:cs="宋体"/>
          <w:bCs/>
          <w:sz w:val="24"/>
          <w:szCs w:val="24"/>
        </w:rPr>
      </w:pPr>
      <w:r>
        <w:rPr>
          <w:rFonts w:hint="eastAsia" w:ascii="宋体" w:hAnsi="宋体" w:cs="宋体"/>
          <w:bCs/>
          <w:sz w:val="24"/>
          <w:szCs w:val="24"/>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cs="宋体"/>
          <w:bCs/>
          <w:sz w:val="24"/>
          <w:szCs w:val="24"/>
        </w:rPr>
      </w:r>
      <w:r/>
    </w:p>
    <w:p>
      <w:pPr>
        <w:pStyle w:val="735"/>
        <w:ind w:firstLine="420"/>
        <w:spacing w:before="60" w:after="60" w:line="360" w:lineRule="auto"/>
        <w:rPr>
          <w:rFonts w:ascii="宋体" w:hAnsi="宋体" w:cs="宋体"/>
          <w:bCs/>
          <w:sz w:val="24"/>
          <w:szCs w:val="24"/>
        </w:rPr>
      </w:pPr>
      <w:r>
        <w:rPr>
          <w:rFonts w:hint="eastAsia" w:ascii="宋体" w:hAnsi="宋体" w:cs="宋体"/>
          <w:bCs/>
          <w:sz w:val="24"/>
          <w:szCs w:val="24"/>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ascii="宋体" w:hAnsi="宋体" w:cs="宋体"/>
          <w:bCs/>
          <w:sz w:val="24"/>
          <w:szCs w:val="24"/>
        </w:rPr>
      </w:r>
      <w:r/>
    </w:p>
    <w:p>
      <w:pPr>
        <w:pStyle w:val="735"/>
        <w:ind w:firstLine="420"/>
        <w:spacing w:before="60" w:after="60" w:line="360" w:lineRule="auto"/>
        <w:rPr>
          <w:rFonts w:ascii="宋体" w:hAnsi="宋体" w:cs="宋体"/>
          <w:bCs/>
          <w:sz w:val="24"/>
          <w:szCs w:val="24"/>
        </w:rPr>
      </w:pPr>
      <w:r>
        <w:rPr>
          <w:rFonts w:hint="eastAsia" w:ascii="宋体" w:hAnsi="宋体" w:cs="宋体"/>
          <w:bCs/>
          <w:sz w:val="24"/>
          <w:szCs w:val="24"/>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ascii="宋体" w:hAnsi="宋体" w:cs="宋体"/>
          <w:bCs/>
          <w:sz w:val="24"/>
          <w:szCs w:val="24"/>
        </w:rPr>
      </w:r>
      <w:r/>
    </w:p>
    <w:p>
      <w:pPr>
        <w:pStyle w:val="735"/>
        <w:ind w:firstLine="420"/>
        <w:spacing w:before="60" w:after="60" w:line="360" w:lineRule="auto"/>
        <w:rPr>
          <w:rFonts w:ascii="宋体" w:hAnsi="宋体" w:cs="宋体"/>
          <w:bCs/>
          <w:sz w:val="24"/>
          <w:szCs w:val="24"/>
        </w:rPr>
      </w:pPr>
      <w:r>
        <w:rPr>
          <w:rFonts w:hint="eastAsia" w:ascii="宋体" w:hAnsi="宋体" w:cs="宋体"/>
          <w:bCs/>
          <w:sz w:val="24"/>
          <w:szCs w:val="24"/>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ascii="宋体" w:hAnsi="宋体" w:cs="宋体"/>
          <w:bCs/>
          <w:sz w:val="24"/>
          <w:szCs w:val="24"/>
        </w:rPr>
      </w:r>
      <w:r/>
    </w:p>
    <w:p>
      <w:pPr>
        <w:pStyle w:val="735"/>
        <w:ind w:firstLine="420"/>
        <w:spacing w:before="60" w:after="60" w:line="360" w:lineRule="auto"/>
        <w:rPr>
          <w:rFonts w:ascii="宋体" w:hAnsi="宋体" w:cs="宋体"/>
          <w:bCs/>
          <w:sz w:val="24"/>
          <w:szCs w:val="24"/>
        </w:rPr>
      </w:pPr>
      <w:r>
        <w:rPr>
          <w:rFonts w:hint="eastAsia" w:ascii="宋体" w:hAnsi="宋体" w:cs="宋体"/>
          <w:bCs/>
          <w:sz w:val="24"/>
          <w:szCs w:val="24"/>
        </w:rPr>
        <w:t xml:space="preserve">（十四）物业管理。从业人员1000人以下或营业收入5000万元以下的为中小微型企业。其中，从业人员</w:t>
      </w:r>
      <w:r>
        <w:rPr>
          <w:rFonts w:ascii="宋体" w:hAnsi="宋体" w:cs="宋体"/>
          <w:bCs/>
          <w:sz w:val="24"/>
          <w:szCs w:val="24"/>
        </w:rPr>
      </w:r>
      <w:r/>
    </w:p>
    <w:p>
      <w:pPr>
        <w:pStyle w:val="735"/>
        <w:ind w:firstLine="420"/>
        <w:spacing w:before="60" w:after="60" w:line="360" w:lineRule="auto"/>
        <w:rPr>
          <w:rFonts w:ascii="宋体" w:hAnsi="宋体" w:cs="宋体"/>
          <w:bCs/>
          <w:sz w:val="24"/>
          <w:szCs w:val="24"/>
        </w:rPr>
      </w:pPr>
      <w:r>
        <w:rPr>
          <w:rFonts w:hint="eastAsia" w:ascii="宋体" w:hAnsi="宋体" w:cs="宋体"/>
          <w:bCs/>
          <w:sz w:val="24"/>
          <w:szCs w:val="24"/>
        </w:rPr>
        <w:t xml:space="preserve">300人及以上，且营业收入1000万元及以上的为中型企业；从业人员100人及以上，且营业收入500万元及以上的为小型企业；从业人员100人以下或营业收入500万元以下的为微型企业。</w:t>
      </w:r>
      <w:r>
        <w:rPr>
          <w:rFonts w:ascii="宋体" w:hAnsi="宋体" w:cs="宋体"/>
          <w:bCs/>
          <w:sz w:val="24"/>
          <w:szCs w:val="24"/>
        </w:rPr>
      </w:r>
      <w:r/>
    </w:p>
    <w:p>
      <w:pPr>
        <w:pStyle w:val="735"/>
        <w:ind w:firstLine="420"/>
        <w:spacing w:before="60" w:after="60" w:line="360" w:lineRule="auto"/>
        <w:rPr>
          <w:rFonts w:ascii="宋体" w:hAnsi="宋体" w:cs="宋体"/>
          <w:bCs/>
          <w:sz w:val="24"/>
          <w:szCs w:val="24"/>
        </w:rPr>
      </w:pPr>
      <w:r>
        <w:rPr>
          <w:rFonts w:hint="eastAsia" w:ascii="宋体" w:hAnsi="宋体" w:cs="宋体"/>
          <w:bCs/>
          <w:sz w:val="24"/>
          <w:szCs w:val="24"/>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ascii="宋体" w:hAnsi="宋体" w:cs="宋体"/>
          <w:bCs/>
          <w:sz w:val="24"/>
          <w:szCs w:val="24"/>
        </w:rPr>
      </w:r>
      <w:r/>
    </w:p>
    <w:p>
      <w:pPr>
        <w:pStyle w:val="735"/>
        <w:ind w:firstLine="420"/>
        <w:spacing w:before="60" w:after="60" w:line="360" w:lineRule="auto"/>
        <w:rPr>
          <w:rFonts w:ascii="宋体" w:hAnsi="宋体" w:cs="宋体"/>
          <w:bCs/>
          <w:sz w:val="24"/>
          <w:szCs w:val="24"/>
        </w:rPr>
      </w:pPr>
      <w:r>
        <w:rPr>
          <w:rFonts w:hint="eastAsia" w:ascii="宋体" w:hAnsi="宋体" w:cs="宋体"/>
          <w:bCs/>
          <w:sz w:val="24"/>
          <w:szCs w:val="24"/>
        </w:rPr>
        <w:t xml:space="preserve">（十六）其他未列明行业。从业人员300人以下的为中小微型企业。其中，从业人员100人及以上的为中型企业；从业人员10人及以上的为小型企业；从业人员10人以下的为微型企业。</w:t>
      </w:r>
      <w:r>
        <w:rPr>
          <w:rFonts w:ascii="宋体" w:hAnsi="宋体" w:cs="宋体"/>
          <w:bCs/>
          <w:sz w:val="24"/>
          <w:szCs w:val="24"/>
        </w:rPr>
      </w:r>
      <w:r/>
    </w:p>
    <w:p>
      <w:pPr>
        <w:pStyle w:val="735"/>
        <w:contextualSpacing/>
        <w:spacing w:before="120" w:after="120" w:line="360" w:lineRule="auto"/>
        <w:rPr>
          <w:rFonts w:ascii="宋体" w:hAnsi="宋体"/>
          <w:b/>
          <w:sz w:val="24"/>
          <w:szCs w:val="24"/>
        </w:rPr>
      </w:pPr>
      <w:r>
        <w:rPr>
          <w:rFonts w:ascii="宋体" w:hAnsi="宋体"/>
          <w:b/>
          <w:sz w:val="24"/>
          <w:szCs w:val="24"/>
        </w:rPr>
        <w:br w:type="page" w:clear="all"/>
      </w:r>
      <w:r>
        <w:rPr>
          <w:rFonts w:ascii="宋体" w:hAnsi="宋体"/>
          <w:b/>
          <w:sz w:val="24"/>
          <w:szCs w:val="24"/>
        </w:rPr>
        <w:t xml:space="preserve">格式1</w:t>
      </w:r>
      <w:r>
        <w:rPr>
          <w:rFonts w:hint="eastAsia" w:ascii="宋体" w:hAnsi="宋体"/>
          <w:b/>
          <w:sz w:val="24"/>
          <w:szCs w:val="24"/>
        </w:rPr>
        <w:t xml:space="preserve">3</w:t>
      </w:r>
      <w:r>
        <w:rPr>
          <w:rFonts w:ascii="宋体" w:hAnsi="宋体"/>
          <w:b/>
          <w:sz w:val="24"/>
          <w:szCs w:val="24"/>
        </w:rPr>
        <w:t xml:space="preserve">：残疾人福利性单位声明函</w:t>
      </w:r>
      <w:r>
        <w:rPr>
          <w:rFonts w:ascii="宋体" w:hAnsi="宋体"/>
          <w:b/>
          <w:sz w:val="24"/>
          <w:szCs w:val="24"/>
        </w:rPr>
      </w:r>
      <w:r/>
    </w:p>
    <w:p>
      <w:pPr>
        <w:pStyle w:val="735"/>
        <w:contextualSpacing/>
        <w:spacing w:before="120" w:after="120" w:line="360" w:lineRule="auto"/>
        <w:rPr>
          <w:rFonts w:ascii="宋体" w:hAnsi="宋体"/>
          <w:b/>
          <w:sz w:val="24"/>
          <w:szCs w:val="24"/>
        </w:rPr>
      </w:pPr>
      <w:r>
        <w:rPr>
          <w:rFonts w:ascii="宋体" w:hAnsi="宋体"/>
          <w:b/>
          <w:sz w:val="24"/>
          <w:szCs w:val="24"/>
        </w:rPr>
      </w:r>
      <w:r/>
    </w:p>
    <w:p>
      <w:pPr>
        <w:pStyle w:val="735"/>
        <w:jc w:val="center"/>
        <w:spacing w:before="120" w:after="120" w:line="360" w:lineRule="auto"/>
        <w:rPr>
          <w:rFonts w:ascii="宋体" w:hAnsi="宋体"/>
          <w:b/>
          <w:sz w:val="24"/>
          <w:szCs w:val="24"/>
          <w:lang w:val="zh-CN"/>
        </w:rPr>
      </w:pPr>
      <w:r>
        <w:rPr>
          <w:rFonts w:ascii="宋体" w:hAnsi="宋体"/>
          <w:b/>
          <w:sz w:val="24"/>
          <w:szCs w:val="24"/>
          <w:lang w:val="zh-CN"/>
        </w:rPr>
        <w:t xml:space="preserve">残疾人福利性单位声明函</w:t>
      </w:r>
      <w:r>
        <w:rPr>
          <w:rFonts w:ascii="宋体" w:hAnsi="宋体"/>
          <w:b/>
          <w:sz w:val="24"/>
          <w:szCs w:val="24"/>
          <w:lang w:val="zh-CN"/>
        </w:rPr>
      </w:r>
      <w:r/>
    </w:p>
    <w:p>
      <w:pPr>
        <w:pStyle w:val="735"/>
        <w:ind w:firstLine="420"/>
        <w:spacing w:line="460" w:lineRule="exact"/>
        <w:rPr>
          <w:rFonts w:ascii="宋体" w:hAnsi="宋体" w:cs="宋体"/>
          <w:bCs/>
          <w:sz w:val="24"/>
          <w:szCs w:val="24"/>
        </w:rPr>
      </w:pPr>
      <w:r>
        <w:rPr>
          <w:rFonts w:ascii="宋体" w:hAnsi="宋体" w:cs="宋体"/>
          <w:bCs/>
          <w:sz w:val="24"/>
          <w:szCs w:val="24"/>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cs="宋体"/>
          <w:bCs/>
          <w:sz w:val="24"/>
          <w:szCs w:val="24"/>
        </w:rPr>
      </w:r>
      <w:r/>
    </w:p>
    <w:p>
      <w:pPr>
        <w:pStyle w:val="735"/>
        <w:ind w:firstLine="420"/>
        <w:spacing w:line="460" w:lineRule="exact"/>
        <w:rPr>
          <w:rFonts w:ascii="宋体" w:hAnsi="宋体" w:cs="宋体"/>
          <w:bCs/>
          <w:sz w:val="24"/>
          <w:szCs w:val="24"/>
        </w:rPr>
      </w:pPr>
      <w:r>
        <w:rPr>
          <w:rFonts w:ascii="宋体" w:hAnsi="宋体" w:cs="宋体"/>
          <w:bCs/>
          <w:sz w:val="24"/>
          <w:szCs w:val="24"/>
        </w:rPr>
        <w:t xml:space="preserve">本单位对上述声明的真实性负责。如有虚假，将依法承担相应责任。</w:t>
      </w:r>
      <w:r>
        <w:rPr>
          <w:rFonts w:ascii="宋体" w:hAnsi="宋体" w:cs="宋体"/>
          <w:bCs/>
          <w:sz w:val="24"/>
          <w:szCs w:val="24"/>
        </w:rPr>
      </w:r>
      <w:r/>
    </w:p>
    <w:p>
      <w:pPr>
        <w:pStyle w:val="735"/>
        <w:ind w:firstLine="420"/>
        <w:jc w:val="right"/>
        <w:spacing w:line="460" w:lineRule="exact"/>
        <w:rPr>
          <w:rFonts w:ascii="宋体" w:hAnsi="宋体" w:cs="宋体"/>
          <w:bCs/>
          <w:sz w:val="24"/>
          <w:szCs w:val="24"/>
        </w:rPr>
      </w:pPr>
      <w:r>
        <w:rPr>
          <w:rFonts w:ascii="宋体" w:hAnsi="宋体" w:cs="宋体"/>
          <w:bCs/>
          <w:sz w:val="24"/>
          <w:szCs w:val="24"/>
        </w:rPr>
        <w:t xml:space="preserve">        </w:t>
      </w:r>
      <w:r>
        <w:rPr>
          <w:rFonts w:ascii="宋体" w:hAnsi="宋体" w:cs="宋体"/>
          <w:bCs/>
          <w:sz w:val="24"/>
          <w:szCs w:val="24"/>
        </w:rPr>
      </w:r>
      <w:r/>
    </w:p>
    <w:p>
      <w:pPr>
        <w:pStyle w:val="735"/>
        <w:ind w:firstLine="420"/>
        <w:jc w:val="right"/>
        <w:spacing w:line="460" w:lineRule="exact"/>
        <w:rPr>
          <w:rFonts w:ascii="宋体" w:hAnsi="宋体" w:cs="宋体"/>
          <w:bCs/>
          <w:sz w:val="24"/>
          <w:szCs w:val="24"/>
        </w:rPr>
      </w:pPr>
      <w:r>
        <w:rPr>
          <w:rFonts w:hint="eastAsia" w:ascii="宋体" w:hAnsi="宋体" w:cs="宋体"/>
          <w:bCs/>
          <w:sz w:val="24"/>
          <w:szCs w:val="24"/>
        </w:rPr>
        <w:t xml:space="preserve">企业名称（加盖CA电子公章）：</w:t>
      </w:r>
      <w:r>
        <w:rPr>
          <w:rFonts w:ascii="宋体" w:hAnsi="宋体" w:cs="宋体"/>
          <w:bCs/>
          <w:sz w:val="24"/>
          <w:szCs w:val="24"/>
        </w:rPr>
      </w:r>
      <w:r/>
    </w:p>
    <w:p>
      <w:pPr>
        <w:pStyle w:val="735"/>
        <w:ind w:firstLine="420"/>
        <w:jc w:val="right"/>
        <w:spacing w:line="460" w:lineRule="exact"/>
        <w:rPr>
          <w:rFonts w:ascii="宋体" w:hAnsi="宋体" w:cs="宋体"/>
          <w:bCs/>
          <w:sz w:val="24"/>
          <w:szCs w:val="24"/>
        </w:rPr>
      </w:pPr>
      <w:r>
        <w:rPr>
          <w:rFonts w:ascii="宋体" w:hAnsi="宋体" w:cs="宋体"/>
          <w:bCs/>
          <w:sz w:val="24"/>
          <w:szCs w:val="24"/>
        </w:rPr>
        <w:t xml:space="preserve">                                                     </w:t>
      </w:r>
      <w:r>
        <w:rPr>
          <w:rFonts w:ascii="宋体" w:hAnsi="宋体" w:cs="宋体"/>
          <w:bCs/>
          <w:sz w:val="24"/>
          <w:szCs w:val="24"/>
        </w:rPr>
      </w:r>
      <w:r/>
    </w:p>
    <w:p>
      <w:pPr>
        <w:pStyle w:val="735"/>
        <w:jc w:val="right"/>
        <w:rPr>
          <w:rFonts w:ascii="宋体" w:hAnsi="宋体"/>
          <w:sz w:val="24"/>
          <w:szCs w:val="24"/>
        </w:rPr>
      </w:pPr>
      <w:r>
        <w:rPr>
          <w:rFonts w:ascii="宋体" w:hAnsi="宋体" w:cs="宋体"/>
          <w:bCs/>
          <w:sz w:val="24"/>
          <w:szCs w:val="24"/>
        </w:rPr>
        <w:t xml:space="preserve">  日  期：</w:t>
      </w:r>
      <w:r>
        <w:rPr>
          <w:rFonts w:ascii="宋体" w:hAnsi="宋体"/>
          <w:sz w:val="24"/>
          <w:szCs w:val="24"/>
        </w:rPr>
      </w:r>
      <w:r/>
    </w:p>
    <w:p>
      <w:pPr>
        <w:pStyle w:val="735"/>
        <w:jc w:val="left"/>
        <w:rPr>
          <w:rFonts w:ascii="宋体" w:hAnsi="宋体"/>
          <w:sz w:val="24"/>
          <w:szCs w:val="24"/>
        </w:rPr>
      </w:pPr>
      <w:r>
        <w:rPr>
          <w:rFonts w:ascii="宋体" w:hAnsi="宋体"/>
          <w:sz w:val="24"/>
          <w:szCs w:val="24"/>
        </w:rPr>
      </w:r>
      <w:r/>
    </w:p>
    <w:p>
      <w:pPr>
        <w:pStyle w:val="735"/>
        <w:contextualSpacing/>
        <w:spacing w:before="120" w:after="120" w:line="360" w:lineRule="auto"/>
        <w:rPr>
          <w:rFonts w:ascii="宋体" w:hAnsi="宋体"/>
          <w:b/>
          <w:sz w:val="24"/>
          <w:szCs w:val="24"/>
        </w:rPr>
      </w:pPr>
      <w:r>
        <w:rPr>
          <w:rFonts w:ascii="宋体" w:hAnsi="宋体"/>
          <w:b/>
          <w:sz w:val="24"/>
          <w:szCs w:val="24"/>
        </w:rPr>
        <w:br w:type="page" w:clear="all"/>
      </w:r>
      <w:r>
        <w:rPr>
          <w:rFonts w:ascii="宋体" w:hAnsi="宋体"/>
          <w:b/>
          <w:sz w:val="24"/>
          <w:szCs w:val="24"/>
        </w:rPr>
        <w:t xml:space="preserve">格式</w:t>
      </w:r>
      <w:r>
        <w:rPr>
          <w:rFonts w:hint="eastAsia" w:ascii="宋体" w:hAnsi="宋体"/>
          <w:b/>
          <w:sz w:val="24"/>
          <w:szCs w:val="24"/>
        </w:rPr>
        <w:t xml:space="preserve">14：</w:t>
      </w:r>
      <w:r>
        <w:rPr>
          <w:rFonts w:hint="eastAsia" w:ascii="宋体" w:hAnsi="宋体" w:cs="宋体"/>
          <w:b/>
          <w:bCs/>
          <w:sz w:val="24"/>
          <w:szCs w:val="24"/>
        </w:rPr>
        <w:t xml:space="preserve">投标（响应）保证承诺函</w:t>
      </w:r>
      <w:r>
        <w:rPr>
          <w:rFonts w:ascii="宋体" w:hAnsi="宋体"/>
          <w:b/>
          <w:sz w:val="24"/>
          <w:szCs w:val="24"/>
        </w:rPr>
      </w:r>
      <w:r/>
    </w:p>
    <w:p>
      <w:pPr>
        <w:pStyle w:val="735"/>
        <w:jc w:val="center"/>
        <w:spacing w:before="120" w:after="120" w:line="360" w:lineRule="auto"/>
        <w:rPr>
          <w:rFonts w:hint="eastAsia" w:ascii="宋体" w:hAnsi="宋体"/>
          <w:b/>
          <w:sz w:val="24"/>
          <w:szCs w:val="24"/>
          <w:lang w:val="zh-CN"/>
        </w:rPr>
      </w:pPr>
      <w:r>
        <w:rPr>
          <w:rFonts w:hint="eastAsia" w:ascii="宋体" w:hAnsi="宋体"/>
          <w:b/>
          <w:sz w:val="24"/>
          <w:szCs w:val="24"/>
          <w:lang w:val="zh-CN"/>
        </w:rPr>
      </w:r>
      <w:r/>
    </w:p>
    <w:p>
      <w:pPr>
        <w:pStyle w:val="735"/>
        <w:jc w:val="center"/>
        <w:spacing w:before="120" w:after="120" w:line="360" w:lineRule="auto"/>
        <w:rPr>
          <w:rFonts w:ascii="宋体" w:hAnsi="宋体"/>
          <w:b/>
          <w:sz w:val="24"/>
          <w:szCs w:val="24"/>
          <w:lang w:val="zh-CN"/>
        </w:rPr>
      </w:pPr>
      <w:r>
        <w:rPr>
          <w:rFonts w:hint="eastAsia" w:ascii="宋体" w:hAnsi="宋体"/>
          <w:b/>
          <w:sz w:val="24"/>
          <w:szCs w:val="24"/>
          <w:lang w:val="zh-CN"/>
        </w:rPr>
        <w:t xml:space="preserve">投标（响应）保证承诺函</w:t>
      </w:r>
      <w:r>
        <w:rPr>
          <w:rFonts w:ascii="宋体" w:hAnsi="宋体"/>
          <w:b/>
          <w:sz w:val="24"/>
          <w:szCs w:val="24"/>
          <w:lang w:val="zh-CN"/>
        </w:rPr>
      </w:r>
      <w:r/>
    </w:p>
    <w:p>
      <w:pPr>
        <w:pStyle w:val="735"/>
        <w:jc w:val="left"/>
        <w:spacing w:line="360" w:lineRule="auto"/>
        <w:widowControl/>
        <w:rPr>
          <w:rFonts w:ascii="宋体" w:hAnsi="宋体" w:cs="宋体"/>
          <w:sz w:val="24"/>
          <w:szCs w:val="24"/>
        </w:rPr>
      </w:pPr>
      <w:r>
        <w:rPr>
          <w:rFonts w:ascii="宋体" w:hAnsi="宋体" w:cs="宋体"/>
          <w:sz w:val="24"/>
          <w:szCs w:val="24"/>
        </w:rPr>
      </w:r>
      <w:r/>
    </w:p>
    <w:p>
      <w:pPr>
        <w:pStyle w:val="735"/>
        <w:jc w:val="left"/>
        <w:spacing w:line="360" w:lineRule="auto"/>
        <w:widowControl/>
        <w:rPr>
          <w:rFonts w:ascii="宋体" w:hAnsi="宋体" w:cs="宋体"/>
          <w:sz w:val="24"/>
          <w:szCs w:val="24"/>
        </w:rPr>
      </w:pPr>
      <w:r>
        <w:rPr>
          <w:rFonts w:hint="eastAsia" w:ascii="宋体" w:hAnsi="宋体" w:cs="宋体"/>
          <w:sz w:val="24"/>
          <w:szCs w:val="24"/>
        </w:rPr>
        <w:t xml:space="preserve">致：</w:t>
      </w:r>
      <w:r>
        <w:rPr>
          <w:rFonts w:hint="eastAsia" w:ascii="宋体" w:hAnsi="宋体" w:cs="宋体"/>
          <w:sz w:val="24"/>
          <w:szCs w:val="24"/>
          <w:u w:val="single"/>
        </w:rPr>
        <w:t xml:space="preserve">         （采购人名称）</w:t>
      </w:r>
      <w:r>
        <w:rPr>
          <w:rFonts w:ascii="宋体" w:hAnsi="宋体" w:cs="宋体"/>
          <w:sz w:val="24"/>
          <w:szCs w:val="24"/>
        </w:rPr>
      </w:r>
      <w:r/>
    </w:p>
    <w:p>
      <w:pPr>
        <w:pStyle w:val="735"/>
        <w:ind w:firstLine="600"/>
        <w:jc w:val="left"/>
        <w:spacing w:line="360" w:lineRule="auto"/>
        <w:widowControl/>
        <w:rPr>
          <w:rFonts w:ascii="宋体" w:hAnsi="宋体" w:cs="宋体"/>
          <w:sz w:val="24"/>
          <w:szCs w:val="24"/>
        </w:rPr>
      </w:pPr>
      <w:r>
        <w:rPr>
          <w:rFonts w:hint="eastAsia" w:ascii="宋体" w:hAnsi="宋体" w:cs="宋体"/>
          <w:sz w:val="24"/>
          <w:szCs w:val="24"/>
        </w:rPr>
        <w:t xml:space="preserve">我（单位/本人，以下统称我单位）自愿参加</w:t>
      </w:r>
      <w:r>
        <w:rPr>
          <w:rFonts w:hint="eastAsia" w:ascii="宋体" w:hAnsi="宋体" w:cs="宋体"/>
          <w:sz w:val="24"/>
          <w:szCs w:val="24"/>
          <w:u w:val="single"/>
        </w:rPr>
        <w:t xml:space="preserve">              （项目名称和采购编号）</w:t>
      </w:r>
      <w:r>
        <w:rPr>
          <w:rFonts w:hint="eastAsia" w:ascii="宋体" w:hAnsi="宋体" w:cs="宋体"/>
          <w:sz w:val="24"/>
          <w:szCs w:val="24"/>
        </w:rPr>
        <w:t xml:space="preserve">的投标（响应）,并做出如下承诺：</w:t>
      </w:r>
      <w:r>
        <w:rPr>
          <w:rFonts w:ascii="宋体" w:hAnsi="宋体" w:cs="宋体"/>
          <w:sz w:val="24"/>
          <w:szCs w:val="24"/>
        </w:rPr>
      </w:r>
      <w:r/>
    </w:p>
    <w:p>
      <w:pPr>
        <w:pStyle w:val="735"/>
        <w:ind w:firstLine="600"/>
        <w:jc w:val="left"/>
        <w:spacing w:line="360" w:lineRule="auto"/>
        <w:widowControl/>
        <w:rPr>
          <w:rFonts w:ascii="宋体" w:hAnsi="宋体" w:cs="宋体"/>
          <w:sz w:val="24"/>
          <w:szCs w:val="24"/>
        </w:rPr>
      </w:pPr>
      <w:r>
        <w:rPr>
          <w:rFonts w:hint="eastAsia" w:ascii="宋体" w:hAnsi="宋体" w:cs="宋体"/>
          <w:sz w:val="24"/>
          <w:szCs w:val="24"/>
        </w:rPr>
        <w:t xml:space="preserve">一、除不可抗力外，我单位如果发生以下行为，将在行为发生的10个工作日内，向贵方</w:t>
      </w:r>
      <w:r>
        <w:rPr>
          <w:rFonts w:hint="eastAsia" w:ascii="宋体" w:hAnsi="宋体" w:cs="宋体"/>
          <w:sz w:val="24"/>
          <w:szCs w:val="24"/>
          <w:u w:val="single"/>
        </w:rPr>
        <w:t xml:space="preserve">（或采购人）</w:t>
      </w:r>
      <w:r>
        <w:rPr>
          <w:rFonts w:hint="eastAsia" w:ascii="宋体" w:hAnsi="宋体" w:cs="宋体"/>
          <w:sz w:val="24"/>
          <w:szCs w:val="24"/>
        </w:rPr>
        <w:t xml:space="preserve">支付本采购文件公布的预算金额（或最高限价）的2%作为违约赔偿金（数量不确定的单价采购须约定具体金额）。</w:t>
      </w:r>
      <w:r>
        <w:rPr>
          <w:rFonts w:ascii="宋体" w:hAnsi="宋体" w:cs="宋体"/>
          <w:sz w:val="24"/>
          <w:szCs w:val="24"/>
        </w:rPr>
      </w:r>
      <w:r/>
    </w:p>
    <w:p>
      <w:pPr>
        <w:pStyle w:val="735"/>
        <w:ind w:firstLine="555"/>
        <w:jc w:val="left"/>
        <w:spacing w:line="360" w:lineRule="auto"/>
        <w:widowControl/>
        <w:rPr>
          <w:rFonts w:ascii="宋体" w:hAnsi="宋体" w:cs="宋体"/>
          <w:sz w:val="24"/>
          <w:szCs w:val="24"/>
        </w:rPr>
      </w:pPr>
      <w:r>
        <w:rPr>
          <w:rFonts w:hint="eastAsia" w:ascii="宋体" w:hAnsi="宋体" w:cs="宋体"/>
          <w:sz w:val="24"/>
          <w:szCs w:val="24"/>
        </w:rPr>
        <w:t xml:space="preserve">1.自投标截止时间至本项目发布中标（成交）公告为止，撤销投标（响应）；</w:t>
      </w:r>
      <w:r>
        <w:rPr>
          <w:rFonts w:ascii="宋体" w:hAnsi="宋体" w:cs="宋体"/>
          <w:sz w:val="24"/>
          <w:szCs w:val="24"/>
        </w:rPr>
      </w:r>
      <w:r/>
    </w:p>
    <w:p>
      <w:pPr>
        <w:pStyle w:val="735"/>
        <w:ind w:firstLine="555"/>
        <w:jc w:val="left"/>
        <w:spacing w:line="360" w:lineRule="auto"/>
        <w:widowControl/>
        <w:rPr>
          <w:rFonts w:ascii="宋体" w:hAnsi="宋体" w:cs="宋体"/>
          <w:sz w:val="24"/>
          <w:szCs w:val="24"/>
        </w:rPr>
      </w:pPr>
      <w:r>
        <w:rPr>
          <w:rFonts w:hint="eastAsia" w:ascii="宋体" w:hAnsi="宋体" w:cs="宋体"/>
          <w:sz w:val="24"/>
          <w:szCs w:val="24"/>
        </w:rPr>
        <w:t xml:space="preserve">2.中标后不依法与采购人签订合同；</w:t>
      </w:r>
      <w:r>
        <w:rPr>
          <w:rFonts w:ascii="宋体" w:hAnsi="宋体" w:cs="宋体"/>
          <w:sz w:val="24"/>
          <w:szCs w:val="24"/>
        </w:rPr>
      </w:r>
      <w:r/>
    </w:p>
    <w:p>
      <w:pPr>
        <w:pStyle w:val="735"/>
        <w:ind w:firstLine="555"/>
        <w:jc w:val="left"/>
        <w:spacing w:line="360" w:lineRule="auto"/>
        <w:widowControl/>
        <w:rPr>
          <w:rFonts w:ascii="宋体" w:hAnsi="宋体" w:cs="宋体"/>
          <w:sz w:val="24"/>
          <w:szCs w:val="24"/>
        </w:rPr>
      </w:pPr>
      <w:r>
        <w:rPr>
          <w:rFonts w:hint="eastAsia" w:ascii="宋体" w:hAnsi="宋体" w:cs="宋体"/>
          <w:sz w:val="24"/>
          <w:szCs w:val="24"/>
        </w:rPr>
        <w:t xml:space="preserve">3.中标后不按本采购文件规定向采购人提交履约保证金；</w:t>
      </w:r>
      <w:r>
        <w:rPr>
          <w:rFonts w:ascii="宋体" w:hAnsi="宋体" w:cs="宋体"/>
          <w:sz w:val="24"/>
          <w:szCs w:val="24"/>
        </w:rPr>
      </w:r>
      <w:r/>
    </w:p>
    <w:p>
      <w:pPr>
        <w:pStyle w:val="735"/>
        <w:ind w:firstLine="555"/>
        <w:jc w:val="left"/>
        <w:spacing w:line="360" w:lineRule="auto"/>
        <w:widowControl/>
        <w:rPr>
          <w:rFonts w:ascii="宋体" w:hAnsi="宋体" w:cs="宋体"/>
          <w:sz w:val="24"/>
          <w:szCs w:val="24"/>
        </w:rPr>
      </w:pPr>
      <w:r>
        <w:rPr>
          <w:rFonts w:hint="eastAsia" w:ascii="宋体" w:hAnsi="宋体" w:cs="宋体"/>
          <w:sz w:val="24"/>
          <w:szCs w:val="24"/>
        </w:rPr>
        <w:t xml:space="preserve">4.中标后不按本采购文件规定向贵方缴纳采购代理费。</w:t>
      </w:r>
      <w:r>
        <w:rPr>
          <w:rFonts w:ascii="宋体" w:hAnsi="宋体" w:cs="宋体"/>
          <w:sz w:val="24"/>
          <w:szCs w:val="24"/>
        </w:rPr>
      </w:r>
      <w:r/>
    </w:p>
    <w:p>
      <w:pPr>
        <w:pStyle w:val="735"/>
        <w:ind w:firstLine="600"/>
        <w:jc w:val="left"/>
        <w:spacing w:line="360" w:lineRule="auto"/>
        <w:widowControl/>
        <w:rPr>
          <w:rFonts w:ascii="宋体" w:hAnsi="宋体" w:cs="宋体"/>
          <w:sz w:val="24"/>
          <w:szCs w:val="24"/>
        </w:rPr>
      </w:pPr>
      <w:r>
        <w:rPr>
          <w:rFonts w:hint="eastAsia" w:ascii="宋体" w:hAnsi="宋体" w:cs="宋体"/>
          <w:sz w:val="24"/>
          <w:szCs w:val="24"/>
        </w:rPr>
        <w:t xml:space="preserve">二、我单位知晓上述行为的法律后果，承认本承诺书作为贵方</w:t>
      </w:r>
      <w:r>
        <w:rPr>
          <w:rFonts w:hint="eastAsia" w:ascii="宋体" w:hAnsi="宋体" w:cs="宋体"/>
          <w:sz w:val="24"/>
          <w:szCs w:val="24"/>
          <w:u w:val="single"/>
        </w:rPr>
        <w:t xml:space="preserve">（或采购单位）</w:t>
      </w:r>
      <w:r>
        <w:rPr>
          <w:rFonts w:hint="eastAsia" w:ascii="宋体" w:hAnsi="宋体" w:cs="宋体"/>
          <w:sz w:val="24"/>
          <w:szCs w:val="24"/>
        </w:rPr>
        <w:t xml:space="preserve">要求我单位履行违约赔偿义务的依据作用。</w:t>
      </w:r>
      <w:r>
        <w:rPr>
          <w:rFonts w:ascii="宋体" w:hAnsi="宋体" w:cs="宋体"/>
          <w:sz w:val="24"/>
          <w:szCs w:val="24"/>
        </w:rPr>
      </w:r>
      <w:r/>
    </w:p>
    <w:p>
      <w:pPr>
        <w:pStyle w:val="735"/>
        <w:jc w:val="left"/>
        <w:spacing w:line="360" w:lineRule="auto"/>
        <w:widowControl/>
        <w:rPr>
          <w:rFonts w:ascii="宋体" w:hAnsi="宋体" w:cs="宋体"/>
          <w:sz w:val="24"/>
          <w:szCs w:val="24"/>
        </w:rPr>
      </w:pPr>
      <w:r>
        <w:rPr>
          <w:rFonts w:hint="eastAsia" w:ascii="宋体" w:hAnsi="宋体" w:cs="宋体"/>
          <w:sz w:val="24"/>
          <w:szCs w:val="24"/>
        </w:rPr>
        <w:t xml:space="preserve"> </w:t>
      </w:r>
      <w:r>
        <w:rPr>
          <w:rFonts w:ascii="宋体" w:hAnsi="宋体" w:cs="宋体"/>
          <w:sz w:val="24"/>
          <w:szCs w:val="24"/>
        </w:rPr>
      </w:r>
      <w:r/>
    </w:p>
    <w:p>
      <w:pPr>
        <w:pStyle w:val="735"/>
        <w:jc w:val="left"/>
        <w:spacing w:line="360" w:lineRule="auto"/>
        <w:widowControl/>
        <w:rPr>
          <w:rFonts w:ascii="宋体" w:hAnsi="宋体" w:cs="宋体"/>
          <w:sz w:val="24"/>
          <w:szCs w:val="24"/>
        </w:rPr>
      </w:pPr>
      <w:r>
        <w:rPr>
          <w:rFonts w:hint="eastAsia" w:ascii="宋体" w:hAnsi="宋体" w:cs="宋体"/>
          <w:sz w:val="24"/>
          <w:szCs w:val="24"/>
        </w:rPr>
        <w:t xml:space="preserve">投标人：（盖公章）</w:t>
      </w:r>
      <w:r>
        <w:rPr>
          <w:rFonts w:ascii="宋体" w:hAnsi="宋体" w:cs="宋体"/>
          <w:sz w:val="24"/>
          <w:szCs w:val="24"/>
        </w:rPr>
      </w:r>
      <w:r/>
    </w:p>
    <w:p>
      <w:pPr>
        <w:pStyle w:val="735"/>
        <w:jc w:val="left"/>
        <w:spacing w:line="360" w:lineRule="auto"/>
        <w:widowControl/>
        <w:rPr>
          <w:rFonts w:ascii="宋体" w:hAnsi="宋体" w:cs="宋体"/>
          <w:sz w:val="24"/>
          <w:szCs w:val="24"/>
        </w:rPr>
      </w:pPr>
      <w:r>
        <w:rPr>
          <w:rFonts w:hint="eastAsia" w:ascii="宋体" w:hAnsi="宋体" w:cs="宋体"/>
          <w:sz w:val="24"/>
          <w:szCs w:val="24"/>
        </w:rPr>
        <w:t xml:space="preserve">地址：</w:t>
      </w:r>
      <w:r>
        <w:rPr>
          <w:rFonts w:ascii="宋体" w:hAnsi="宋体" w:cs="宋体"/>
          <w:sz w:val="24"/>
          <w:szCs w:val="24"/>
        </w:rPr>
      </w:r>
      <w:r/>
    </w:p>
    <w:p>
      <w:pPr>
        <w:pStyle w:val="735"/>
        <w:jc w:val="left"/>
        <w:spacing w:line="360" w:lineRule="auto"/>
        <w:widowControl/>
        <w:rPr>
          <w:rFonts w:ascii="宋体" w:hAnsi="宋体" w:cs="宋体"/>
          <w:sz w:val="24"/>
          <w:szCs w:val="24"/>
        </w:rPr>
      </w:pPr>
      <w:r>
        <w:rPr>
          <w:rFonts w:hint="eastAsia" w:ascii="宋体" w:hAnsi="宋体" w:cs="宋体"/>
          <w:sz w:val="24"/>
          <w:szCs w:val="24"/>
        </w:rPr>
        <w:t xml:space="preserve">电话：                    </w:t>
      </w:r>
      <w:r>
        <w:rPr>
          <w:rFonts w:ascii="宋体" w:hAnsi="宋体" w:cs="宋体"/>
          <w:sz w:val="24"/>
          <w:szCs w:val="24"/>
        </w:rPr>
      </w:r>
      <w:r/>
    </w:p>
    <w:p>
      <w:pPr>
        <w:pStyle w:val="735"/>
        <w:jc w:val="left"/>
        <w:spacing w:line="360" w:lineRule="auto"/>
        <w:widowControl/>
        <w:rPr>
          <w:rFonts w:ascii="宋体" w:hAnsi="宋体" w:cs="宋体"/>
          <w:sz w:val="24"/>
          <w:szCs w:val="24"/>
        </w:rPr>
      </w:pPr>
      <w:r>
        <w:rPr>
          <w:rFonts w:hint="eastAsia" w:ascii="宋体" w:hAnsi="宋体" w:cs="宋体"/>
          <w:sz w:val="24"/>
          <w:szCs w:val="24"/>
        </w:rPr>
        <w:t xml:space="preserve">传真：</w:t>
      </w:r>
      <w:r>
        <w:rPr>
          <w:rFonts w:ascii="宋体" w:hAnsi="宋体" w:cs="宋体"/>
          <w:sz w:val="24"/>
          <w:szCs w:val="24"/>
        </w:rPr>
      </w:r>
      <w:r/>
    </w:p>
    <w:p>
      <w:pPr>
        <w:pStyle w:val="735"/>
        <w:jc w:val="left"/>
        <w:spacing w:line="360" w:lineRule="auto"/>
        <w:widowControl/>
        <w:rPr>
          <w:rFonts w:ascii="宋体" w:hAnsi="宋体" w:cs="宋体"/>
          <w:sz w:val="24"/>
          <w:szCs w:val="24"/>
        </w:rPr>
      </w:pPr>
      <w:r>
        <w:rPr>
          <w:rFonts w:hint="eastAsia" w:ascii="宋体" w:hAnsi="宋体" w:cs="宋体"/>
          <w:sz w:val="24"/>
          <w:szCs w:val="24"/>
        </w:rPr>
        <w:t xml:space="preserve">电子邮件：                    </w:t>
      </w:r>
      <w:r>
        <w:rPr>
          <w:rFonts w:ascii="宋体" w:hAnsi="宋体" w:cs="宋体"/>
          <w:sz w:val="24"/>
          <w:szCs w:val="24"/>
        </w:rPr>
      </w:r>
      <w:r/>
    </w:p>
    <w:p>
      <w:pPr>
        <w:pStyle w:val="735"/>
        <w:jc w:val="left"/>
        <w:spacing w:line="360" w:lineRule="auto"/>
        <w:widowControl/>
        <w:rPr>
          <w:rFonts w:ascii="宋体" w:hAnsi="宋体" w:cs="宋体"/>
          <w:sz w:val="24"/>
          <w:szCs w:val="24"/>
        </w:rPr>
      </w:pPr>
      <w:r>
        <w:rPr>
          <w:rFonts w:hint="eastAsia" w:ascii="宋体" w:hAnsi="宋体" w:cs="宋体"/>
          <w:sz w:val="24"/>
          <w:szCs w:val="24"/>
        </w:rPr>
        <w:t xml:space="preserve">邮编：</w:t>
      </w:r>
      <w:r>
        <w:rPr>
          <w:rFonts w:ascii="宋体" w:hAnsi="宋体" w:cs="宋体"/>
          <w:sz w:val="24"/>
          <w:szCs w:val="24"/>
        </w:rPr>
      </w:r>
      <w:r/>
    </w:p>
    <w:p>
      <w:pPr>
        <w:pStyle w:val="735"/>
        <w:jc w:val="left"/>
        <w:spacing w:line="360" w:lineRule="auto"/>
        <w:widowControl/>
        <w:rPr>
          <w:rFonts w:ascii="宋体" w:hAnsi="宋体" w:cs="宋体"/>
          <w:sz w:val="24"/>
          <w:szCs w:val="24"/>
        </w:rPr>
      </w:pPr>
      <w:r>
        <w:rPr>
          <w:rFonts w:hint="eastAsia" w:ascii="宋体" w:hAnsi="宋体" w:cs="宋体"/>
          <w:sz w:val="24"/>
          <w:szCs w:val="24"/>
        </w:rPr>
        <w:t xml:space="preserve">法定代表人或委托代理人(签字或签章)：</w:t>
      </w:r>
      <w:r>
        <w:rPr>
          <w:rFonts w:ascii="宋体" w:hAnsi="宋体" w:cs="宋体"/>
          <w:sz w:val="24"/>
          <w:szCs w:val="24"/>
        </w:rPr>
      </w:r>
      <w:r/>
    </w:p>
    <w:p>
      <w:pPr>
        <w:pStyle w:val="735"/>
        <w:ind w:firstLine="420"/>
        <w:widowControl/>
        <w:rPr>
          <w:rFonts w:ascii="宋体" w:hAnsi="宋体"/>
          <w:sz w:val="24"/>
          <w:szCs w:val="24"/>
        </w:rPr>
      </w:pPr>
      <w:r>
        <w:rPr>
          <w:rFonts w:ascii="宋体" w:hAnsi="宋体"/>
          <w:sz w:val="24"/>
          <w:szCs w:val="24"/>
        </w:rPr>
      </w:r>
      <w:r/>
    </w:p>
    <w:p>
      <w:pPr>
        <w:pStyle w:val="735"/>
        <w:jc w:val="left"/>
        <w:spacing w:line="360" w:lineRule="auto"/>
        <w:widowControl/>
        <w:tabs>
          <w:tab w:val="left" w:pos="2373" w:leader="none"/>
        </w:tabs>
        <w:rPr>
          <w:rFonts w:hint="eastAsia" w:ascii="宋体" w:hAnsi="宋体" w:cs="宋体"/>
          <w:sz w:val="24"/>
          <w:szCs w:val="24"/>
        </w:rPr>
      </w:pPr>
      <w:r>
        <w:rPr>
          <w:rFonts w:hint="eastAsia" w:ascii="宋体" w:hAnsi="宋体" w:cs="宋体"/>
          <w:sz w:val="24"/>
          <w:szCs w:val="24"/>
        </w:rPr>
        <w:t xml:space="preserve">日期：</w:t>
      </w:r>
      <w:r>
        <w:rPr>
          <w:rFonts w:hint="eastAsia" w:ascii="宋体" w:hAnsi="宋体" w:cs="宋体"/>
          <w:sz w:val="24"/>
          <w:szCs w:val="24"/>
        </w:rPr>
        <w:tab/>
      </w:r>
      <w:r>
        <w:rPr>
          <w:rFonts w:hint="eastAsia" w:ascii="宋体" w:hAnsi="宋体" w:cs="宋体"/>
          <w:sz w:val="24"/>
          <w:szCs w:val="24"/>
        </w:rPr>
      </w:r>
      <w:r/>
    </w:p>
    <w:p>
      <w:pPr>
        <w:pStyle w:val="832"/>
        <w:jc w:val="right"/>
        <w:rPr>
          <w:rFonts w:hint="eastAsia" w:ascii="宋体" w:hAnsi="宋体"/>
          <w:sz w:val="24"/>
          <w:szCs w:val="24"/>
        </w:rPr>
      </w:pPr>
      <w:r>
        <w:rPr>
          <w:rFonts w:hint="eastAsia" w:ascii="宋体" w:hAnsi="宋体"/>
          <w:sz w:val="24"/>
          <w:szCs w:val="24"/>
        </w:rPr>
        <w:t xml:space="preserve">（全文完）</w:t>
      </w:r>
      <w:r/>
    </w:p>
    <w:sectPr>
      <w:footerReference w:type="default" r:id="rId10"/>
      <w:footnotePr/>
      <w:endnotePr/>
      <w:type w:val="nextPage"/>
      <w:pgSz w:w="11906" w:h="16838" w:orient="portrait"/>
      <w:pgMar w:top="1440" w:right="1460" w:bottom="1440" w:left="180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Segoe UI">
    <w:panose1 w:val="020B0502040204020203"/>
  </w:font>
  <w:font w:name="华文细黑">
    <w:panose1 w:val="02010600040101010101"/>
  </w:font>
  <w:font w:name="Arial Unicode MS">
    <w:panose1 w:val="020B0604020202020204"/>
  </w:font>
  <w:font w:name="MingLiU">
    <w:panose1 w:val="02020500000000000000"/>
  </w:font>
  <w:font w:name="Garamond">
    <w:panose1 w:val="02020404030301010803"/>
  </w:font>
  <w:font w:name="Tahoma">
    <w:panose1 w:val="020B0604030504040204"/>
  </w:font>
  <w:font w:name="方正仿宋简体">
    <w:panose1 w:val="020B0503020202020204"/>
  </w:font>
  <w:font w:name="等线">
    <w:panose1 w:val="02010600030101010101"/>
  </w:font>
  <w:font w:name="仿宋">
    <w:panose1 w:val="02010609060101010101"/>
  </w:font>
  <w:font w:name="font-weight : 400">
    <w:panose1 w:val="020B0503020202020204"/>
  </w:font>
  <w:font w:name="Courier New">
    <w:panose1 w:val="02070309020205020404"/>
  </w:font>
  <w:font w:name="黑体">
    <w:panose1 w:val="02010609060101010101"/>
  </w:font>
  <w:font w:name="仿宋_GB2312">
    <w:panose1 w:val="02010609060101010101"/>
  </w:font>
  <w:font w:name="Verdana">
    <w:panose1 w:val="020B0604030504040204"/>
  </w:font>
  <w:font w:name="Cambria">
    <w:panose1 w:val="02040503050406030204"/>
  </w:font>
  <w:font w:name="楷体_GB2312">
    <w:panose1 w:val="02010609060101010101"/>
  </w:font>
  <w:font w:name="微软雅黑">
    <w:panose1 w:val="020B0503020204020204"/>
  </w:font>
  <w:font w:name="Calibri">
    <w:panose1 w:val="020F0502020204030204"/>
  </w:font>
  <w:font w:name="创艺简仿宋">
    <w:panose1 w:val="020B0503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2"/>
      <w:tabs>
        <w:tab w:val="center" w:pos="7143" w:leader="none"/>
        <w:tab w:val="right"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62"/>
                            <w:tabs>
                              <w:tab w:val="clear" w:pos="7143" w:leader="none"/>
                              <w:tab w:val="clear" w:pos="14287" w:leader="none"/>
                            </w:tabs>
                          </w:pPr>
                          <w:r>
                            <w:fldChar w:fldCharType="begin"/>
                          </w:r>
                          <w:r>
                            <w:instrText xml:space="preserve"> PAGE  \* MERGEFORMAT </w:instrText>
                          </w:r>
                          <w:r>
                            <w:fldChar w:fldCharType="separate"/>
                          </w:r>
                          <w:r>
                            <w:t xml:space="preserve">45</w:t>
                          </w:r>
                          <w:r>
                            <w:fldChar w:fldCharType="end"/>
                          </w:r>
                          <w:r/>
                        </w:p>
                        <w:p>
                          <w:pPr>
                            <w:pStyle w:val="735"/>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62"/>
                      <w:tabs>
                        <w:tab w:val="clear" w:pos="7143" w:leader="none"/>
                        <w:tab w:val="clear" w:pos="14287" w:leader="none"/>
                      </w:tabs>
                    </w:pPr>
                    <w:r>
                      <w:fldChar w:fldCharType="begin"/>
                    </w:r>
                    <w:r>
                      <w:instrText xml:space="preserve"> PAGE  \* MERGEFORMAT </w:instrText>
                    </w:r>
                    <w:r>
                      <w:fldChar w:fldCharType="separate"/>
                    </w:r>
                    <w:r>
                      <w:t xml:space="preserve">45</w:t>
                    </w:r>
                    <w:r>
                      <w:fldChar w:fldCharType="end"/>
                    </w:r>
                    <w:r/>
                  </w:p>
                  <w:p>
                    <w:pPr>
                      <w:pStyle w:val="735"/>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2"/>
      <w:spacing w:line="14" w:lineRule="auto"/>
      <w:rPr>
        <w:sz w:val="2"/>
      </w:rPr>
    </w:pPr>
    <w:r>
      <w:rPr>
        <w:sz w:val="2"/>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7"/>
      <w:numFmt w:val="decimal"/>
      <w:isLgl w:val="false"/>
      <w:suff w:val="nothing"/>
      <w:lvlText w:val="%1、"/>
      <w:lvlJc w:val="left"/>
      <w:pPr>
        <w:pStyle w:val="73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pStyle w:val="1460"/>
      <w:isLgl w:val="false"/>
      <w:suff w:val="tab"/>
      <w:lvlText w:val="%1."/>
      <w:lvlJc w:val="left"/>
      <w:pPr>
        <w:pStyle w:val="735"/>
        <w:ind w:left="0" w:firstLine="624"/>
        <w:tabs>
          <w:tab w:val="num" w:pos="425" w:leader="none"/>
        </w:tabs>
      </w:pPr>
      <w:rPr>
        <w:rFonts w:hint="eastAsia" w:ascii="宋体" w:hAnsi="宋体" w:eastAsia="宋体"/>
        <w:b/>
        <w:sz w:val="32"/>
        <w:szCs w:val="32"/>
      </w:rPr>
    </w:lvl>
    <w:lvl w:ilvl="1">
      <w:start w:val="1"/>
      <w:numFmt w:val="chineseCountingThousand"/>
      <w:isLgl w:val="false"/>
      <w:suff w:val="tab"/>
      <w:lvlText w:val="（%2）"/>
      <w:lvlJc w:val="left"/>
      <w:pPr>
        <w:pStyle w:val="735"/>
        <w:ind w:left="0" w:firstLine="624"/>
        <w:tabs>
          <w:tab w:val="num" w:pos="624" w:leader="none"/>
        </w:tabs>
      </w:pPr>
      <w:rPr>
        <w:rFonts w:hint="eastAsia"/>
      </w:rPr>
    </w:lvl>
    <w:lvl w:ilvl="2">
      <w:start w:val="1"/>
      <w:numFmt w:val="decimal"/>
      <w:isLgl w:val="false"/>
      <w:suff w:val="tab"/>
      <w:lvlText w:val="%3."/>
      <w:lvlJc w:val="left"/>
      <w:pPr>
        <w:pStyle w:val="735"/>
        <w:ind w:left="0" w:firstLine="624"/>
        <w:tabs>
          <w:tab w:val="num" w:pos="624" w:leader="none"/>
        </w:tabs>
      </w:pPr>
      <w:rPr>
        <w:rFonts w:hint="eastAsia"/>
      </w:rPr>
    </w:lvl>
    <w:lvl w:ilvl="3">
      <w:start w:val="1"/>
      <w:numFmt w:val="lowerLetter"/>
      <w:isLgl w:val="false"/>
      <w:suff w:val="tab"/>
      <w:lvlText w:val="%4."/>
      <w:lvlJc w:val="left"/>
      <w:pPr>
        <w:pStyle w:val="735"/>
        <w:ind w:left="1559" w:hanging="283"/>
        <w:tabs>
          <w:tab w:val="num" w:pos="1559" w:leader="none"/>
        </w:tabs>
      </w:pPr>
      <w:rPr>
        <w:rFonts w:hint="eastAsia"/>
      </w:rPr>
    </w:lvl>
    <w:lvl w:ilvl="4">
      <w:start w:val="1"/>
      <w:numFmt w:val="decimal"/>
      <w:isLgl w:val="false"/>
      <w:suff w:val="tab"/>
      <w:lvlText w:val="%5."/>
      <w:lvlJc w:val="left"/>
      <w:pPr>
        <w:pStyle w:val="735"/>
        <w:ind w:left="1984" w:hanging="425"/>
        <w:tabs>
          <w:tab w:val="num" w:pos="1984" w:leader="none"/>
        </w:tabs>
      </w:pPr>
      <w:rPr>
        <w:rFonts w:hint="eastAsia"/>
      </w:rPr>
    </w:lvl>
    <w:lvl w:ilvl="5">
      <w:start w:val="1"/>
      <w:numFmt w:val="lowerLetter"/>
      <w:isLgl w:val="false"/>
      <w:suff w:val="tab"/>
      <w:lvlText w:val="%6."/>
      <w:lvlJc w:val="left"/>
      <w:pPr>
        <w:pStyle w:val="735"/>
        <w:ind w:left="2409" w:hanging="425"/>
        <w:tabs>
          <w:tab w:val="num" w:pos="2409" w:leader="none"/>
        </w:tabs>
      </w:pPr>
      <w:rPr>
        <w:rFonts w:hint="eastAsia"/>
      </w:rPr>
    </w:lvl>
    <w:lvl w:ilvl="6">
      <w:start w:val="1"/>
      <w:numFmt w:val="lowerRoman"/>
      <w:isLgl w:val="false"/>
      <w:suff w:val="tab"/>
      <w:lvlText w:val="%7."/>
      <w:lvlJc w:val="left"/>
      <w:pPr>
        <w:pStyle w:val="735"/>
        <w:ind w:left="2835" w:hanging="426"/>
        <w:tabs>
          <w:tab w:val="num" w:pos="2835" w:leader="none"/>
        </w:tabs>
      </w:pPr>
      <w:rPr>
        <w:rFonts w:hint="eastAsia"/>
      </w:rPr>
    </w:lvl>
    <w:lvl w:ilvl="7">
      <w:start w:val="1"/>
      <w:numFmt w:val="lowerLetter"/>
      <w:isLgl w:val="false"/>
      <w:suff w:val="tab"/>
      <w:lvlText w:val="%8."/>
      <w:lvlJc w:val="left"/>
      <w:pPr>
        <w:pStyle w:val="735"/>
        <w:ind w:left="3260" w:hanging="425"/>
        <w:tabs>
          <w:tab w:val="num" w:pos="3260" w:leader="none"/>
        </w:tabs>
      </w:pPr>
      <w:rPr>
        <w:rFonts w:hint="eastAsia"/>
      </w:rPr>
    </w:lvl>
    <w:lvl w:ilvl="8">
      <w:start w:val="1"/>
      <w:numFmt w:val="lowerRoman"/>
      <w:isLgl w:val="false"/>
      <w:suff w:val="tab"/>
      <w:lvlText w:val="%9."/>
      <w:lvlJc w:val="left"/>
      <w:pPr>
        <w:pStyle w:val="735"/>
        <w:ind w:left="3685" w:hanging="425"/>
        <w:tabs>
          <w:tab w:val="num" w:pos="3685" w:leader="none"/>
        </w:tabs>
      </w:pPr>
      <w:rPr>
        <w:rFonts w:hint="eastAsia"/>
      </w:rPr>
    </w:lvl>
  </w:abstractNum>
  <w:abstractNum w:abstractNumId="2">
    <w:multiLevelType w:val="hybridMultilevel"/>
    <w:lvl w:ilvl="0">
      <w:start w:val="1"/>
      <w:numFmt w:val="chineseCounting"/>
      <w:isLgl w:val="false"/>
      <w:suff w:val="nothing"/>
      <w:lvlText w:val="%1、"/>
      <w:lvlJc w:val="left"/>
      <w:pPr>
        <w:pStyle w:val="73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456"/>
      <w:isLgl w:val="false"/>
      <w:suff w:val="tab"/>
      <w:lvlText w:val="%1."/>
      <w:lvlJc w:val="center"/>
      <w:pPr>
        <w:pStyle w:val="735"/>
        <w:ind w:left="0" w:firstLine="0"/>
        <w:tabs>
          <w:tab w:val="num" w:pos="0" w:leader="none"/>
        </w:tabs>
      </w:pPr>
      <w:rPr>
        <w:rFonts w:hint="eastAsia" w:eastAsia="黑体"/>
      </w:rPr>
    </w:lvl>
    <w:lvl w:ilvl="1">
      <w:start w:val="1"/>
      <w:numFmt w:val="lowerLetter"/>
      <w:isLgl w:val="false"/>
      <w:suff w:val="tab"/>
      <w:lvlText w:val="%2)"/>
      <w:lvlJc w:val="left"/>
      <w:pPr>
        <w:pStyle w:val="735"/>
        <w:ind w:left="840" w:hanging="420"/>
        <w:tabs>
          <w:tab w:val="num" w:pos="840" w:leader="none"/>
        </w:tabs>
      </w:pPr>
    </w:lvl>
    <w:lvl w:ilvl="2">
      <w:start w:val="1"/>
      <w:numFmt w:val="lowerRoman"/>
      <w:isLgl w:val="false"/>
      <w:suff w:val="tab"/>
      <w:lvlText w:val="%3."/>
      <w:lvlJc w:val="right"/>
      <w:pPr>
        <w:pStyle w:val="735"/>
        <w:ind w:left="1260" w:hanging="420"/>
        <w:tabs>
          <w:tab w:val="num" w:pos="1260" w:leader="none"/>
        </w:tabs>
      </w:pPr>
    </w:lvl>
    <w:lvl w:ilvl="3">
      <w:start w:val="1"/>
      <w:numFmt w:val="decimal"/>
      <w:isLgl w:val="false"/>
      <w:suff w:val="tab"/>
      <w:lvlText w:val="%4."/>
      <w:lvlJc w:val="left"/>
      <w:pPr>
        <w:pStyle w:val="735"/>
        <w:ind w:left="1680" w:hanging="420"/>
        <w:tabs>
          <w:tab w:val="num" w:pos="1680" w:leader="none"/>
        </w:tabs>
      </w:pPr>
    </w:lvl>
    <w:lvl w:ilvl="4">
      <w:start w:val="1"/>
      <w:numFmt w:val="lowerLetter"/>
      <w:isLgl w:val="false"/>
      <w:suff w:val="tab"/>
      <w:lvlText w:val="%5)"/>
      <w:lvlJc w:val="left"/>
      <w:pPr>
        <w:pStyle w:val="735"/>
        <w:ind w:left="2100" w:hanging="420"/>
        <w:tabs>
          <w:tab w:val="num" w:pos="2100" w:leader="none"/>
        </w:tabs>
      </w:pPr>
    </w:lvl>
    <w:lvl w:ilvl="5">
      <w:start w:val="1"/>
      <w:numFmt w:val="lowerRoman"/>
      <w:isLgl w:val="false"/>
      <w:suff w:val="tab"/>
      <w:lvlText w:val="%6."/>
      <w:lvlJc w:val="right"/>
      <w:pPr>
        <w:pStyle w:val="735"/>
        <w:ind w:left="2520" w:hanging="420"/>
        <w:tabs>
          <w:tab w:val="num" w:pos="2520" w:leader="none"/>
        </w:tabs>
      </w:pPr>
    </w:lvl>
    <w:lvl w:ilvl="6">
      <w:start w:val="1"/>
      <w:numFmt w:val="decimal"/>
      <w:isLgl w:val="false"/>
      <w:suff w:val="tab"/>
      <w:lvlText w:val="%7."/>
      <w:lvlJc w:val="left"/>
      <w:pPr>
        <w:pStyle w:val="735"/>
        <w:ind w:left="2940" w:hanging="420"/>
        <w:tabs>
          <w:tab w:val="num" w:pos="2940" w:leader="none"/>
        </w:tabs>
      </w:pPr>
    </w:lvl>
    <w:lvl w:ilvl="7">
      <w:start w:val="1"/>
      <w:numFmt w:val="lowerLetter"/>
      <w:isLgl w:val="false"/>
      <w:suff w:val="tab"/>
      <w:lvlText w:val="%8)"/>
      <w:lvlJc w:val="left"/>
      <w:pPr>
        <w:pStyle w:val="735"/>
        <w:ind w:left="3360" w:hanging="420"/>
        <w:tabs>
          <w:tab w:val="num" w:pos="3360" w:leader="none"/>
        </w:tabs>
      </w:pPr>
    </w:lvl>
    <w:lvl w:ilvl="8">
      <w:start w:val="1"/>
      <w:numFmt w:val="lowerRoman"/>
      <w:isLgl w:val="false"/>
      <w:suff w:val="tab"/>
      <w:lvlText w:val="%9."/>
      <w:lvlJc w:val="right"/>
      <w:pPr>
        <w:pStyle w:val="735"/>
        <w:ind w:left="3780" w:hanging="420"/>
        <w:tabs>
          <w:tab w:val="num" w:pos="3780" w:leader="none"/>
        </w:tabs>
      </w:pPr>
    </w:lvl>
  </w:abstractNum>
  <w:abstractNum w:abstractNumId="4">
    <w:multiLevelType w:val="hybridMultilevel"/>
    <w:lvl w:ilvl="0">
      <w:start w:val="1"/>
      <w:numFmt w:val="chineseCounting"/>
      <w:pStyle w:val="914"/>
      <w:isLgl w:val="false"/>
      <w:suff w:val="nothing"/>
      <w:lvlText w:val="%1、"/>
      <w:lvlJc w:val="left"/>
      <w:pPr>
        <w:pStyle w:val="735"/>
      </w:pPr>
    </w:lvl>
    <w:lvl w:ilvl="1">
      <w:start w:val="1"/>
      <w:numFmt w:val="bullet"/>
      <w:isLgl w:val="false"/>
      <w:suff w:val="tab"/>
      <w:lvlText w:val="o"/>
      <w:lvlJc w:val="left"/>
      <w:pPr>
        <w:pStyle w:val="735"/>
        <w:ind w:left="1440" w:hanging="360"/>
      </w:pPr>
      <w:rPr>
        <w:rFonts w:ascii="Courier New" w:hAnsi="Courier New" w:eastAsia="Courier New" w:cs="Courier New"/>
      </w:rPr>
    </w:lvl>
    <w:lvl w:ilvl="2">
      <w:start w:val="1"/>
      <w:numFmt w:val="bullet"/>
      <w:isLgl w:val="false"/>
      <w:suff w:val="tab"/>
      <w:lvlText w:val="§"/>
      <w:lvlJc w:val="left"/>
      <w:pPr>
        <w:pStyle w:val="735"/>
        <w:ind w:left="2160" w:hanging="360"/>
      </w:pPr>
      <w:rPr>
        <w:rFonts w:ascii="Wingdings" w:hAnsi="Wingdings" w:eastAsia="Wingdings" w:cs="Wingdings"/>
      </w:rPr>
    </w:lvl>
    <w:lvl w:ilvl="3">
      <w:start w:val="1"/>
      <w:numFmt w:val="bullet"/>
      <w:isLgl w:val="false"/>
      <w:suff w:val="tab"/>
      <w:lvlText w:val="·"/>
      <w:lvlJc w:val="left"/>
      <w:pPr>
        <w:pStyle w:val="735"/>
        <w:ind w:left="2880" w:hanging="360"/>
      </w:pPr>
      <w:rPr>
        <w:rFonts w:ascii="Symbol" w:hAnsi="Symbol" w:eastAsia="Symbol" w:cs="Symbol"/>
      </w:rPr>
    </w:lvl>
    <w:lvl w:ilvl="4">
      <w:start w:val="1"/>
      <w:numFmt w:val="bullet"/>
      <w:isLgl w:val="false"/>
      <w:suff w:val="tab"/>
      <w:lvlText w:val="o"/>
      <w:lvlJc w:val="left"/>
      <w:pPr>
        <w:pStyle w:val="735"/>
        <w:ind w:left="3600" w:hanging="360"/>
      </w:pPr>
      <w:rPr>
        <w:rFonts w:ascii="Courier New" w:hAnsi="Courier New" w:eastAsia="Courier New" w:cs="Courier New"/>
      </w:rPr>
    </w:lvl>
    <w:lvl w:ilvl="5">
      <w:start w:val="1"/>
      <w:numFmt w:val="bullet"/>
      <w:isLgl w:val="false"/>
      <w:suff w:val="tab"/>
      <w:lvlText w:val="§"/>
      <w:lvlJc w:val="left"/>
      <w:pPr>
        <w:pStyle w:val="735"/>
        <w:ind w:left="4320" w:hanging="360"/>
      </w:pPr>
      <w:rPr>
        <w:rFonts w:ascii="Wingdings" w:hAnsi="Wingdings" w:eastAsia="Wingdings" w:cs="Wingdings"/>
      </w:rPr>
    </w:lvl>
    <w:lvl w:ilvl="6">
      <w:start w:val="1"/>
      <w:numFmt w:val="bullet"/>
      <w:isLgl w:val="false"/>
      <w:suff w:val="tab"/>
      <w:lvlText w:val="·"/>
      <w:lvlJc w:val="left"/>
      <w:pPr>
        <w:pStyle w:val="735"/>
        <w:ind w:left="5040" w:hanging="360"/>
      </w:pPr>
      <w:rPr>
        <w:rFonts w:ascii="Symbol" w:hAnsi="Symbol" w:eastAsia="Symbol" w:cs="Symbol"/>
      </w:rPr>
    </w:lvl>
    <w:lvl w:ilvl="7">
      <w:start w:val="1"/>
      <w:numFmt w:val="bullet"/>
      <w:isLgl w:val="false"/>
      <w:suff w:val="tab"/>
      <w:lvlText w:val="o"/>
      <w:lvlJc w:val="left"/>
      <w:pPr>
        <w:pStyle w:val="735"/>
        <w:ind w:left="5760" w:hanging="360"/>
      </w:pPr>
      <w:rPr>
        <w:rFonts w:ascii="Courier New" w:hAnsi="Courier New" w:eastAsia="Courier New" w:cs="Courier New"/>
      </w:rPr>
    </w:lvl>
    <w:lvl w:ilvl="8">
      <w:start w:val="1"/>
      <w:numFmt w:val="bullet"/>
      <w:isLgl w:val="false"/>
      <w:suff w:val="tab"/>
      <w:lvlText w:val="§"/>
      <w:lvlJc w:val="left"/>
      <w:pPr>
        <w:pStyle w:val="735"/>
        <w:ind w:left="6480" w:hanging="360"/>
      </w:pPr>
      <w:rPr>
        <w:rFonts w:ascii="Wingdings" w:hAnsi="Wingdings" w:eastAsia="Wingdings" w:cs="Wingdings"/>
      </w:rPr>
    </w:lvl>
  </w:abstractNum>
  <w:abstractNum w:abstractNumId="5">
    <w:multiLevelType w:val="hybridMultilevel"/>
    <w:lvl w:ilvl="0">
      <w:start w:val="1"/>
      <w:numFmt w:val="japaneseCounting"/>
      <w:pStyle w:val="862"/>
      <w:isLgl w:val="false"/>
      <w:suff w:val="tab"/>
      <w:lvlText w:val="%1、"/>
      <w:lvlJc w:val="left"/>
      <w:pPr>
        <w:pStyle w:val="735"/>
        <w:ind w:left="420" w:hanging="420"/>
        <w:tabs>
          <w:tab w:val="num" w:pos="420" w:leader="none"/>
        </w:tabs>
      </w:pPr>
      <w:rPr>
        <w:rFonts w:hint="eastAsia"/>
        <w:b/>
      </w:rPr>
    </w:lvl>
    <w:lvl w:ilvl="1">
      <w:start w:val="1"/>
      <w:numFmt w:val="decimal"/>
      <w:isLgl w:val="false"/>
      <w:suff w:val="tab"/>
      <w:lvlText w:val="%2."/>
      <w:lvlJc w:val="left"/>
      <w:pPr>
        <w:pStyle w:val="735"/>
        <w:ind w:left="840" w:hanging="420"/>
        <w:tabs>
          <w:tab w:val="num" w:pos="840" w:leader="none"/>
        </w:tabs>
      </w:pPr>
      <w:rPr>
        <w:rFonts w:hint="eastAsia"/>
      </w:rPr>
    </w:lvl>
    <w:lvl w:ilvl="2">
      <w:start w:val="3"/>
      <w:numFmt w:val="decimal"/>
      <w:isLgl w:val="false"/>
      <w:suff w:val="tab"/>
      <w:lvlText w:val="%3."/>
      <w:lvlJc w:val="left"/>
      <w:pPr>
        <w:pStyle w:val="735"/>
        <w:ind w:left="1260" w:hanging="420"/>
        <w:tabs>
          <w:tab w:val="num" w:pos="1260" w:leader="none"/>
        </w:tabs>
      </w:pPr>
      <w:rPr>
        <w:rFonts w:hint="eastAsia"/>
      </w:rPr>
    </w:lvl>
    <w:lvl w:ilvl="3">
      <w:start w:val="1"/>
      <w:numFmt w:val="decimal"/>
      <w:isLgl w:val="false"/>
      <w:suff w:val="tab"/>
      <w:lvlText w:val="%4."/>
      <w:lvlJc w:val="left"/>
      <w:pPr>
        <w:pStyle w:val="735"/>
        <w:ind w:left="1680" w:hanging="420"/>
        <w:tabs>
          <w:tab w:val="num" w:pos="1680" w:leader="none"/>
        </w:tabs>
      </w:pPr>
    </w:lvl>
    <w:lvl w:ilvl="4">
      <w:start w:val="1"/>
      <w:numFmt w:val="lowerLetter"/>
      <w:isLgl w:val="false"/>
      <w:suff w:val="tab"/>
      <w:lvlText w:val="%5)"/>
      <w:lvlJc w:val="left"/>
      <w:pPr>
        <w:pStyle w:val="735"/>
        <w:ind w:left="2100" w:hanging="420"/>
        <w:tabs>
          <w:tab w:val="num" w:pos="2100" w:leader="none"/>
        </w:tabs>
      </w:pPr>
    </w:lvl>
    <w:lvl w:ilvl="5">
      <w:start w:val="1"/>
      <w:numFmt w:val="lowerRoman"/>
      <w:isLgl w:val="false"/>
      <w:suff w:val="tab"/>
      <w:lvlText w:val="%6."/>
      <w:lvlJc w:val="right"/>
      <w:pPr>
        <w:pStyle w:val="735"/>
        <w:ind w:left="2520" w:hanging="420"/>
        <w:tabs>
          <w:tab w:val="num" w:pos="2520" w:leader="none"/>
        </w:tabs>
      </w:pPr>
    </w:lvl>
    <w:lvl w:ilvl="6">
      <w:start w:val="1"/>
      <w:numFmt w:val="decimal"/>
      <w:isLgl w:val="false"/>
      <w:suff w:val="tab"/>
      <w:lvlText w:val="%7."/>
      <w:lvlJc w:val="left"/>
      <w:pPr>
        <w:pStyle w:val="735"/>
        <w:ind w:left="2940" w:hanging="420"/>
        <w:tabs>
          <w:tab w:val="num" w:pos="2940" w:leader="none"/>
        </w:tabs>
      </w:pPr>
    </w:lvl>
    <w:lvl w:ilvl="7">
      <w:start w:val="1"/>
      <w:numFmt w:val="lowerLetter"/>
      <w:isLgl w:val="false"/>
      <w:suff w:val="tab"/>
      <w:lvlText w:val="%8)"/>
      <w:lvlJc w:val="left"/>
      <w:pPr>
        <w:pStyle w:val="735"/>
        <w:ind w:left="3360" w:hanging="420"/>
        <w:tabs>
          <w:tab w:val="num" w:pos="3360" w:leader="none"/>
        </w:tabs>
      </w:pPr>
    </w:lvl>
    <w:lvl w:ilvl="8">
      <w:start w:val="1"/>
      <w:numFmt w:val="lowerRoman"/>
      <w:isLgl w:val="false"/>
      <w:suff w:val="tab"/>
      <w:lvlText w:val="%9."/>
      <w:lvlJc w:val="right"/>
      <w:pPr>
        <w:pStyle w:val="735"/>
        <w:ind w:left="3780" w:hanging="420"/>
        <w:tabs>
          <w:tab w:val="num" w:pos="3780" w:leader="none"/>
        </w:tabs>
      </w:pPr>
    </w:lvl>
  </w:abstractNum>
  <w:abstractNum w:abstractNumId="6">
    <w:multiLevelType w:val="hybridMultilevel"/>
    <w:lvl w:ilvl="0">
      <w:start w:val="1"/>
      <w:numFmt w:val="decimal"/>
      <w:isLgl w:val="false"/>
      <w:suff w:val="tab"/>
      <w:lvlText w:val="%1."/>
      <w:lvlJc w:val="left"/>
      <w:pPr>
        <w:pStyle w:val="735"/>
        <w:ind w:left="420" w:hanging="420"/>
      </w:pPr>
      <w:rPr>
        <w:rFonts w:cs="Times New Roman"/>
      </w:rPr>
    </w:lvl>
    <w:lvl w:ilvl="1">
      <w:start w:val="1"/>
      <w:numFmt w:val="decimal"/>
      <w:isLgl w:val="false"/>
      <w:suff w:val="tab"/>
      <w:lvlText w:val="%2、"/>
      <w:lvlJc w:val="left"/>
      <w:pPr>
        <w:pStyle w:val="735"/>
        <w:ind w:left="1035" w:hanging="585"/>
      </w:pPr>
      <w:rPr>
        <w:rFonts w:ascii="Times New Roman" w:hAnsi="Times New Roman" w:eastAsia="宋体" w:cs="Times New Roman"/>
      </w:rPr>
    </w:lvl>
    <w:lvl w:ilvl="2">
      <w:start w:val="1"/>
      <w:numFmt w:val="decimal"/>
      <w:pStyle w:val="1466"/>
      <w:isLgl w:val="false"/>
      <w:suff w:val="tab"/>
      <w:lvlText w:val="%1.%2.%3"/>
      <w:lvlJc w:val="left"/>
      <w:pPr>
        <w:pStyle w:val="735"/>
        <w:ind w:left="1620" w:hanging="720"/>
      </w:pPr>
      <w:rPr>
        <w:rFonts w:cs="Times New Roman"/>
      </w:rPr>
    </w:lvl>
    <w:lvl w:ilvl="3">
      <w:start w:val="1"/>
      <w:numFmt w:val="decimal"/>
      <w:isLgl w:val="false"/>
      <w:suff w:val="tab"/>
      <w:lvlText w:val="%1.%2.%3.%4"/>
      <w:lvlJc w:val="left"/>
      <w:pPr>
        <w:pStyle w:val="735"/>
        <w:ind w:left="2070" w:hanging="720"/>
      </w:pPr>
      <w:rPr>
        <w:rFonts w:cs="Times New Roman"/>
      </w:rPr>
    </w:lvl>
    <w:lvl w:ilvl="4">
      <w:start w:val="1"/>
      <w:numFmt w:val="decimal"/>
      <w:isLgl w:val="false"/>
      <w:suff w:val="tab"/>
      <w:lvlText w:val="%1.%2.%3.%4.%5"/>
      <w:lvlJc w:val="left"/>
      <w:pPr>
        <w:pStyle w:val="735"/>
        <w:ind w:left="2880" w:hanging="1080"/>
      </w:pPr>
      <w:rPr>
        <w:rFonts w:cs="Times New Roman"/>
      </w:rPr>
    </w:lvl>
    <w:lvl w:ilvl="5">
      <w:start w:val="1"/>
      <w:numFmt w:val="decimal"/>
      <w:isLgl w:val="false"/>
      <w:suff w:val="tab"/>
      <w:lvlText w:val="%1.%2.%3.%4.%5.%6"/>
      <w:lvlJc w:val="left"/>
      <w:pPr>
        <w:pStyle w:val="735"/>
        <w:ind w:left="3330" w:hanging="1080"/>
      </w:pPr>
      <w:rPr>
        <w:rFonts w:cs="Times New Roman"/>
      </w:rPr>
    </w:lvl>
    <w:lvl w:ilvl="6">
      <w:start w:val="1"/>
      <w:numFmt w:val="decimal"/>
      <w:isLgl w:val="false"/>
      <w:suff w:val="tab"/>
      <w:lvlText w:val="%1.%2.%3.%4.%5.%6.%7"/>
      <w:lvlJc w:val="left"/>
      <w:pPr>
        <w:pStyle w:val="735"/>
        <w:ind w:left="4140" w:hanging="1440"/>
      </w:pPr>
      <w:rPr>
        <w:rFonts w:cs="Times New Roman"/>
      </w:rPr>
    </w:lvl>
    <w:lvl w:ilvl="7">
      <w:start w:val="1"/>
      <w:numFmt w:val="decimal"/>
      <w:isLgl w:val="false"/>
      <w:suff w:val="tab"/>
      <w:lvlText w:val="%1.%2.%3.%4.%5.%6.%7.%8"/>
      <w:lvlJc w:val="left"/>
      <w:pPr>
        <w:pStyle w:val="735"/>
        <w:ind w:left="4590" w:hanging="1440"/>
      </w:pPr>
      <w:rPr>
        <w:rFonts w:cs="Times New Roman"/>
      </w:rPr>
    </w:lvl>
    <w:lvl w:ilvl="8">
      <w:start w:val="1"/>
      <w:numFmt w:val="decimal"/>
      <w:isLgl w:val="false"/>
      <w:suff w:val="tab"/>
      <w:lvlText w:val="%1.%2.%3.%4.%5.%6.%7.%8.%9"/>
      <w:lvlJc w:val="left"/>
      <w:pPr>
        <w:pStyle w:val="735"/>
        <w:ind w:left="5400" w:hanging="1800"/>
      </w:pPr>
      <w:rPr>
        <w:rFonts w:cs="Times New Roman"/>
      </w:rPr>
    </w:lvl>
  </w:abstractNum>
  <w:abstractNum w:abstractNumId="7">
    <w:multiLevelType w:val="hybridMultilevel"/>
    <w:lvl w:ilvl="0">
      <w:start w:val="1"/>
      <w:numFmt w:val="decimal"/>
      <w:pStyle w:val="1436"/>
      <w:isLgl w:val="false"/>
      <w:suff w:val="tab"/>
      <w:lvlText w:val="%1"/>
      <w:lvlJc w:val="left"/>
      <w:pPr>
        <w:pStyle w:val="735"/>
        <w:ind w:left="0" w:firstLine="510"/>
        <w:tabs>
          <w:tab w:val="num" w:pos="432" w:leader="none"/>
        </w:tabs>
      </w:pPr>
      <w:rPr>
        <w:rFonts w:hint="eastAsia"/>
      </w:rPr>
    </w:lvl>
    <w:lvl w:ilvl="1">
      <w:start w:val="1"/>
      <w:numFmt w:val="decimal"/>
      <w:isLgl w:val="false"/>
      <w:suff w:val="tab"/>
      <w:lvlText w:val="%1.%2"/>
      <w:lvlJc w:val="left"/>
      <w:pPr>
        <w:pStyle w:val="735"/>
        <w:ind w:left="0" w:firstLine="510"/>
        <w:tabs>
          <w:tab w:val="num" w:pos="510" w:leader="none"/>
        </w:tabs>
      </w:pPr>
      <w:rPr>
        <w:rFonts w:hint="eastAsia"/>
      </w:rPr>
    </w:lvl>
    <w:lvl w:ilvl="2">
      <w:start w:val="1"/>
      <w:numFmt w:val="decimal"/>
      <w:isLgl w:val="false"/>
      <w:suff w:val="tab"/>
      <w:lvlText w:val="%1.%2.%3"/>
      <w:lvlJc w:val="left"/>
      <w:pPr>
        <w:pStyle w:val="735"/>
        <w:ind w:left="0" w:firstLine="510"/>
        <w:tabs>
          <w:tab w:val="num" w:pos="510" w:leader="none"/>
        </w:tabs>
      </w:pPr>
      <w:rPr>
        <w:rFonts w:hint="eastAsia"/>
      </w:rPr>
    </w:lvl>
    <w:lvl w:ilvl="3">
      <w:start w:val="1"/>
      <w:numFmt w:val="decimal"/>
      <w:pStyle w:val="1457"/>
      <w:isLgl w:val="false"/>
      <w:suff w:val="tab"/>
      <w:lvlText w:val="%1.%2.%3.%4"/>
      <w:lvlJc w:val="left"/>
      <w:pPr>
        <w:pStyle w:val="735"/>
        <w:ind w:left="0" w:firstLine="510"/>
        <w:tabs>
          <w:tab w:val="num" w:pos="510" w:leader="none"/>
        </w:tabs>
      </w:pPr>
      <w:rPr>
        <w:rFonts w:hint="eastAsia"/>
      </w:rPr>
    </w:lvl>
    <w:lvl w:ilvl="4">
      <w:start w:val="1"/>
      <w:numFmt w:val="decimal"/>
      <w:pStyle w:val="1379"/>
      <w:isLgl w:val="false"/>
      <w:suff w:val="tab"/>
      <w:lvlText w:val="%1.%2.%3.%4.%5"/>
      <w:lvlJc w:val="left"/>
      <w:pPr>
        <w:pStyle w:val="735"/>
        <w:ind w:left="1008" w:hanging="1008"/>
        <w:tabs>
          <w:tab w:val="num" w:pos="1008" w:leader="none"/>
        </w:tabs>
      </w:pPr>
      <w:rPr>
        <w:rFonts w:hint="eastAsia"/>
      </w:rPr>
    </w:lvl>
    <w:lvl w:ilvl="5">
      <w:start w:val="1"/>
      <w:numFmt w:val="decimal"/>
      <w:isLgl w:val="false"/>
      <w:suff w:val="tab"/>
      <w:lvlText w:val="%1.%2.%3.%4.%5.%6"/>
      <w:lvlJc w:val="left"/>
      <w:pPr>
        <w:pStyle w:val="735"/>
        <w:ind w:left="1152" w:hanging="1152"/>
        <w:tabs>
          <w:tab w:val="num" w:pos="1152" w:leader="none"/>
        </w:tabs>
      </w:pPr>
      <w:rPr>
        <w:rFonts w:hint="eastAsia"/>
      </w:rPr>
    </w:lvl>
    <w:lvl w:ilvl="6">
      <w:start w:val="1"/>
      <w:numFmt w:val="decimal"/>
      <w:isLgl w:val="false"/>
      <w:suff w:val="tab"/>
      <w:lvlText w:val="%1.%2.%3.%4.%5.%6.%7"/>
      <w:lvlJc w:val="left"/>
      <w:pPr>
        <w:pStyle w:val="735"/>
        <w:ind w:left="1296" w:hanging="1296"/>
        <w:tabs>
          <w:tab w:val="num" w:pos="1296" w:leader="none"/>
        </w:tabs>
      </w:pPr>
      <w:rPr>
        <w:rFonts w:hint="eastAsia"/>
      </w:rPr>
    </w:lvl>
    <w:lvl w:ilvl="7">
      <w:start w:val="1"/>
      <w:numFmt w:val="decimal"/>
      <w:isLgl w:val="false"/>
      <w:suff w:val="tab"/>
      <w:lvlText w:val="%1.%2.%3.%4.%5.%6.%7.%8"/>
      <w:lvlJc w:val="left"/>
      <w:pPr>
        <w:pStyle w:val="735"/>
        <w:ind w:left="1440" w:hanging="1440"/>
        <w:tabs>
          <w:tab w:val="num" w:pos="1440" w:leader="none"/>
        </w:tabs>
      </w:pPr>
      <w:rPr>
        <w:rFonts w:hint="eastAsia"/>
      </w:rPr>
    </w:lvl>
    <w:lvl w:ilvl="8">
      <w:start w:val="1"/>
      <w:numFmt w:val="decimal"/>
      <w:isLgl w:val="false"/>
      <w:suff w:val="tab"/>
      <w:lvlText w:val="%1.%2.%3.%4.%5.%6.%7.%8.%9"/>
      <w:lvlJc w:val="left"/>
      <w:pPr>
        <w:pStyle w:val="735"/>
        <w:ind w:left="1584" w:hanging="1584"/>
        <w:tabs>
          <w:tab w:val="num" w:pos="1584" w:leader="none"/>
        </w:tabs>
      </w:pPr>
      <w:rPr>
        <w:rFonts w:hint="eastAsia"/>
      </w:rPr>
    </w:lvl>
  </w:abstractNum>
  <w:abstractNum w:abstractNumId="8">
    <w:multiLevelType w:val="hybridMultilevel"/>
    <w:lvl w:ilvl="0">
      <w:start w:val="1"/>
      <w:numFmt w:val="chineseCounting"/>
      <w:isLgl w:val="false"/>
      <w:suff w:val="nothing"/>
      <w:lvlText w:val="（%1）"/>
      <w:lvlJc w:val="left"/>
      <w:pPr>
        <w:pStyle w:val="735"/>
      </w:pPr>
    </w:lvl>
    <w:lvl w:ilvl="1">
      <w:start w:val="1"/>
      <w:numFmt w:val="bullet"/>
      <w:isLgl w:val="false"/>
      <w:suff w:val="tab"/>
      <w:lvlText w:val="o"/>
      <w:lvlJc w:val="left"/>
      <w:pPr>
        <w:pStyle w:val="735"/>
        <w:ind w:left="1440" w:hanging="360"/>
      </w:pPr>
      <w:rPr>
        <w:rFonts w:ascii="Courier New" w:hAnsi="Courier New" w:eastAsia="Courier New" w:cs="Courier New"/>
      </w:rPr>
    </w:lvl>
    <w:lvl w:ilvl="2">
      <w:start w:val="1"/>
      <w:numFmt w:val="bullet"/>
      <w:isLgl w:val="false"/>
      <w:suff w:val="tab"/>
      <w:lvlText w:val="§"/>
      <w:lvlJc w:val="left"/>
      <w:pPr>
        <w:pStyle w:val="735"/>
        <w:ind w:left="2160" w:hanging="360"/>
      </w:pPr>
      <w:rPr>
        <w:rFonts w:ascii="Wingdings" w:hAnsi="Wingdings" w:eastAsia="Wingdings" w:cs="Wingdings"/>
      </w:rPr>
    </w:lvl>
    <w:lvl w:ilvl="3">
      <w:start w:val="1"/>
      <w:numFmt w:val="bullet"/>
      <w:isLgl w:val="false"/>
      <w:suff w:val="tab"/>
      <w:lvlText w:val="·"/>
      <w:lvlJc w:val="left"/>
      <w:pPr>
        <w:pStyle w:val="735"/>
        <w:ind w:left="2880" w:hanging="360"/>
      </w:pPr>
      <w:rPr>
        <w:rFonts w:ascii="Symbol" w:hAnsi="Symbol" w:eastAsia="Symbol" w:cs="Symbol"/>
      </w:rPr>
    </w:lvl>
    <w:lvl w:ilvl="4">
      <w:start w:val="1"/>
      <w:numFmt w:val="bullet"/>
      <w:isLgl w:val="false"/>
      <w:suff w:val="tab"/>
      <w:lvlText w:val="o"/>
      <w:lvlJc w:val="left"/>
      <w:pPr>
        <w:pStyle w:val="735"/>
        <w:ind w:left="3600" w:hanging="360"/>
      </w:pPr>
      <w:rPr>
        <w:rFonts w:ascii="Courier New" w:hAnsi="Courier New" w:eastAsia="Courier New" w:cs="Courier New"/>
      </w:rPr>
    </w:lvl>
    <w:lvl w:ilvl="5">
      <w:start w:val="1"/>
      <w:numFmt w:val="bullet"/>
      <w:isLgl w:val="false"/>
      <w:suff w:val="tab"/>
      <w:lvlText w:val="§"/>
      <w:lvlJc w:val="left"/>
      <w:pPr>
        <w:pStyle w:val="735"/>
        <w:ind w:left="4320" w:hanging="360"/>
      </w:pPr>
      <w:rPr>
        <w:rFonts w:ascii="Wingdings" w:hAnsi="Wingdings" w:eastAsia="Wingdings" w:cs="Wingdings"/>
      </w:rPr>
    </w:lvl>
    <w:lvl w:ilvl="6">
      <w:start w:val="1"/>
      <w:numFmt w:val="bullet"/>
      <w:isLgl w:val="false"/>
      <w:suff w:val="tab"/>
      <w:lvlText w:val="·"/>
      <w:lvlJc w:val="left"/>
      <w:pPr>
        <w:pStyle w:val="735"/>
        <w:ind w:left="5040" w:hanging="360"/>
      </w:pPr>
      <w:rPr>
        <w:rFonts w:ascii="Symbol" w:hAnsi="Symbol" w:eastAsia="Symbol" w:cs="Symbol"/>
      </w:rPr>
    </w:lvl>
    <w:lvl w:ilvl="7">
      <w:start w:val="1"/>
      <w:numFmt w:val="bullet"/>
      <w:isLgl w:val="false"/>
      <w:suff w:val="tab"/>
      <w:lvlText w:val="o"/>
      <w:lvlJc w:val="left"/>
      <w:pPr>
        <w:pStyle w:val="735"/>
        <w:ind w:left="5760" w:hanging="360"/>
      </w:pPr>
      <w:rPr>
        <w:rFonts w:ascii="Courier New" w:hAnsi="Courier New" w:eastAsia="Courier New" w:cs="Courier New"/>
      </w:rPr>
    </w:lvl>
    <w:lvl w:ilvl="8">
      <w:start w:val="1"/>
      <w:numFmt w:val="bullet"/>
      <w:isLgl w:val="false"/>
      <w:suff w:val="tab"/>
      <w:lvlText w:val="§"/>
      <w:lvlJc w:val="left"/>
      <w:pPr>
        <w:pStyle w:val="735"/>
        <w:ind w:left="6480" w:hanging="360"/>
      </w:pPr>
      <w:rPr>
        <w:rFonts w:ascii="Wingdings" w:hAnsi="Wingdings" w:eastAsia="Wingdings" w:cs="Wingdings"/>
      </w:rPr>
    </w:lvl>
  </w:abstractNum>
  <w:num w:numId="1">
    <w:abstractNumId w:val="5"/>
  </w:num>
  <w:num w:numId="2">
    <w:abstractNumId w:val="4"/>
  </w:num>
  <w:num w:numId="3">
    <w:abstractNumId w:val="7"/>
  </w:num>
  <w:num w:numId="4">
    <w:abstractNumId w:val="3"/>
  </w:num>
  <w:num w:numId="5">
    <w:abstractNumId w:val="1"/>
  </w:num>
  <w:num w:numId="6">
    <w:abstractNumId w:val="6"/>
  </w:num>
  <w:num w:numId="7">
    <w:abstractNumId w:val="8"/>
  </w:num>
  <w:num w:numId="8">
    <w:abstractNumId w:val="2"/>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0">
    <w:name w:val="Heading 1"/>
    <w:basedOn w:val="735"/>
    <w:next w:val="735"/>
    <w:link w:val="1131"/>
    <w:uiPriority w:val="9"/>
    <w:qFormat/>
    <w:pPr>
      <w:keepLines/>
      <w:keepNext/>
      <w:spacing w:before="480" w:after="200"/>
      <w:outlineLvl w:val="0"/>
    </w:pPr>
    <w:rPr>
      <w:rFonts w:ascii="Arial" w:hAnsi="Arial" w:eastAsia="Arial" w:cs="Arial"/>
      <w:sz w:val="40"/>
      <w:szCs w:val="40"/>
    </w:rPr>
  </w:style>
  <w:style w:type="paragraph" w:styleId="701">
    <w:name w:val="Heading 2"/>
    <w:basedOn w:val="735"/>
    <w:next w:val="735"/>
    <w:link w:val="1237"/>
    <w:uiPriority w:val="9"/>
    <w:unhideWhenUsed/>
    <w:qFormat/>
    <w:pPr>
      <w:keepLines/>
      <w:keepNext/>
      <w:spacing w:before="360" w:after="200"/>
      <w:outlineLvl w:val="1"/>
    </w:pPr>
    <w:rPr>
      <w:rFonts w:ascii="Arial" w:hAnsi="Arial" w:eastAsia="Arial" w:cs="Arial"/>
      <w:sz w:val="34"/>
    </w:rPr>
  </w:style>
  <w:style w:type="paragraph" w:styleId="702">
    <w:name w:val="Heading 3"/>
    <w:basedOn w:val="735"/>
    <w:next w:val="735"/>
    <w:link w:val="1282"/>
    <w:uiPriority w:val="9"/>
    <w:unhideWhenUsed/>
    <w:qFormat/>
    <w:pPr>
      <w:keepLines/>
      <w:keepNext/>
      <w:spacing w:before="320" w:after="200"/>
      <w:outlineLvl w:val="2"/>
    </w:pPr>
    <w:rPr>
      <w:rFonts w:ascii="Arial" w:hAnsi="Arial" w:eastAsia="Arial" w:cs="Arial"/>
      <w:sz w:val="30"/>
      <w:szCs w:val="30"/>
    </w:rPr>
  </w:style>
  <w:style w:type="paragraph" w:styleId="703">
    <w:name w:val="Heading 4"/>
    <w:basedOn w:val="735"/>
    <w:next w:val="735"/>
    <w:link w:val="1246"/>
    <w:uiPriority w:val="9"/>
    <w:unhideWhenUsed/>
    <w:qFormat/>
    <w:pPr>
      <w:keepLines/>
      <w:keepNext/>
      <w:spacing w:before="320" w:after="200"/>
      <w:outlineLvl w:val="3"/>
    </w:pPr>
    <w:rPr>
      <w:rFonts w:ascii="Arial" w:hAnsi="Arial" w:eastAsia="Arial" w:cs="Arial"/>
      <w:b/>
      <w:bCs/>
      <w:sz w:val="26"/>
      <w:szCs w:val="26"/>
    </w:rPr>
  </w:style>
  <w:style w:type="paragraph" w:styleId="704">
    <w:name w:val="Heading 5"/>
    <w:basedOn w:val="735"/>
    <w:next w:val="735"/>
    <w:link w:val="1301"/>
    <w:uiPriority w:val="9"/>
    <w:unhideWhenUsed/>
    <w:qFormat/>
    <w:pPr>
      <w:keepLines/>
      <w:keepNext/>
      <w:spacing w:before="320" w:after="200"/>
      <w:outlineLvl w:val="4"/>
    </w:pPr>
    <w:rPr>
      <w:rFonts w:ascii="Arial" w:hAnsi="Arial" w:eastAsia="Arial" w:cs="Arial"/>
      <w:b/>
      <w:bCs/>
      <w:sz w:val="24"/>
      <w:szCs w:val="24"/>
    </w:rPr>
  </w:style>
  <w:style w:type="paragraph" w:styleId="705">
    <w:name w:val="Heading 6"/>
    <w:basedOn w:val="735"/>
    <w:next w:val="735"/>
    <w:link w:val="935"/>
    <w:uiPriority w:val="9"/>
    <w:unhideWhenUsed/>
    <w:qFormat/>
    <w:pPr>
      <w:keepLines/>
      <w:keepNext/>
      <w:spacing w:before="320" w:after="200"/>
      <w:outlineLvl w:val="5"/>
    </w:pPr>
    <w:rPr>
      <w:rFonts w:ascii="Arial" w:hAnsi="Arial" w:eastAsia="Arial" w:cs="Arial"/>
      <w:b/>
      <w:bCs/>
      <w:sz w:val="22"/>
      <w:szCs w:val="22"/>
    </w:rPr>
  </w:style>
  <w:style w:type="paragraph" w:styleId="706">
    <w:name w:val="Heading 7"/>
    <w:basedOn w:val="735"/>
    <w:next w:val="735"/>
    <w:link w:val="936"/>
    <w:uiPriority w:val="9"/>
    <w:unhideWhenUsed/>
    <w:qFormat/>
    <w:pPr>
      <w:keepLines/>
      <w:keepNext/>
      <w:spacing w:before="320" w:after="200"/>
      <w:outlineLvl w:val="6"/>
    </w:pPr>
    <w:rPr>
      <w:rFonts w:ascii="Arial" w:hAnsi="Arial" w:eastAsia="Arial" w:cs="Arial"/>
      <w:b/>
      <w:bCs/>
      <w:i/>
      <w:iCs/>
      <w:sz w:val="22"/>
      <w:szCs w:val="22"/>
    </w:rPr>
  </w:style>
  <w:style w:type="paragraph" w:styleId="707">
    <w:name w:val="Heading 8"/>
    <w:basedOn w:val="735"/>
    <w:next w:val="735"/>
    <w:link w:val="937"/>
    <w:uiPriority w:val="9"/>
    <w:unhideWhenUsed/>
    <w:qFormat/>
    <w:pPr>
      <w:keepLines/>
      <w:keepNext/>
      <w:spacing w:before="320" w:after="200"/>
      <w:outlineLvl w:val="7"/>
    </w:pPr>
    <w:rPr>
      <w:rFonts w:ascii="Arial" w:hAnsi="Arial" w:eastAsia="Arial" w:cs="Arial"/>
      <w:i/>
      <w:iCs/>
      <w:sz w:val="22"/>
      <w:szCs w:val="22"/>
    </w:rPr>
  </w:style>
  <w:style w:type="paragraph" w:styleId="708">
    <w:name w:val="Heading 9"/>
    <w:basedOn w:val="735"/>
    <w:next w:val="735"/>
    <w:link w:val="938"/>
    <w:uiPriority w:val="9"/>
    <w:unhideWhenUsed/>
    <w:qFormat/>
    <w:pPr>
      <w:keepLines/>
      <w:keepNext/>
      <w:spacing w:before="320" w:after="200"/>
      <w:outlineLvl w:val="8"/>
    </w:pPr>
    <w:rPr>
      <w:rFonts w:ascii="Arial" w:hAnsi="Arial" w:eastAsia="Arial" w:cs="Arial"/>
      <w:i/>
      <w:iCs/>
      <w:sz w:val="21"/>
      <w:szCs w:val="21"/>
    </w:rPr>
  </w:style>
  <w:style w:type="paragraph" w:styleId="709">
    <w:name w:val="List Paragraph"/>
    <w:basedOn w:val="735"/>
    <w:uiPriority w:val="34"/>
    <w:qFormat/>
    <w:pPr>
      <w:contextualSpacing/>
      <w:ind w:left="720"/>
    </w:pPr>
  </w:style>
  <w:style w:type="paragraph" w:styleId="710">
    <w:name w:val="No Spacing"/>
    <w:uiPriority w:val="1"/>
    <w:qFormat/>
    <w:pPr>
      <w:spacing w:before="0" w:after="0" w:line="240" w:lineRule="auto"/>
    </w:pPr>
  </w:style>
  <w:style w:type="paragraph" w:styleId="711">
    <w:name w:val="Title"/>
    <w:basedOn w:val="735"/>
    <w:next w:val="735"/>
    <w:link w:val="1294"/>
    <w:uiPriority w:val="10"/>
    <w:qFormat/>
    <w:pPr>
      <w:contextualSpacing/>
      <w:spacing w:before="300" w:after="200"/>
    </w:pPr>
    <w:rPr>
      <w:sz w:val="48"/>
      <w:szCs w:val="48"/>
    </w:rPr>
  </w:style>
  <w:style w:type="paragraph" w:styleId="712">
    <w:name w:val="Subtitle"/>
    <w:basedOn w:val="735"/>
    <w:next w:val="735"/>
    <w:link w:val="939"/>
    <w:uiPriority w:val="11"/>
    <w:qFormat/>
    <w:pPr>
      <w:spacing w:before="200" w:after="200"/>
    </w:pPr>
    <w:rPr>
      <w:sz w:val="24"/>
      <w:szCs w:val="24"/>
    </w:rPr>
  </w:style>
  <w:style w:type="paragraph" w:styleId="713">
    <w:name w:val="Quote"/>
    <w:basedOn w:val="735"/>
    <w:next w:val="735"/>
    <w:link w:val="942"/>
    <w:uiPriority w:val="29"/>
    <w:qFormat/>
    <w:pPr>
      <w:ind w:left="720" w:right="720"/>
    </w:pPr>
    <w:rPr>
      <w:i/>
    </w:rPr>
  </w:style>
  <w:style w:type="paragraph" w:styleId="714">
    <w:name w:val="Intense Quote"/>
    <w:basedOn w:val="735"/>
    <w:next w:val="735"/>
    <w:link w:val="94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715">
    <w:name w:val="Header"/>
    <w:basedOn w:val="735"/>
    <w:link w:val="1147"/>
    <w:uiPriority w:val="99"/>
    <w:unhideWhenUsed/>
    <w:pPr>
      <w:spacing w:after="0" w:line="240" w:lineRule="auto"/>
      <w:tabs>
        <w:tab w:val="center" w:pos="7143" w:leader="none"/>
        <w:tab w:val="right" w:pos="14287" w:leader="none"/>
      </w:tabs>
    </w:pPr>
  </w:style>
  <w:style w:type="paragraph" w:styleId="716">
    <w:name w:val="Footer"/>
    <w:basedOn w:val="735"/>
    <w:link w:val="947"/>
    <w:uiPriority w:val="99"/>
    <w:unhideWhenUsed/>
    <w:pPr>
      <w:spacing w:after="0" w:line="240" w:lineRule="auto"/>
      <w:tabs>
        <w:tab w:val="center" w:pos="7143" w:leader="none"/>
        <w:tab w:val="right" w:pos="14287" w:leader="none"/>
      </w:tabs>
    </w:pPr>
  </w:style>
  <w:style w:type="paragraph" w:styleId="717">
    <w:name w:val="Caption"/>
    <w:basedOn w:val="735"/>
    <w:next w:val="735"/>
    <w:uiPriority w:val="35"/>
    <w:semiHidden/>
    <w:unhideWhenUsed/>
    <w:qFormat/>
    <w:pPr>
      <w:spacing w:line="276" w:lineRule="auto"/>
    </w:pPr>
    <w:rPr>
      <w:b/>
      <w:bCs/>
      <w:color w:val="4f81bd" w:themeColor="accent1"/>
      <w:sz w:val="18"/>
      <w:szCs w:val="18"/>
    </w:rPr>
  </w:style>
  <w:style w:type="table" w:styleId="71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9">
    <w:name w:val="Hyperlink"/>
    <w:uiPriority w:val="99"/>
    <w:unhideWhenUsed/>
    <w:rPr>
      <w:color w:val="0000ff" w:themeColor="hyperlink"/>
      <w:u w:val="single"/>
    </w:rPr>
  </w:style>
  <w:style w:type="paragraph" w:styleId="720">
    <w:name w:val="footnote text"/>
    <w:basedOn w:val="735"/>
    <w:link w:val="1169"/>
    <w:uiPriority w:val="99"/>
    <w:semiHidden/>
    <w:unhideWhenUsed/>
    <w:pPr>
      <w:spacing w:after="40" w:line="240" w:lineRule="auto"/>
    </w:pPr>
    <w:rPr>
      <w:sz w:val="18"/>
    </w:rPr>
  </w:style>
  <w:style w:type="character" w:styleId="721">
    <w:name w:val="footnote reference"/>
    <w:uiPriority w:val="99"/>
    <w:unhideWhenUsed/>
    <w:rPr>
      <w:vertAlign w:val="superscript"/>
    </w:rPr>
  </w:style>
  <w:style w:type="paragraph" w:styleId="722">
    <w:name w:val="endnote text"/>
    <w:basedOn w:val="735"/>
    <w:link w:val="1079"/>
    <w:uiPriority w:val="99"/>
    <w:semiHidden/>
    <w:unhideWhenUsed/>
    <w:pPr>
      <w:spacing w:after="0" w:line="240" w:lineRule="auto"/>
    </w:pPr>
    <w:rPr>
      <w:sz w:val="20"/>
    </w:rPr>
  </w:style>
  <w:style w:type="character" w:styleId="723">
    <w:name w:val="endnote reference"/>
    <w:uiPriority w:val="99"/>
    <w:semiHidden/>
    <w:unhideWhenUsed/>
    <w:rPr>
      <w:vertAlign w:val="superscript"/>
    </w:rPr>
  </w:style>
  <w:style w:type="paragraph" w:styleId="724">
    <w:name w:val="toc 1"/>
    <w:basedOn w:val="735"/>
    <w:next w:val="735"/>
    <w:uiPriority w:val="39"/>
    <w:unhideWhenUsed/>
    <w:pPr>
      <w:ind w:left="0" w:right="0" w:firstLine="0"/>
      <w:spacing w:after="57"/>
    </w:pPr>
  </w:style>
  <w:style w:type="paragraph" w:styleId="725">
    <w:name w:val="toc 2"/>
    <w:basedOn w:val="735"/>
    <w:next w:val="735"/>
    <w:uiPriority w:val="39"/>
    <w:unhideWhenUsed/>
    <w:pPr>
      <w:ind w:left="283" w:right="0" w:firstLine="0"/>
      <w:spacing w:after="57"/>
    </w:pPr>
  </w:style>
  <w:style w:type="paragraph" w:styleId="726">
    <w:name w:val="toc 3"/>
    <w:basedOn w:val="735"/>
    <w:next w:val="735"/>
    <w:uiPriority w:val="39"/>
    <w:unhideWhenUsed/>
    <w:pPr>
      <w:ind w:left="567" w:right="0" w:firstLine="0"/>
      <w:spacing w:after="57"/>
    </w:pPr>
  </w:style>
  <w:style w:type="paragraph" w:styleId="727">
    <w:name w:val="toc 4"/>
    <w:basedOn w:val="735"/>
    <w:next w:val="735"/>
    <w:uiPriority w:val="39"/>
    <w:unhideWhenUsed/>
    <w:pPr>
      <w:ind w:left="850" w:right="0" w:firstLine="0"/>
      <w:spacing w:after="57"/>
    </w:pPr>
  </w:style>
  <w:style w:type="paragraph" w:styleId="728">
    <w:name w:val="toc 5"/>
    <w:basedOn w:val="735"/>
    <w:next w:val="735"/>
    <w:uiPriority w:val="39"/>
    <w:unhideWhenUsed/>
    <w:pPr>
      <w:ind w:left="1134" w:right="0" w:firstLine="0"/>
      <w:spacing w:after="57"/>
    </w:pPr>
  </w:style>
  <w:style w:type="paragraph" w:styleId="729">
    <w:name w:val="toc 6"/>
    <w:basedOn w:val="735"/>
    <w:next w:val="735"/>
    <w:uiPriority w:val="39"/>
    <w:unhideWhenUsed/>
    <w:pPr>
      <w:ind w:left="1417" w:right="0" w:firstLine="0"/>
      <w:spacing w:after="57"/>
    </w:pPr>
  </w:style>
  <w:style w:type="paragraph" w:styleId="730">
    <w:name w:val="toc 7"/>
    <w:basedOn w:val="735"/>
    <w:next w:val="735"/>
    <w:uiPriority w:val="39"/>
    <w:unhideWhenUsed/>
    <w:pPr>
      <w:ind w:left="1701" w:right="0" w:firstLine="0"/>
      <w:spacing w:after="57"/>
    </w:pPr>
  </w:style>
  <w:style w:type="paragraph" w:styleId="731">
    <w:name w:val="toc 8"/>
    <w:basedOn w:val="735"/>
    <w:next w:val="735"/>
    <w:uiPriority w:val="39"/>
    <w:unhideWhenUsed/>
    <w:pPr>
      <w:ind w:left="1984" w:right="0" w:firstLine="0"/>
      <w:spacing w:after="57"/>
    </w:pPr>
  </w:style>
  <w:style w:type="paragraph" w:styleId="732">
    <w:name w:val="toc 9"/>
    <w:basedOn w:val="735"/>
    <w:next w:val="735"/>
    <w:uiPriority w:val="39"/>
    <w:unhideWhenUsed/>
    <w:pPr>
      <w:ind w:left="2268" w:right="0" w:firstLine="0"/>
      <w:spacing w:after="57"/>
    </w:pPr>
  </w:style>
  <w:style w:type="paragraph" w:styleId="733">
    <w:name w:val="TOC Heading"/>
    <w:uiPriority w:val="39"/>
    <w:unhideWhenUsed/>
  </w:style>
  <w:style w:type="paragraph" w:styleId="734">
    <w:name w:val="table of figures"/>
    <w:basedOn w:val="735"/>
    <w:next w:val="735"/>
    <w:uiPriority w:val="99"/>
    <w:unhideWhenUsed/>
    <w:pPr>
      <w:spacing w:after="0" w:afterAutospacing="0"/>
    </w:pPr>
  </w:style>
  <w:style w:type="paragraph" w:styleId="735" w:default="1">
    <w:name w:val="Normal"/>
    <w:next w:val="735"/>
    <w:link w:val="735"/>
    <w:qFormat/>
    <w:pPr>
      <w:jc w:val="both"/>
      <w:widowControl w:val="off"/>
    </w:pPr>
    <w:rPr>
      <w:rFonts w:ascii="Calibri" w:hAnsi="Calibri"/>
      <w:sz w:val="21"/>
      <w:szCs w:val="22"/>
      <w:lang w:val="en-US" w:eastAsia="zh-CN" w:bidi="ar-SA"/>
    </w:rPr>
  </w:style>
  <w:style w:type="paragraph" w:styleId="736">
    <w:name w:val="标题 1"/>
    <w:basedOn w:val="735"/>
    <w:next w:val="735"/>
    <w:link w:val="735"/>
    <w:uiPriority w:val="9"/>
    <w:qFormat/>
    <w:pPr>
      <w:jc w:val="center"/>
      <w:keepLines/>
      <w:keepNext/>
      <w:spacing w:before="120" w:after="120" w:line="360" w:lineRule="auto"/>
      <w:outlineLvl w:val="0"/>
    </w:pPr>
    <w:rPr>
      <w:rFonts w:ascii="Arial" w:hAnsi="Arial" w:cs="Arial"/>
      <w:b/>
      <w:sz w:val="32"/>
      <w:szCs w:val="40"/>
    </w:rPr>
  </w:style>
  <w:style w:type="paragraph" w:styleId="737">
    <w:name w:val="标题 2"/>
    <w:basedOn w:val="735"/>
    <w:next w:val="735"/>
    <w:link w:val="735"/>
    <w:uiPriority w:val="9"/>
    <w:qFormat/>
    <w:pPr>
      <w:keepLines/>
      <w:keepNext/>
      <w:spacing w:before="360" w:after="200"/>
      <w:outlineLvl w:val="1"/>
    </w:pPr>
    <w:rPr>
      <w:rFonts w:ascii="Arial" w:hAnsi="Arial" w:eastAsia="Arial" w:cs="Arial"/>
      <w:sz w:val="34"/>
    </w:rPr>
  </w:style>
  <w:style w:type="paragraph" w:styleId="738">
    <w:name w:val="标题 3"/>
    <w:basedOn w:val="735"/>
    <w:next w:val="735"/>
    <w:link w:val="735"/>
    <w:uiPriority w:val="9"/>
    <w:qFormat/>
    <w:pPr>
      <w:keepLines/>
      <w:keepNext/>
      <w:spacing w:before="320" w:after="200"/>
      <w:outlineLvl w:val="2"/>
    </w:pPr>
    <w:rPr>
      <w:rFonts w:ascii="Arial" w:hAnsi="Arial" w:eastAsia="Arial" w:cs="Arial"/>
      <w:sz w:val="30"/>
      <w:szCs w:val="30"/>
    </w:rPr>
  </w:style>
  <w:style w:type="paragraph" w:styleId="739">
    <w:name w:val="标题 4"/>
    <w:basedOn w:val="735"/>
    <w:next w:val="735"/>
    <w:link w:val="735"/>
    <w:uiPriority w:val="9"/>
    <w:qFormat/>
    <w:pPr>
      <w:keepLines/>
      <w:keepNext/>
      <w:spacing w:before="320" w:after="200"/>
      <w:outlineLvl w:val="3"/>
    </w:pPr>
    <w:rPr>
      <w:rFonts w:ascii="Arial" w:hAnsi="Arial" w:eastAsia="Arial" w:cs="Arial"/>
      <w:b/>
      <w:bCs/>
      <w:sz w:val="26"/>
      <w:szCs w:val="26"/>
    </w:rPr>
  </w:style>
  <w:style w:type="paragraph" w:styleId="740">
    <w:name w:val="标题 5"/>
    <w:basedOn w:val="735"/>
    <w:next w:val="735"/>
    <w:link w:val="735"/>
    <w:uiPriority w:val="9"/>
    <w:qFormat/>
    <w:pPr>
      <w:keepLines/>
      <w:keepNext/>
      <w:spacing w:before="320" w:after="200"/>
      <w:outlineLvl w:val="4"/>
    </w:pPr>
    <w:rPr>
      <w:rFonts w:ascii="Arial" w:hAnsi="Arial" w:eastAsia="Arial" w:cs="Arial"/>
      <w:b/>
      <w:bCs/>
      <w:sz w:val="24"/>
      <w:szCs w:val="24"/>
    </w:rPr>
  </w:style>
  <w:style w:type="paragraph" w:styleId="741">
    <w:name w:val="标题 6"/>
    <w:basedOn w:val="735"/>
    <w:next w:val="735"/>
    <w:link w:val="735"/>
    <w:uiPriority w:val="9"/>
    <w:qFormat/>
    <w:pPr>
      <w:keepLines/>
      <w:keepNext/>
      <w:spacing w:before="320" w:after="200"/>
      <w:outlineLvl w:val="5"/>
    </w:pPr>
    <w:rPr>
      <w:rFonts w:ascii="Arial" w:hAnsi="Arial" w:eastAsia="Arial" w:cs="Arial"/>
      <w:b/>
      <w:bCs/>
      <w:sz w:val="22"/>
    </w:rPr>
  </w:style>
  <w:style w:type="paragraph" w:styleId="742">
    <w:name w:val="标题 7"/>
    <w:basedOn w:val="735"/>
    <w:next w:val="735"/>
    <w:link w:val="735"/>
    <w:uiPriority w:val="9"/>
    <w:qFormat/>
    <w:pPr>
      <w:keepLines/>
      <w:keepNext/>
      <w:spacing w:before="320" w:after="200"/>
      <w:outlineLvl w:val="6"/>
    </w:pPr>
    <w:rPr>
      <w:rFonts w:ascii="Arial" w:hAnsi="Arial" w:eastAsia="Arial" w:cs="Arial"/>
      <w:b/>
      <w:bCs/>
      <w:i/>
      <w:iCs/>
      <w:sz w:val="22"/>
    </w:rPr>
  </w:style>
  <w:style w:type="paragraph" w:styleId="743">
    <w:name w:val="标题 8"/>
    <w:basedOn w:val="735"/>
    <w:next w:val="735"/>
    <w:link w:val="735"/>
    <w:uiPriority w:val="9"/>
    <w:qFormat/>
    <w:pPr>
      <w:keepLines/>
      <w:keepNext/>
      <w:spacing w:before="320" w:after="200"/>
      <w:outlineLvl w:val="7"/>
    </w:pPr>
    <w:rPr>
      <w:rFonts w:ascii="Arial" w:hAnsi="Arial" w:eastAsia="Arial" w:cs="Arial"/>
      <w:i/>
      <w:iCs/>
      <w:sz w:val="22"/>
    </w:rPr>
  </w:style>
  <w:style w:type="paragraph" w:styleId="744">
    <w:name w:val="标题 9"/>
    <w:basedOn w:val="735"/>
    <w:next w:val="735"/>
    <w:link w:val="735"/>
    <w:uiPriority w:val="9"/>
    <w:qFormat/>
    <w:pPr>
      <w:keepLines/>
      <w:keepNext/>
      <w:spacing w:before="320" w:after="200"/>
      <w:outlineLvl w:val="8"/>
    </w:pPr>
    <w:rPr>
      <w:rFonts w:ascii="Arial" w:hAnsi="Arial" w:eastAsia="Arial" w:cs="Arial"/>
      <w:i/>
      <w:iCs/>
      <w:szCs w:val="21"/>
    </w:rPr>
  </w:style>
  <w:style w:type="character" w:styleId="745">
    <w:name w:val="默认段落字体"/>
    <w:next w:val="745"/>
    <w:link w:val="735"/>
    <w:uiPriority w:val="1"/>
    <w:unhideWhenUsed/>
    <w:qFormat/>
  </w:style>
  <w:style w:type="table" w:styleId="746">
    <w:name w:val="普通表格"/>
    <w:next w:val="746"/>
    <w:link w:val="735"/>
    <w:uiPriority w:val="99"/>
    <w:unhideWhenUsed/>
    <w:qFormat/>
    <w:tblPr/>
  </w:style>
  <w:style w:type="paragraph" w:styleId="747">
    <w:name w:val="目录 7"/>
    <w:basedOn w:val="735"/>
    <w:next w:val="735"/>
    <w:link w:val="735"/>
    <w:uiPriority w:val="39"/>
    <w:unhideWhenUsed/>
    <w:qFormat/>
    <w:pPr>
      <w:ind w:left="1701"/>
      <w:spacing w:after="57"/>
    </w:pPr>
  </w:style>
  <w:style w:type="paragraph" w:styleId="748">
    <w:name w:val="正文缩进"/>
    <w:basedOn w:val="735"/>
    <w:next w:val="748"/>
    <w:link w:val="735"/>
    <w:qFormat/>
    <w:pPr>
      <w:ind w:firstLine="420"/>
      <w:jc w:val="left"/>
    </w:pPr>
    <w:rPr>
      <w:rFonts w:ascii="Calibri" w:hAnsi="Calibri" w:cs="Times New Roman"/>
      <w:sz w:val="24"/>
      <w:szCs w:val="22"/>
    </w:rPr>
  </w:style>
  <w:style w:type="paragraph" w:styleId="749">
    <w:name w:val="题注"/>
    <w:basedOn w:val="735"/>
    <w:next w:val="735"/>
    <w:link w:val="735"/>
    <w:uiPriority w:val="35"/>
    <w:qFormat/>
    <w:pPr>
      <w:spacing w:line="276" w:lineRule="auto"/>
    </w:pPr>
    <w:rPr>
      <w:b/>
      <w:bCs/>
      <w:color w:val="4f81bd"/>
      <w:sz w:val="18"/>
      <w:szCs w:val="18"/>
    </w:rPr>
  </w:style>
  <w:style w:type="paragraph" w:styleId="750">
    <w:name w:val="批注文字"/>
    <w:basedOn w:val="735"/>
    <w:next w:val="750"/>
    <w:link w:val="751"/>
    <w:uiPriority w:val="99"/>
    <w:unhideWhenUsed/>
    <w:pPr>
      <w:jc w:val="left"/>
    </w:pPr>
  </w:style>
  <w:style w:type="character" w:styleId="751">
    <w:name w:val="批注文字 Char4"/>
    <w:next w:val="751"/>
    <w:link w:val="750"/>
    <w:uiPriority w:val="99"/>
    <w:rPr>
      <w:rFonts w:ascii="Calibri" w:hAnsi="Calibri"/>
      <w:sz w:val="21"/>
      <w:szCs w:val="22"/>
    </w:rPr>
  </w:style>
  <w:style w:type="paragraph" w:styleId="752">
    <w:name w:val="正文文本"/>
    <w:basedOn w:val="735"/>
    <w:next w:val="752"/>
    <w:link w:val="753"/>
    <w:semiHidden/>
    <w:qFormat/>
    <w:rPr>
      <w:rFonts w:ascii="Arial" w:hAnsi="Arial" w:eastAsia="Arial" w:cs="Arial"/>
      <w:sz w:val="21"/>
      <w:szCs w:val="21"/>
      <w:lang w:val="en-US" w:eastAsia="en-US" w:bidi="ar-SA"/>
    </w:rPr>
  </w:style>
  <w:style w:type="character" w:styleId="753">
    <w:name w:val="正文文本 Char4"/>
    <w:next w:val="753"/>
    <w:link w:val="752"/>
    <w:semiHidden/>
    <w:rPr>
      <w:rFonts w:ascii="Arial" w:hAnsi="Arial" w:eastAsia="Arial" w:cs="Arial"/>
      <w:sz w:val="21"/>
      <w:szCs w:val="21"/>
      <w:lang w:eastAsia="en-US"/>
    </w:rPr>
  </w:style>
  <w:style w:type="paragraph" w:styleId="754">
    <w:name w:val="正文文本缩进"/>
    <w:basedOn w:val="735"/>
    <w:next w:val="755"/>
    <w:link w:val="735"/>
    <w:qFormat/>
    <w:pPr>
      <w:ind w:left="420"/>
      <w:spacing w:after="120"/>
    </w:pPr>
  </w:style>
  <w:style w:type="paragraph" w:styleId="755">
    <w:name w:val="目录 51"/>
    <w:basedOn w:val="735"/>
    <w:next w:val="735"/>
    <w:link w:val="735"/>
    <w:uiPriority w:val="39"/>
    <w:qFormat/>
    <w:pPr>
      <w:ind w:left="1680"/>
    </w:pPr>
    <w:rPr>
      <w:rFonts w:ascii="Times New Roman" w:hAnsi="Times New Roman"/>
    </w:rPr>
  </w:style>
  <w:style w:type="paragraph" w:styleId="756">
    <w:name w:val="目录 5"/>
    <w:basedOn w:val="735"/>
    <w:next w:val="735"/>
    <w:link w:val="735"/>
    <w:uiPriority w:val="39"/>
    <w:unhideWhenUsed/>
    <w:qFormat/>
    <w:pPr>
      <w:ind w:left="1134"/>
      <w:spacing w:after="57"/>
    </w:pPr>
  </w:style>
  <w:style w:type="paragraph" w:styleId="757">
    <w:name w:val="目录 3"/>
    <w:basedOn w:val="735"/>
    <w:next w:val="735"/>
    <w:link w:val="735"/>
    <w:uiPriority w:val="39"/>
    <w:unhideWhenUsed/>
    <w:qFormat/>
    <w:pPr>
      <w:ind w:left="567"/>
      <w:spacing w:after="57"/>
    </w:pPr>
  </w:style>
  <w:style w:type="paragraph" w:styleId="758">
    <w:name w:val="目录 8"/>
    <w:basedOn w:val="735"/>
    <w:next w:val="735"/>
    <w:link w:val="735"/>
    <w:uiPriority w:val="39"/>
    <w:unhideWhenUsed/>
    <w:qFormat/>
    <w:pPr>
      <w:ind w:left="1984"/>
      <w:spacing w:after="57"/>
    </w:pPr>
  </w:style>
  <w:style w:type="paragraph" w:styleId="759">
    <w:name w:val="尾注文本"/>
    <w:basedOn w:val="735"/>
    <w:next w:val="759"/>
    <w:link w:val="735"/>
    <w:uiPriority w:val="99"/>
    <w:unhideWhenUsed/>
    <w:qFormat/>
    <w:rPr>
      <w:sz w:val="20"/>
    </w:rPr>
  </w:style>
  <w:style w:type="paragraph" w:styleId="760">
    <w:name w:val="批注框文本"/>
    <w:basedOn w:val="735"/>
    <w:next w:val="760"/>
    <w:link w:val="761"/>
    <w:uiPriority w:val="99"/>
    <w:unhideWhenUsed/>
    <w:rPr>
      <w:sz w:val="18"/>
      <w:szCs w:val="18"/>
    </w:rPr>
  </w:style>
  <w:style w:type="character" w:styleId="761">
    <w:name w:val="批注框文本 Char3"/>
    <w:next w:val="761"/>
    <w:link w:val="760"/>
    <w:uiPriority w:val="99"/>
    <w:semiHidden/>
    <w:rPr>
      <w:rFonts w:ascii="Calibri" w:hAnsi="Calibri"/>
      <w:sz w:val="18"/>
      <w:szCs w:val="18"/>
    </w:rPr>
  </w:style>
  <w:style w:type="paragraph" w:styleId="762">
    <w:name w:val="页脚"/>
    <w:basedOn w:val="735"/>
    <w:next w:val="762"/>
    <w:link w:val="735"/>
    <w:uiPriority w:val="99"/>
    <w:unhideWhenUsed/>
    <w:qFormat/>
    <w:pPr>
      <w:tabs>
        <w:tab w:val="center" w:pos="7143" w:leader="none"/>
        <w:tab w:val="right" w:pos="14287" w:leader="none"/>
      </w:tabs>
    </w:pPr>
  </w:style>
  <w:style w:type="paragraph" w:styleId="763">
    <w:name w:val="页眉"/>
    <w:basedOn w:val="735"/>
    <w:next w:val="763"/>
    <w:link w:val="735"/>
    <w:uiPriority w:val="99"/>
    <w:unhideWhenUsed/>
    <w:qFormat/>
    <w:pPr>
      <w:tabs>
        <w:tab w:val="center" w:pos="7143" w:leader="none"/>
        <w:tab w:val="right" w:pos="14287" w:leader="none"/>
      </w:tabs>
    </w:pPr>
  </w:style>
  <w:style w:type="paragraph" w:styleId="764">
    <w:name w:val="目录 1"/>
    <w:basedOn w:val="735"/>
    <w:next w:val="735"/>
    <w:link w:val="735"/>
    <w:uiPriority w:val="39"/>
    <w:unhideWhenUsed/>
    <w:qFormat/>
    <w:pPr>
      <w:ind w:firstLine="1606"/>
      <w:spacing w:before="120" w:after="120" w:line="360" w:lineRule="auto"/>
    </w:pPr>
    <w:rPr>
      <w:sz w:val="24"/>
    </w:rPr>
  </w:style>
  <w:style w:type="paragraph" w:styleId="765">
    <w:name w:val="目录 4"/>
    <w:basedOn w:val="735"/>
    <w:next w:val="735"/>
    <w:link w:val="735"/>
    <w:uiPriority w:val="39"/>
    <w:unhideWhenUsed/>
    <w:qFormat/>
    <w:pPr>
      <w:ind w:left="850"/>
      <w:spacing w:after="57"/>
    </w:pPr>
  </w:style>
  <w:style w:type="paragraph" w:styleId="766">
    <w:name w:val="副标题"/>
    <w:basedOn w:val="735"/>
    <w:next w:val="735"/>
    <w:link w:val="735"/>
    <w:uiPriority w:val="11"/>
    <w:qFormat/>
    <w:pPr>
      <w:spacing w:before="200" w:after="200"/>
    </w:pPr>
    <w:rPr>
      <w:sz w:val="24"/>
      <w:szCs w:val="24"/>
    </w:rPr>
  </w:style>
  <w:style w:type="paragraph" w:styleId="767">
    <w:name w:val="脚注文本"/>
    <w:basedOn w:val="735"/>
    <w:next w:val="767"/>
    <w:link w:val="735"/>
    <w:uiPriority w:val="99"/>
    <w:unhideWhenUsed/>
    <w:qFormat/>
    <w:pPr>
      <w:spacing w:after="40"/>
    </w:pPr>
    <w:rPr>
      <w:sz w:val="18"/>
    </w:rPr>
  </w:style>
  <w:style w:type="paragraph" w:styleId="768">
    <w:name w:val="目录 6"/>
    <w:basedOn w:val="735"/>
    <w:next w:val="735"/>
    <w:link w:val="735"/>
    <w:uiPriority w:val="39"/>
    <w:unhideWhenUsed/>
    <w:qFormat/>
    <w:pPr>
      <w:ind w:left="1417"/>
      <w:spacing w:after="57"/>
    </w:pPr>
  </w:style>
  <w:style w:type="paragraph" w:styleId="769">
    <w:name w:val="图表目录"/>
    <w:basedOn w:val="735"/>
    <w:next w:val="735"/>
    <w:link w:val="735"/>
    <w:uiPriority w:val="99"/>
    <w:unhideWhenUsed/>
    <w:qFormat/>
  </w:style>
  <w:style w:type="paragraph" w:styleId="770">
    <w:name w:val="目录 2"/>
    <w:basedOn w:val="735"/>
    <w:next w:val="735"/>
    <w:link w:val="735"/>
    <w:uiPriority w:val="39"/>
    <w:unhideWhenUsed/>
    <w:qFormat/>
    <w:pPr>
      <w:ind w:left="283"/>
      <w:spacing w:after="57"/>
    </w:pPr>
  </w:style>
  <w:style w:type="paragraph" w:styleId="771">
    <w:name w:val="目录 9"/>
    <w:basedOn w:val="735"/>
    <w:next w:val="735"/>
    <w:link w:val="735"/>
    <w:uiPriority w:val="39"/>
    <w:unhideWhenUsed/>
    <w:qFormat/>
    <w:pPr>
      <w:ind w:left="2268"/>
      <w:spacing w:after="57"/>
    </w:pPr>
  </w:style>
  <w:style w:type="paragraph" w:styleId="772">
    <w:name w:val="普通(网站)"/>
    <w:basedOn w:val="735"/>
    <w:next w:val="772"/>
    <w:link w:val="735"/>
    <w:uiPriority w:val="99"/>
    <w:pPr>
      <w:jc w:val="left"/>
      <w:spacing w:before="100" w:beforeAutospacing="1" w:after="100" w:afterAutospacing="1" w:line="283" w:lineRule="atLeast"/>
      <w:widowControl/>
    </w:pPr>
    <w:rPr>
      <w:rFonts w:ascii="宋体" w:hAnsi="宋体"/>
      <w:color w:val="000000"/>
      <w:sz w:val="19"/>
      <w:szCs w:val="19"/>
    </w:rPr>
  </w:style>
  <w:style w:type="paragraph" w:styleId="773">
    <w:name w:val="标题"/>
    <w:basedOn w:val="735"/>
    <w:next w:val="735"/>
    <w:link w:val="735"/>
    <w:uiPriority w:val="10"/>
    <w:qFormat/>
    <w:pPr>
      <w:contextualSpacing/>
      <w:spacing w:before="300" w:after="200"/>
    </w:pPr>
    <w:rPr>
      <w:sz w:val="48"/>
      <w:szCs w:val="48"/>
    </w:rPr>
  </w:style>
  <w:style w:type="paragraph" w:styleId="774">
    <w:name w:val="批注主题"/>
    <w:basedOn w:val="750"/>
    <w:next w:val="750"/>
    <w:link w:val="775"/>
    <w:uiPriority w:val="99"/>
    <w:unhideWhenUsed/>
    <w:rPr>
      <w:b/>
      <w:bCs/>
    </w:rPr>
  </w:style>
  <w:style w:type="character" w:styleId="775">
    <w:name w:val="批注主题 Char3"/>
    <w:next w:val="775"/>
    <w:link w:val="774"/>
    <w:uiPriority w:val="99"/>
    <w:semiHidden/>
    <w:rPr>
      <w:rFonts w:ascii="Calibri" w:hAnsi="Calibri"/>
      <w:b/>
      <w:bCs/>
      <w:sz w:val="21"/>
      <w:szCs w:val="22"/>
    </w:rPr>
  </w:style>
  <w:style w:type="table" w:styleId="776">
    <w:name w:val="网格型"/>
    <w:next w:val="776"/>
    <w:link w:val="735"/>
    <w:uiPriority w:val="59"/>
    <w:qFormat/>
    <w:rPr>
      <w:lang w:val="en-US" w:eastAsia="zh-CN" w:bidi="ar-SA"/>
    </w:rPr>
    <w:tblPr/>
  </w:style>
  <w:style w:type="character" w:styleId="777">
    <w:name w:val="要点"/>
    <w:next w:val="777"/>
    <w:link w:val="735"/>
    <w:qFormat/>
    <w:rPr>
      <w:b/>
      <w:bCs/>
    </w:rPr>
  </w:style>
  <w:style w:type="character" w:styleId="778">
    <w:name w:val="尾注引用"/>
    <w:next w:val="778"/>
    <w:link w:val="735"/>
    <w:uiPriority w:val="99"/>
    <w:unhideWhenUsed/>
    <w:qFormat/>
    <w:rPr>
      <w:vertAlign w:val="superscript"/>
    </w:rPr>
  </w:style>
  <w:style w:type="character" w:styleId="779">
    <w:name w:val="已访问的超链接"/>
    <w:next w:val="779"/>
    <w:link w:val="735"/>
    <w:uiPriority w:val="99"/>
    <w:qFormat/>
    <w:rPr>
      <w:color w:val="333333"/>
      <w:u w:val="none"/>
    </w:rPr>
  </w:style>
  <w:style w:type="character" w:styleId="780">
    <w:name w:val="超链接"/>
    <w:next w:val="780"/>
    <w:link w:val="735"/>
    <w:uiPriority w:val="99"/>
    <w:unhideWhenUsed/>
    <w:qFormat/>
    <w:rPr>
      <w:color w:val="0000ff"/>
      <w:u w:val="single"/>
    </w:rPr>
  </w:style>
  <w:style w:type="character" w:styleId="781">
    <w:name w:val="批注引用"/>
    <w:next w:val="781"/>
    <w:link w:val="735"/>
    <w:uiPriority w:val="99"/>
    <w:unhideWhenUsed/>
    <w:rPr>
      <w:sz w:val="21"/>
      <w:szCs w:val="21"/>
    </w:rPr>
  </w:style>
  <w:style w:type="character" w:styleId="782">
    <w:name w:val="脚注引用"/>
    <w:next w:val="782"/>
    <w:link w:val="735"/>
    <w:uiPriority w:val="99"/>
    <w:unhideWhenUsed/>
    <w:qFormat/>
    <w:rPr>
      <w:vertAlign w:val="superscript"/>
    </w:rPr>
  </w:style>
  <w:style w:type="paragraph" w:styleId="783">
    <w:name w:val="首行缩进"/>
    <w:basedOn w:val="735"/>
    <w:next w:val="783"/>
    <w:link w:val="735"/>
    <w:qFormat/>
    <w:pPr>
      <w:ind w:firstLine="480"/>
      <w:jc w:val="left"/>
      <w:widowControl/>
    </w:pPr>
    <w:rPr>
      <w:sz w:val="24"/>
      <w:szCs w:val="24"/>
      <w:lang w:val="zh-CN"/>
    </w:rPr>
  </w:style>
  <w:style w:type="paragraph" w:styleId="784">
    <w:name w:val="段"/>
    <w:next w:val="785"/>
    <w:link w:val="735"/>
    <w:qFormat/>
    <w:pPr>
      <w:ind w:firstLine="200"/>
      <w:jc w:val="both"/>
    </w:pPr>
    <w:rPr>
      <w:rFonts w:ascii="宋体" w:hAnsi="Calibri"/>
      <w:sz w:val="21"/>
      <w:szCs w:val="22"/>
      <w:lang w:val="en-US" w:eastAsia="zh-CN" w:bidi="ar-SA"/>
    </w:rPr>
  </w:style>
  <w:style w:type="paragraph" w:styleId="785">
    <w:name w:val="正文_1_0"/>
    <w:next w:val="784"/>
    <w:link w:val="735"/>
    <w:qFormat/>
    <w:pPr>
      <w:jc w:val="both"/>
      <w:widowControl w:val="off"/>
    </w:pPr>
    <w:rPr>
      <w:sz w:val="21"/>
      <w:szCs w:val="22"/>
      <w:lang w:val="en-US" w:eastAsia="zh-CN" w:bidi="ar-SA"/>
    </w:rPr>
  </w:style>
  <w:style w:type="paragraph" w:styleId="786">
    <w:name w:val="正文文本1"/>
    <w:basedOn w:val="735"/>
    <w:next w:val="787"/>
    <w:link w:val="735"/>
    <w:qFormat/>
    <w:pPr>
      <w:spacing w:after="120"/>
    </w:pPr>
    <w:rPr>
      <w:szCs w:val="24"/>
    </w:rPr>
  </w:style>
  <w:style w:type="paragraph" w:styleId="787">
    <w:name w:val="正文缩进1"/>
    <w:basedOn w:val="735"/>
    <w:next w:val="787"/>
    <w:link w:val="735"/>
    <w:qFormat/>
    <w:pPr>
      <w:ind w:firstLine="420"/>
      <w:jc w:val="left"/>
    </w:pPr>
    <w:rPr>
      <w:rFonts w:ascii="Times New Roman" w:hAnsi="Times New Roman" w:eastAsia="楷体_GB2312"/>
      <w:sz w:val="24"/>
      <w:szCs w:val="20"/>
    </w:rPr>
  </w:style>
  <w:style w:type="paragraph" w:styleId="788">
    <w:name w:val="列出段落"/>
    <w:basedOn w:val="735"/>
    <w:next w:val="788"/>
    <w:link w:val="735"/>
    <w:uiPriority w:val="34"/>
    <w:qFormat/>
    <w:pPr>
      <w:contextualSpacing/>
      <w:ind w:left="720"/>
    </w:pPr>
  </w:style>
  <w:style w:type="paragraph" w:styleId="789">
    <w:name w:val="无间隔"/>
    <w:next w:val="789"/>
    <w:link w:val="735"/>
    <w:uiPriority w:val="1"/>
    <w:qFormat/>
    <w:rPr>
      <w:rFonts w:ascii="Calibri" w:hAnsi="Calibri"/>
      <w:lang w:val="en-US" w:eastAsia="zh-CN" w:bidi="ar-SA"/>
    </w:rPr>
  </w:style>
  <w:style w:type="paragraph" w:styleId="790">
    <w:name w:val="引用"/>
    <w:basedOn w:val="735"/>
    <w:next w:val="735"/>
    <w:link w:val="735"/>
    <w:uiPriority w:val="29"/>
    <w:qFormat/>
    <w:pPr>
      <w:ind w:left="720" w:right="720"/>
    </w:pPr>
    <w:rPr>
      <w:i/>
    </w:rPr>
  </w:style>
  <w:style w:type="paragraph" w:styleId="791">
    <w:name w:val="明显引用"/>
    <w:basedOn w:val="735"/>
    <w:next w:val="735"/>
    <w:link w:val="73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table" w:styleId="792">
    <w:name w:val="Plain Table 1"/>
    <w:next w:val="792"/>
    <w:link w:val="735"/>
    <w:uiPriority w:val="59"/>
    <w:qFormat/>
    <w:rPr>
      <w:lang w:val="en-US" w:eastAsia="zh-CN" w:bidi="ar-SA"/>
    </w:rPr>
    <w:tblPr/>
  </w:style>
  <w:style w:type="table" w:styleId="793">
    <w:name w:val="Plain Table 2"/>
    <w:next w:val="793"/>
    <w:link w:val="735"/>
    <w:uiPriority w:val="59"/>
    <w:qFormat/>
    <w:rPr>
      <w:lang w:val="en-US" w:eastAsia="zh-CN" w:bidi="ar-SA"/>
    </w:rPr>
    <w:tblPr/>
  </w:style>
  <w:style w:type="table" w:styleId="794">
    <w:name w:val="Plain Table 3"/>
    <w:next w:val="794"/>
    <w:link w:val="735"/>
    <w:uiPriority w:val="99"/>
    <w:qFormat/>
    <w:rPr>
      <w:lang w:val="en-US" w:eastAsia="zh-CN" w:bidi="ar-SA"/>
    </w:rPr>
    <w:tblPr/>
  </w:style>
  <w:style w:type="table" w:styleId="795">
    <w:name w:val="Plain Table 4"/>
    <w:next w:val="795"/>
    <w:link w:val="735"/>
    <w:uiPriority w:val="99"/>
    <w:qFormat/>
    <w:rPr>
      <w:lang w:val="en-US" w:eastAsia="zh-CN" w:bidi="ar-SA"/>
    </w:rPr>
    <w:tblPr/>
  </w:style>
  <w:style w:type="table" w:styleId="796">
    <w:name w:val="Plain Table 5"/>
    <w:next w:val="796"/>
    <w:link w:val="735"/>
    <w:uiPriority w:val="99"/>
    <w:qFormat/>
    <w:rPr>
      <w:lang w:val="en-US" w:eastAsia="zh-CN" w:bidi="ar-SA"/>
    </w:rPr>
    <w:tblPr/>
  </w:style>
  <w:style w:type="table" w:styleId="797">
    <w:name w:val="Grid Table 1 Light"/>
    <w:next w:val="797"/>
    <w:link w:val="735"/>
    <w:uiPriority w:val="99"/>
    <w:qFormat/>
    <w:rPr>
      <w:lang w:val="en-US" w:eastAsia="zh-CN" w:bidi="ar-SA"/>
    </w:rPr>
    <w:tblPr/>
  </w:style>
  <w:style w:type="table" w:styleId="798">
    <w:name w:val="Grid Table 2"/>
    <w:next w:val="798"/>
    <w:link w:val="735"/>
    <w:uiPriority w:val="99"/>
    <w:qFormat/>
    <w:rPr>
      <w:lang w:val="en-US" w:eastAsia="zh-CN" w:bidi="ar-SA"/>
    </w:rPr>
    <w:tblPr/>
  </w:style>
  <w:style w:type="table" w:styleId="799">
    <w:name w:val="Grid Table 3"/>
    <w:next w:val="799"/>
    <w:link w:val="735"/>
    <w:uiPriority w:val="99"/>
    <w:qFormat/>
    <w:rPr>
      <w:lang w:val="en-US" w:eastAsia="zh-CN" w:bidi="ar-SA"/>
    </w:rPr>
    <w:tblPr/>
  </w:style>
  <w:style w:type="table" w:styleId="800">
    <w:name w:val="Grid Table 4"/>
    <w:next w:val="800"/>
    <w:link w:val="735"/>
    <w:uiPriority w:val="59"/>
    <w:qFormat/>
    <w:rPr>
      <w:lang w:val="en-US" w:eastAsia="zh-CN" w:bidi="ar-SA"/>
    </w:rPr>
    <w:tblPr/>
  </w:style>
  <w:style w:type="table" w:styleId="801">
    <w:name w:val="Grid Table 5 Dark"/>
    <w:next w:val="801"/>
    <w:link w:val="735"/>
    <w:uiPriority w:val="99"/>
    <w:qFormat/>
    <w:rPr>
      <w:lang w:val="en-US" w:eastAsia="zh-CN" w:bidi="ar-SA"/>
    </w:rPr>
    <w:tblPr/>
  </w:style>
  <w:style w:type="table" w:styleId="802">
    <w:name w:val="Grid Table 6 Colorful"/>
    <w:next w:val="802"/>
    <w:link w:val="735"/>
    <w:uiPriority w:val="99"/>
    <w:qFormat/>
    <w:rPr>
      <w:lang w:val="en-US" w:eastAsia="zh-CN" w:bidi="ar-SA"/>
    </w:rPr>
    <w:tblPr/>
  </w:style>
  <w:style w:type="table" w:styleId="803">
    <w:name w:val="Grid Table 7 Colorful"/>
    <w:next w:val="803"/>
    <w:link w:val="735"/>
    <w:uiPriority w:val="99"/>
    <w:qFormat/>
    <w:rPr>
      <w:lang w:val="en-US" w:eastAsia="zh-CN" w:bidi="ar-SA"/>
    </w:rPr>
    <w:tblPr/>
  </w:style>
  <w:style w:type="table" w:styleId="804">
    <w:name w:val="List Table 1 Light"/>
    <w:next w:val="804"/>
    <w:link w:val="735"/>
    <w:uiPriority w:val="99"/>
    <w:qFormat/>
    <w:rPr>
      <w:lang w:val="en-US" w:eastAsia="zh-CN" w:bidi="ar-SA"/>
    </w:rPr>
    <w:tblPr/>
  </w:style>
  <w:style w:type="table" w:styleId="805">
    <w:name w:val="List Table 2"/>
    <w:next w:val="805"/>
    <w:link w:val="735"/>
    <w:uiPriority w:val="99"/>
    <w:qFormat/>
    <w:rPr>
      <w:lang w:val="en-US" w:eastAsia="zh-CN" w:bidi="ar-SA"/>
    </w:rPr>
    <w:tblPr/>
  </w:style>
  <w:style w:type="table" w:styleId="806">
    <w:name w:val="List Table 3"/>
    <w:next w:val="806"/>
    <w:link w:val="735"/>
    <w:uiPriority w:val="99"/>
    <w:qFormat/>
    <w:rPr>
      <w:lang w:val="en-US" w:eastAsia="zh-CN" w:bidi="ar-SA"/>
    </w:rPr>
    <w:tblPr/>
  </w:style>
  <w:style w:type="table" w:styleId="807">
    <w:name w:val="List Table 4"/>
    <w:next w:val="807"/>
    <w:link w:val="735"/>
    <w:uiPriority w:val="99"/>
    <w:qFormat/>
    <w:rPr>
      <w:lang w:val="en-US" w:eastAsia="zh-CN" w:bidi="ar-SA"/>
    </w:rPr>
    <w:tblPr/>
  </w:style>
  <w:style w:type="table" w:styleId="808">
    <w:name w:val="List Table 5 Dark"/>
    <w:next w:val="808"/>
    <w:link w:val="735"/>
    <w:uiPriority w:val="99"/>
    <w:qFormat/>
    <w:rPr>
      <w:lang w:val="en-US" w:eastAsia="zh-CN" w:bidi="ar-SA"/>
    </w:rPr>
    <w:tblPr/>
  </w:style>
  <w:style w:type="table" w:styleId="809">
    <w:name w:val="List Table 6 Colorful"/>
    <w:next w:val="809"/>
    <w:link w:val="735"/>
    <w:uiPriority w:val="99"/>
    <w:qFormat/>
    <w:rPr>
      <w:lang w:val="en-US" w:eastAsia="zh-CN" w:bidi="ar-SA"/>
    </w:rPr>
    <w:tblPr/>
  </w:style>
  <w:style w:type="table" w:styleId="810">
    <w:name w:val="List Table 7 Colorful"/>
    <w:next w:val="810"/>
    <w:link w:val="735"/>
    <w:uiPriority w:val="99"/>
    <w:qFormat/>
    <w:rPr>
      <w:lang w:val="en-US" w:eastAsia="zh-CN" w:bidi="ar-SA"/>
    </w:rPr>
    <w:tblPr/>
  </w:style>
  <w:style w:type="paragraph" w:styleId="811">
    <w:name w:val="TOC 标题1"/>
    <w:next w:val="811"/>
    <w:link w:val="735"/>
    <w:uiPriority w:val="39"/>
    <w:unhideWhenUsed/>
    <w:qFormat/>
    <w:rPr>
      <w:rFonts w:ascii="Calibri" w:hAnsi="Calibri"/>
      <w:lang w:val="en-US" w:eastAsia="zh-CN" w:bidi="ar-SA"/>
    </w:rPr>
  </w:style>
  <w:style w:type="paragraph" w:styleId="812">
    <w:name w:val="标题 111"/>
    <w:basedOn w:val="735"/>
    <w:next w:val="735"/>
    <w:link w:val="813"/>
    <w:qFormat/>
    <w:pPr>
      <w:keepLines/>
      <w:keepNext/>
      <w:spacing w:before="340" w:after="330" w:line="578" w:lineRule="auto"/>
      <w:outlineLvl w:val="0"/>
    </w:pPr>
    <w:rPr>
      <w:b/>
      <w:bCs/>
      <w:sz w:val="44"/>
      <w:szCs w:val="44"/>
    </w:rPr>
  </w:style>
  <w:style w:type="character" w:styleId="813">
    <w:name w:val="标题 1 Char"/>
    <w:next w:val="813"/>
    <w:link w:val="812"/>
    <w:qFormat/>
    <w:rPr>
      <w:b/>
      <w:bCs/>
      <w:sz w:val="44"/>
      <w:szCs w:val="44"/>
    </w:rPr>
  </w:style>
  <w:style w:type="paragraph" w:styleId="814">
    <w:name w:val="标题 211"/>
    <w:basedOn w:val="735"/>
    <w:next w:val="735"/>
    <w:link w:val="815"/>
    <w:qFormat/>
    <w:pPr>
      <w:keepLines/>
      <w:keepNext/>
      <w:spacing w:before="260" w:after="260" w:line="416" w:lineRule="auto"/>
      <w:outlineLvl w:val="1"/>
    </w:pPr>
    <w:rPr>
      <w:rFonts w:ascii="Cambria" w:hAnsi="Cambria"/>
      <w:b/>
      <w:bCs/>
      <w:sz w:val="32"/>
      <w:szCs w:val="32"/>
    </w:rPr>
  </w:style>
  <w:style w:type="character" w:styleId="815">
    <w:name w:val="标题 2 Char"/>
    <w:next w:val="815"/>
    <w:link w:val="814"/>
    <w:qFormat/>
    <w:rPr>
      <w:rFonts w:ascii="Cambria" w:hAnsi="Cambria"/>
      <w:b/>
      <w:bCs/>
      <w:sz w:val="32"/>
      <w:szCs w:val="32"/>
    </w:rPr>
  </w:style>
  <w:style w:type="paragraph" w:styleId="816">
    <w:name w:val="标题 311"/>
    <w:basedOn w:val="735"/>
    <w:next w:val="735"/>
    <w:link w:val="817"/>
    <w:qFormat/>
    <w:pPr>
      <w:jc w:val="left"/>
      <w:outlineLvl w:val="2"/>
    </w:pPr>
    <w:rPr>
      <w:rFonts w:hint="eastAsia" w:ascii="宋体" w:hAnsi="宋体"/>
      <w:b/>
      <w:szCs w:val="21"/>
    </w:rPr>
  </w:style>
  <w:style w:type="character" w:styleId="817">
    <w:name w:val="标题 3 Char"/>
    <w:next w:val="817"/>
    <w:link w:val="816"/>
    <w:qFormat/>
    <w:rPr>
      <w:rFonts w:ascii="宋体" w:hAnsi="宋体"/>
      <w:b/>
      <w:sz w:val="21"/>
      <w:szCs w:val="21"/>
    </w:rPr>
  </w:style>
  <w:style w:type="paragraph" w:styleId="818">
    <w:name w:val="标题 41"/>
    <w:basedOn w:val="735"/>
    <w:next w:val="735"/>
    <w:link w:val="819"/>
    <w:uiPriority w:val="9"/>
    <w:qFormat/>
    <w:pPr>
      <w:keepLines/>
      <w:keepNext/>
      <w:spacing w:before="280" w:after="290" w:line="376" w:lineRule="auto"/>
      <w:outlineLvl w:val="3"/>
    </w:pPr>
    <w:rPr>
      <w:rFonts w:ascii="Cambria" w:hAnsi="Cambria"/>
      <w:b/>
      <w:bCs/>
      <w:sz w:val="28"/>
      <w:szCs w:val="28"/>
    </w:rPr>
  </w:style>
  <w:style w:type="character" w:styleId="819">
    <w:name w:val="标题 4 Char"/>
    <w:next w:val="819"/>
    <w:link w:val="818"/>
    <w:uiPriority w:val="9"/>
    <w:qFormat/>
    <w:rPr>
      <w:rFonts w:ascii="Cambria" w:hAnsi="Cambria"/>
      <w:b/>
      <w:bCs/>
      <w:sz w:val="28"/>
      <w:szCs w:val="28"/>
    </w:rPr>
  </w:style>
  <w:style w:type="paragraph" w:styleId="820">
    <w:name w:val="标题 51"/>
    <w:basedOn w:val="735"/>
    <w:next w:val="735"/>
    <w:link w:val="821"/>
    <w:qFormat/>
    <w:pPr>
      <w:spacing w:before="240" w:after="60"/>
      <w:outlineLvl w:val="4"/>
    </w:pPr>
    <w:rPr>
      <w:b/>
      <w:bCs/>
      <w:i/>
      <w:iCs/>
      <w:sz w:val="26"/>
      <w:szCs w:val="26"/>
    </w:rPr>
  </w:style>
  <w:style w:type="character" w:styleId="821">
    <w:name w:val="标题 5 Char"/>
    <w:next w:val="821"/>
    <w:link w:val="820"/>
    <w:qFormat/>
    <w:rPr>
      <w:b/>
      <w:bCs/>
      <w:i/>
      <w:iCs/>
      <w:sz w:val="26"/>
      <w:szCs w:val="26"/>
    </w:rPr>
  </w:style>
  <w:style w:type="paragraph" w:styleId="822">
    <w:name w:val="标题 61"/>
    <w:basedOn w:val="735"/>
    <w:next w:val="735"/>
    <w:link w:val="823"/>
    <w:qFormat/>
    <w:pPr>
      <w:keepLines/>
      <w:keepNext/>
      <w:spacing w:before="240" w:after="64" w:line="317" w:lineRule="auto"/>
      <w:outlineLvl w:val="5"/>
    </w:pPr>
    <w:rPr>
      <w:rFonts w:ascii="Cambria" w:hAnsi="Cambria"/>
      <w:b/>
      <w:bCs/>
      <w:sz w:val="24"/>
      <w:szCs w:val="24"/>
    </w:rPr>
  </w:style>
  <w:style w:type="character" w:styleId="823">
    <w:name w:val="标题 6 Char"/>
    <w:next w:val="823"/>
    <w:link w:val="822"/>
    <w:qFormat/>
    <w:rPr>
      <w:rFonts w:ascii="Cambria" w:hAnsi="Cambria"/>
      <w:b/>
      <w:bCs/>
      <w:sz w:val="24"/>
      <w:szCs w:val="24"/>
    </w:rPr>
  </w:style>
  <w:style w:type="paragraph" w:styleId="824">
    <w:name w:val="标题 71"/>
    <w:basedOn w:val="735"/>
    <w:next w:val="735"/>
    <w:link w:val="825"/>
    <w:qFormat/>
    <w:pPr>
      <w:keepLines/>
      <w:keepNext/>
      <w:spacing w:before="240" w:after="64" w:line="317" w:lineRule="auto"/>
      <w:outlineLvl w:val="6"/>
    </w:pPr>
    <w:rPr>
      <w:rFonts w:ascii="Times New Roman" w:hAnsi="Times New Roman"/>
      <w:b/>
      <w:bCs/>
      <w:sz w:val="24"/>
      <w:szCs w:val="24"/>
    </w:rPr>
  </w:style>
  <w:style w:type="character" w:styleId="825">
    <w:name w:val="标题 7 Char"/>
    <w:next w:val="825"/>
    <w:link w:val="824"/>
    <w:qFormat/>
    <w:rPr>
      <w:rFonts w:ascii="Times New Roman" w:hAnsi="Times New Roman"/>
      <w:b/>
      <w:bCs/>
      <w:sz w:val="24"/>
      <w:szCs w:val="24"/>
    </w:rPr>
  </w:style>
  <w:style w:type="paragraph" w:styleId="826">
    <w:name w:val="标题 81"/>
    <w:basedOn w:val="735"/>
    <w:next w:val="735"/>
    <w:link w:val="827"/>
    <w:qFormat/>
    <w:pPr>
      <w:keepLines/>
      <w:keepNext/>
      <w:spacing w:before="240" w:after="64" w:line="317" w:lineRule="auto"/>
      <w:outlineLvl w:val="7"/>
    </w:pPr>
    <w:rPr>
      <w:rFonts w:ascii="Cambria" w:hAnsi="Cambria"/>
      <w:sz w:val="24"/>
      <w:szCs w:val="24"/>
    </w:rPr>
  </w:style>
  <w:style w:type="character" w:styleId="827">
    <w:name w:val="标题 8 Char"/>
    <w:next w:val="827"/>
    <w:link w:val="826"/>
    <w:qFormat/>
    <w:rPr>
      <w:rFonts w:ascii="Cambria" w:hAnsi="Cambria"/>
      <w:sz w:val="24"/>
      <w:szCs w:val="24"/>
    </w:rPr>
  </w:style>
  <w:style w:type="paragraph" w:styleId="828">
    <w:name w:val="标题 91"/>
    <w:basedOn w:val="735"/>
    <w:next w:val="735"/>
    <w:link w:val="829"/>
    <w:qFormat/>
    <w:pPr>
      <w:keepLines/>
      <w:keepNext/>
      <w:spacing w:before="240" w:after="64" w:line="317" w:lineRule="auto"/>
      <w:outlineLvl w:val="8"/>
    </w:pPr>
    <w:rPr>
      <w:rFonts w:ascii="Cambria" w:hAnsi="Cambria"/>
      <w:szCs w:val="21"/>
    </w:rPr>
  </w:style>
  <w:style w:type="character" w:styleId="829">
    <w:name w:val="标题 9 Char"/>
    <w:next w:val="829"/>
    <w:link w:val="828"/>
    <w:qFormat/>
    <w:rPr>
      <w:rFonts w:ascii="Cambria" w:hAnsi="Cambria"/>
      <w:sz w:val="21"/>
      <w:szCs w:val="21"/>
    </w:rPr>
  </w:style>
  <w:style w:type="character" w:styleId="830">
    <w:name w:val="默认段落字体1"/>
    <w:next w:val="830"/>
    <w:link w:val="735"/>
    <w:uiPriority w:val="1"/>
    <w:unhideWhenUsed/>
    <w:qFormat/>
  </w:style>
  <w:style w:type="table" w:styleId="831">
    <w:name w:val="普通表格1"/>
    <w:next w:val="831"/>
    <w:link w:val="735"/>
    <w:uiPriority w:val="99"/>
    <w:unhideWhenUsed/>
    <w:qFormat/>
    <w:rPr>
      <w:lang w:val="en-US" w:eastAsia="zh-CN" w:bidi="ar-SA"/>
    </w:rPr>
    <w:tblPr/>
  </w:style>
  <w:style w:type="paragraph" w:styleId="832">
    <w:name w:val="正文文本缩进1"/>
    <w:basedOn w:val="735"/>
    <w:next w:val="832"/>
    <w:link w:val="833"/>
    <w:qFormat/>
    <w:pPr>
      <w:ind w:firstLine="435"/>
      <w:spacing w:line="480" w:lineRule="exact"/>
    </w:pPr>
    <w:rPr>
      <w:szCs w:val="32"/>
    </w:rPr>
  </w:style>
  <w:style w:type="character" w:styleId="833">
    <w:name w:val="正文文本缩进 Char"/>
    <w:next w:val="833"/>
    <w:link w:val="832"/>
    <w:qFormat/>
    <w:rPr>
      <w:sz w:val="21"/>
      <w:szCs w:val="32"/>
    </w:rPr>
  </w:style>
  <w:style w:type="paragraph" w:styleId="834">
    <w:name w:val="列表 31"/>
    <w:basedOn w:val="735"/>
    <w:next w:val="834"/>
    <w:link w:val="735"/>
    <w:qFormat/>
    <w:pPr>
      <w:ind w:left="100" w:hanging="200"/>
    </w:pPr>
    <w:rPr>
      <w:rFonts w:ascii="Times New Roman" w:hAnsi="Times New Roman"/>
      <w:szCs w:val="24"/>
    </w:rPr>
  </w:style>
  <w:style w:type="paragraph" w:styleId="835">
    <w:name w:val="正文缩进11"/>
    <w:basedOn w:val="735"/>
    <w:next w:val="835"/>
    <w:link w:val="836"/>
    <w:qFormat/>
    <w:pPr>
      <w:ind w:firstLine="420"/>
      <w:jc w:val="left"/>
    </w:pPr>
    <w:rPr>
      <w:rFonts w:eastAsia="楷体_GB2312"/>
      <w:sz w:val="24"/>
      <w:szCs w:val="20"/>
    </w:rPr>
  </w:style>
  <w:style w:type="character" w:styleId="836">
    <w:name w:val="正文缩进 Char"/>
    <w:next w:val="836"/>
    <w:link w:val="835"/>
    <w:qFormat/>
    <w:rPr>
      <w:rFonts w:eastAsia="楷体_GB2312"/>
      <w:sz w:val="24"/>
    </w:rPr>
  </w:style>
  <w:style w:type="paragraph" w:styleId="837">
    <w:name w:val="文档结构图11"/>
    <w:basedOn w:val="735"/>
    <w:next w:val="837"/>
    <w:link w:val="838"/>
    <w:uiPriority w:val="99"/>
    <w:qFormat/>
    <w:pPr>
      <w:shd w:val="clear" w:color="auto" w:fill="000080"/>
    </w:pPr>
    <w:rPr>
      <w:rFonts w:ascii="Times New Roman" w:hAnsi="Times New Roman"/>
      <w:szCs w:val="24"/>
    </w:rPr>
  </w:style>
  <w:style w:type="character" w:styleId="838">
    <w:name w:val="文档结构图 Char"/>
    <w:next w:val="838"/>
    <w:link w:val="837"/>
    <w:uiPriority w:val="99"/>
    <w:qFormat/>
    <w:rPr>
      <w:rFonts w:ascii="Times New Roman" w:hAnsi="Times New Roman"/>
      <w:sz w:val="21"/>
      <w:szCs w:val="24"/>
      <w:shd w:val="clear" w:color="auto" w:fill="000080"/>
    </w:rPr>
  </w:style>
  <w:style w:type="paragraph" w:styleId="839">
    <w:name w:val="批注文字1"/>
    <w:basedOn w:val="735"/>
    <w:next w:val="839"/>
    <w:link w:val="840"/>
    <w:qFormat/>
    <w:pPr>
      <w:jc w:val="left"/>
    </w:pPr>
    <w:rPr>
      <w:szCs w:val="24"/>
    </w:rPr>
  </w:style>
  <w:style w:type="character" w:styleId="840">
    <w:name w:val="批注文字 Char"/>
    <w:next w:val="840"/>
    <w:link w:val="839"/>
    <w:qFormat/>
    <w:rPr>
      <w:sz w:val="21"/>
      <w:szCs w:val="24"/>
    </w:rPr>
  </w:style>
  <w:style w:type="paragraph" w:styleId="841">
    <w:name w:val="正文文本11"/>
    <w:basedOn w:val="735"/>
    <w:next w:val="841"/>
    <w:link w:val="842"/>
    <w:qFormat/>
    <w:pPr>
      <w:tabs>
        <w:tab w:val="left" w:pos="5250" w:leader="none"/>
      </w:tabs>
    </w:pPr>
    <w:rPr>
      <w:sz w:val="28"/>
      <w:szCs w:val="24"/>
    </w:rPr>
  </w:style>
  <w:style w:type="character" w:styleId="842">
    <w:name w:val="正文文本 Char"/>
    <w:next w:val="842"/>
    <w:link w:val="841"/>
    <w:qFormat/>
    <w:rPr>
      <w:sz w:val="28"/>
      <w:szCs w:val="24"/>
    </w:rPr>
  </w:style>
  <w:style w:type="paragraph" w:styleId="843">
    <w:name w:val="文本块1"/>
    <w:basedOn w:val="735"/>
    <w:next w:val="843"/>
    <w:link w:val="735"/>
    <w:qFormat/>
    <w:pPr>
      <w:ind w:left="630" w:right="-609" w:firstLine="420"/>
      <w:spacing w:line="360" w:lineRule="auto"/>
    </w:pPr>
    <w:rPr>
      <w:rFonts w:hint="eastAsia" w:ascii="仿宋_GB2312" w:hAnsi="Times New Roman" w:eastAsia="仿宋_GB2312"/>
      <w:szCs w:val="20"/>
    </w:rPr>
  </w:style>
  <w:style w:type="paragraph" w:styleId="844">
    <w:name w:val="纯文本112"/>
    <w:basedOn w:val="735"/>
    <w:next w:val="844"/>
    <w:link w:val="845"/>
    <w:qFormat/>
    <w:rPr>
      <w:rFonts w:ascii="宋体" w:hAnsi="Courier New"/>
      <w:sz w:val="20"/>
      <w:szCs w:val="21"/>
    </w:rPr>
  </w:style>
  <w:style w:type="character" w:styleId="845">
    <w:name w:val="纯文本 Char1"/>
    <w:next w:val="845"/>
    <w:link w:val="844"/>
    <w:qFormat/>
    <w:rPr>
      <w:rFonts w:ascii="宋体" w:hAnsi="Courier New"/>
      <w:szCs w:val="21"/>
    </w:rPr>
  </w:style>
  <w:style w:type="paragraph" w:styleId="846">
    <w:name w:val="日期11"/>
    <w:basedOn w:val="735"/>
    <w:next w:val="735"/>
    <w:link w:val="847"/>
    <w:qFormat/>
    <w:pPr>
      <w:ind w:left="100"/>
    </w:pPr>
    <w:rPr>
      <w:sz w:val="36"/>
      <w:szCs w:val="20"/>
    </w:rPr>
  </w:style>
  <w:style w:type="character" w:styleId="847">
    <w:name w:val="日期 Char"/>
    <w:next w:val="847"/>
    <w:link w:val="846"/>
    <w:qFormat/>
    <w:rPr>
      <w:sz w:val="36"/>
    </w:rPr>
  </w:style>
  <w:style w:type="paragraph" w:styleId="848">
    <w:name w:val="正文文本缩进 211"/>
    <w:basedOn w:val="735"/>
    <w:next w:val="848"/>
    <w:link w:val="849"/>
    <w:qFormat/>
    <w:pPr>
      <w:ind w:left="420"/>
      <w:spacing w:after="120" w:line="480" w:lineRule="auto"/>
    </w:pPr>
    <w:rPr>
      <w:rFonts w:ascii="Times New Roman" w:hAnsi="Times New Roman"/>
      <w:szCs w:val="24"/>
    </w:rPr>
  </w:style>
  <w:style w:type="character" w:styleId="849">
    <w:name w:val="正文文本缩进 2 Char"/>
    <w:next w:val="849"/>
    <w:link w:val="848"/>
    <w:qFormat/>
    <w:rPr>
      <w:rFonts w:ascii="Times New Roman" w:hAnsi="Times New Roman"/>
      <w:sz w:val="21"/>
      <w:szCs w:val="24"/>
    </w:rPr>
  </w:style>
  <w:style w:type="paragraph" w:styleId="850">
    <w:name w:val="批注框文本1"/>
    <w:basedOn w:val="735"/>
    <w:next w:val="850"/>
    <w:link w:val="851"/>
    <w:qFormat/>
    <w:rPr>
      <w:sz w:val="18"/>
      <w:szCs w:val="18"/>
    </w:rPr>
  </w:style>
  <w:style w:type="character" w:styleId="851">
    <w:name w:val="批注框文本 Char"/>
    <w:next w:val="851"/>
    <w:link w:val="850"/>
    <w:qFormat/>
    <w:rPr>
      <w:sz w:val="18"/>
      <w:szCs w:val="18"/>
    </w:rPr>
  </w:style>
  <w:style w:type="paragraph" w:styleId="852">
    <w:name w:val="页脚1"/>
    <w:basedOn w:val="735"/>
    <w:next w:val="852"/>
    <w:link w:val="853"/>
    <w:uiPriority w:val="99"/>
    <w:qFormat/>
    <w:pPr>
      <w:jc w:val="left"/>
      <w:tabs>
        <w:tab w:val="center" w:pos="4153" w:leader="none"/>
        <w:tab w:val="right" w:pos="8306" w:leader="none"/>
      </w:tabs>
    </w:pPr>
    <w:rPr>
      <w:sz w:val="18"/>
      <w:szCs w:val="18"/>
    </w:rPr>
  </w:style>
  <w:style w:type="character" w:styleId="853">
    <w:name w:val="页脚 Char"/>
    <w:next w:val="853"/>
    <w:link w:val="852"/>
    <w:uiPriority w:val="99"/>
    <w:qFormat/>
    <w:rPr>
      <w:rFonts w:ascii="Calibri" w:hAnsi="Calibri" w:eastAsia="宋体" w:cs="Times New Roman"/>
      <w:sz w:val="18"/>
      <w:szCs w:val="18"/>
    </w:rPr>
  </w:style>
  <w:style w:type="paragraph" w:styleId="854">
    <w:name w:val="页眉11"/>
    <w:basedOn w:val="735"/>
    <w:next w:val="854"/>
    <w:link w:val="855"/>
    <w:unhideWhenUsed/>
    <w:qFormat/>
    <w:pPr>
      <w:jc w:val="center"/>
      <w:tabs>
        <w:tab w:val="center" w:pos="4153" w:leader="none"/>
        <w:tab w:val="right" w:pos="8306" w:leader="none"/>
      </w:tabs>
    </w:pPr>
    <w:rPr>
      <w:sz w:val="18"/>
      <w:szCs w:val="18"/>
    </w:rPr>
  </w:style>
  <w:style w:type="character" w:styleId="855">
    <w:name w:val="页眉 Char"/>
    <w:next w:val="855"/>
    <w:link w:val="854"/>
    <w:qFormat/>
    <w:rPr>
      <w:sz w:val="18"/>
      <w:szCs w:val="18"/>
    </w:rPr>
  </w:style>
  <w:style w:type="paragraph" w:styleId="856">
    <w:name w:val="目录 11"/>
    <w:basedOn w:val="735"/>
    <w:next w:val="735"/>
    <w:link w:val="735"/>
    <w:uiPriority w:val="39"/>
    <w:qFormat/>
    <w:pPr>
      <w:jc w:val="left"/>
    </w:pPr>
    <w:rPr>
      <w:rFonts w:ascii="Times New Roman" w:hAnsi="Times New Roman" w:eastAsia="楷体_GB2312"/>
      <w:sz w:val="24"/>
      <w:szCs w:val="20"/>
    </w:rPr>
  </w:style>
  <w:style w:type="paragraph" w:styleId="857">
    <w:name w:val="副标题1"/>
    <w:basedOn w:val="735"/>
    <w:next w:val="735"/>
    <w:link w:val="858"/>
    <w:qFormat/>
    <w:pPr>
      <w:jc w:val="center"/>
      <w:spacing w:before="240" w:after="60" w:line="312" w:lineRule="auto"/>
      <w:outlineLvl w:val="1"/>
    </w:pPr>
    <w:rPr>
      <w:rFonts w:ascii="Cambria" w:hAnsi="Cambria"/>
      <w:b/>
      <w:bCs/>
      <w:sz w:val="32"/>
      <w:szCs w:val="32"/>
    </w:rPr>
  </w:style>
  <w:style w:type="character" w:styleId="858">
    <w:name w:val="副标题 Char"/>
    <w:next w:val="858"/>
    <w:link w:val="857"/>
    <w:qFormat/>
    <w:rPr>
      <w:rFonts w:ascii="Cambria" w:hAnsi="Cambria"/>
      <w:b/>
      <w:bCs/>
      <w:sz w:val="32"/>
      <w:szCs w:val="32"/>
    </w:rPr>
  </w:style>
  <w:style w:type="paragraph" w:styleId="859">
    <w:name w:val="正文文本缩进 311"/>
    <w:basedOn w:val="735"/>
    <w:next w:val="859"/>
    <w:link w:val="860"/>
    <w:qFormat/>
    <w:pPr>
      <w:ind w:firstLine="480"/>
      <w:spacing w:line="360" w:lineRule="auto"/>
      <w:widowControl/>
    </w:pPr>
    <w:rPr>
      <w:sz w:val="24"/>
      <w:szCs w:val="24"/>
    </w:rPr>
  </w:style>
  <w:style w:type="character" w:styleId="860">
    <w:name w:val="正文文本缩进 3 Char"/>
    <w:next w:val="860"/>
    <w:link w:val="859"/>
    <w:qFormat/>
    <w:rPr>
      <w:sz w:val="24"/>
      <w:szCs w:val="24"/>
    </w:rPr>
  </w:style>
  <w:style w:type="paragraph" w:styleId="861">
    <w:name w:val="普通(网站)1"/>
    <w:basedOn w:val="735"/>
    <w:next w:val="861"/>
    <w:link w:val="735"/>
    <w:uiPriority w:val="99"/>
    <w:qFormat/>
    <w:pPr>
      <w:jc w:val="left"/>
    </w:pPr>
    <w:rPr>
      <w:sz w:val="24"/>
      <w:szCs w:val="24"/>
    </w:rPr>
  </w:style>
  <w:style w:type="paragraph" w:styleId="862">
    <w:name w:val="标题1"/>
    <w:basedOn w:val="735"/>
    <w:next w:val="862"/>
    <w:link w:val="863"/>
    <w:qFormat/>
    <w:pPr>
      <w:numPr>
        <w:ilvl w:val="0"/>
        <w:numId w:val="1"/>
      </w:numPr>
      <w:jc w:val="center"/>
      <w:spacing w:before="240" w:after="60"/>
      <w:tabs>
        <w:tab w:val="left" w:pos="432" w:leader="none"/>
        <w:tab w:val="left" w:pos="1140" w:leader="none"/>
      </w:tabs>
      <w:outlineLvl w:val="0"/>
    </w:pPr>
    <w:rPr>
      <w:rFonts w:ascii="Arial" w:hAnsi="Arial"/>
      <w:b/>
      <w:bCs/>
      <w:sz w:val="32"/>
      <w:szCs w:val="32"/>
    </w:rPr>
  </w:style>
  <w:style w:type="character" w:styleId="863">
    <w:name w:val="标题 Char"/>
    <w:next w:val="863"/>
    <w:link w:val="862"/>
    <w:qFormat/>
    <w:rPr>
      <w:rFonts w:ascii="Arial" w:hAnsi="Arial"/>
      <w:b/>
      <w:bCs/>
      <w:sz w:val="32"/>
      <w:szCs w:val="32"/>
    </w:rPr>
  </w:style>
  <w:style w:type="paragraph" w:styleId="864">
    <w:name w:val="批注主题11"/>
    <w:basedOn w:val="839"/>
    <w:next w:val="839"/>
    <w:link w:val="865"/>
    <w:qFormat/>
    <w:rPr>
      <w:b/>
      <w:bCs/>
    </w:rPr>
  </w:style>
  <w:style w:type="character" w:styleId="865">
    <w:name w:val="批注主题 Char"/>
    <w:next w:val="865"/>
    <w:link w:val="864"/>
    <w:qFormat/>
    <w:rPr>
      <w:b/>
      <w:bCs/>
      <w:sz w:val="21"/>
      <w:szCs w:val="24"/>
    </w:rPr>
  </w:style>
  <w:style w:type="paragraph" w:styleId="866">
    <w:name w:val="正文首行缩进 21"/>
    <w:basedOn w:val="832"/>
    <w:next w:val="866"/>
    <w:link w:val="867"/>
    <w:qFormat/>
    <w:pPr>
      <w:ind w:firstLine="420"/>
    </w:pPr>
  </w:style>
  <w:style w:type="character" w:styleId="867">
    <w:name w:val="正文首行缩进 2 Char"/>
    <w:next w:val="867"/>
    <w:link w:val="866"/>
    <w:qFormat/>
  </w:style>
  <w:style w:type="table" w:styleId="868">
    <w:name w:val="网格型11111"/>
    <w:basedOn w:val="831"/>
    <w:next w:val="868"/>
    <w:link w:val="735"/>
    <w:qFormat/>
    <w:pPr>
      <w:jc w:val="both"/>
      <w:widowControl w:val="off"/>
    </w:pPr>
    <w:tblPr/>
  </w:style>
  <w:style w:type="character" w:styleId="869">
    <w:name w:val="要点1"/>
    <w:next w:val="869"/>
    <w:link w:val="735"/>
    <w:qFormat/>
    <w:rPr>
      <w:b/>
      <w:bCs/>
    </w:rPr>
  </w:style>
  <w:style w:type="character" w:styleId="870">
    <w:name w:val="页码11"/>
    <w:next w:val="870"/>
    <w:link w:val="735"/>
    <w:uiPriority w:val="99"/>
    <w:unhideWhenUsed/>
    <w:qFormat/>
  </w:style>
  <w:style w:type="character" w:styleId="871">
    <w:name w:val="强调1"/>
    <w:next w:val="871"/>
    <w:link w:val="735"/>
    <w:qFormat/>
  </w:style>
  <w:style w:type="character" w:styleId="872">
    <w:name w:val="超链接11"/>
    <w:next w:val="872"/>
    <w:link w:val="735"/>
    <w:uiPriority w:val="99"/>
    <w:qFormat/>
    <w:rPr>
      <w:color w:val="333333"/>
      <w:u w:val="none"/>
    </w:rPr>
  </w:style>
  <w:style w:type="character" w:styleId="873">
    <w:name w:val="批注引用11"/>
    <w:next w:val="873"/>
    <w:link w:val="735"/>
    <w:qFormat/>
    <w:rPr>
      <w:sz w:val="21"/>
      <w:szCs w:val="21"/>
    </w:rPr>
  </w:style>
  <w:style w:type="character" w:styleId="874">
    <w:name w:val="HTML 引文1"/>
    <w:next w:val="874"/>
    <w:link w:val="735"/>
    <w:qFormat/>
  </w:style>
  <w:style w:type="character" w:styleId="875">
    <w:name w:val="纯文本 Char"/>
    <w:next w:val="875"/>
    <w:link w:val="735"/>
    <w:qFormat/>
    <w:rPr>
      <w:rFonts w:ascii="宋体" w:hAnsi="Courier New" w:cs="Courier New"/>
      <w:sz w:val="21"/>
      <w:szCs w:val="21"/>
    </w:rPr>
  </w:style>
  <w:style w:type="character" w:styleId="876">
    <w:name w:val="Plain Text Char Char"/>
    <w:next w:val="876"/>
    <w:link w:val="877"/>
    <w:qFormat/>
    <w:rPr>
      <w:rFonts w:ascii="宋体" w:hAnsi="Courier New" w:eastAsia="楷体_GB2312"/>
      <w:sz w:val="28"/>
    </w:rPr>
  </w:style>
  <w:style w:type="paragraph" w:styleId="877">
    <w:name w:val="纯文本1"/>
    <w:basedOn w:val="735"/>
    <w:next w:val="877"/>
    <w:link w:val="876"/>
    <w:qFormat/>
    <w:rPr>
      <w:rFonts w:ascii="宋体" w:hAnsi="Courier New" w:eastAsia="楷体_GB2312"/>
      <w:sz w:val="28"/>
      <w:szCs w:val="20"/>
    </w:rPr>
  </w:style>
  <w:style w:type="character" w:styleId="878">
    <w:name w:val="font111"/>
    <w:next w:val="878"/>
    <w:link w:val="735"/>
    <w:qFormat/>
    <w:rPr>
      <w:rFonts w:ascii="Times New Roman" w:hAnsi="Times New Roman" w:cs="Times New Roman"/>
      <w:color w:val="000000"/>
      <w:sz w:val="20"/>
      <w:szCs w:val="20"/>
      <w:u w:val="none"/>
    </w:rPr>
  </w:style>
  <w:style w:type="character" w:styleId="879">
    <w:name w:val="font31"/>
    <w:next w:val="879"/>
    <w:link w:val="735"/>
    <w:qFormat/>
    <w:rPr>
      <w:rFonts w:hint="eastAsia" w:ascii="宋体" w:hAnsi="宋体" w:eastAsia="宋体" w:cs="宋体"/>
      <w:b/>
      <w:color w:val="000000"/>
      <w:sz w:val="28"/>
      <w:szCs w:val="28"/>
      <w:u w:val="none"/>
    </w:rPr>
  </w:style>
  <w:style w:type="character" w:styleId="880">
    <w:name w:val="font41"/>
    <w:next w:val="880"/>
    <w:link w:val="735"/>
    <w:qFormat/>
    <w:rPr>
      <w:rFonts w:hint="eastAsia" w:ascii="宋体" w:hAnsi="宋体" w:eastAsia="宋体" w:cs="宋体"/>
      <w:color w:val="000000"/>
      <w:sz w:val="24"/>
      <w:szCs w:val="24"/>
      <w:u w:val="none"/>
    </w:rPr>
  </w:style>
  <w:style w:type="character" w:styleId="881">
    <w:name w:val="font81"/>
    <w:next w:val="881"/>
    <w:link w:val="735"/>
    <w:qFormat/>
    <w:rPr>
      <w:rFonts w:hint="eastAsia" w:ascii="宋体" w:hAnsi="宋体" w:eastAsia="宋体" w:cs="宋体"/>
      <w:color w:val="000000"/>
      <w:sz w:val="24"/>
      <w:szCs w:val="24"/>
      <w:u w:val="none"/>
    </w:rPr>
  </w:style>
  <w:style w:type="character" w:styleId="882">
    <w:name w:val="font121"/>
    <w:next w:val="882"/>
    <w:link w:val="735"/>
    <w:qFormat/>
    <w:rPr>
      <w:rFonts w:hint="eastAsia" w:ascii="宋体" w:hAnsi="宋体" w:eastAsia="宋体" w:cs="宋体"/>
      <w:color w:val="000000"/>
      <w:sz w:val="20"/>
      <w:szCs w:val="20"/>
      <w:u w:val="none"/>
    </w:rPr>
  </w:style>
  <w:style w:type="character" w:styleId="883">
    <w:name w:val="Andy_正文 Char"/>
    <w:next w:val="883"/>
    <w:link w:val="884"/>
    <w:qFormat/>
    <w:rPr>
      <w:sz w:val="24"/>
      <w:szCs w:val="24"/>
    </w:rPr>
  </w:style>
  <w:style w:type="paragraph" w:styleId="884">
    <w:name w:val="Andy_正文"/>
    <w:basedOn w:val="735"/>
    <w:next w:val="884"/>
    <w:link w:val="883"/>
    <w:qFormat/>
    <w:pPr>
      <w:ind w:firstLine="480"/>
      <w:spacing w:line="360" w:lineRule="auto"/>
    </w:pPr>
    <w:rPr>
      <w:sz w:val="24"/>
      <w:szCs w:val="24"/>
    </w:rPr>
  </w:style>
  <w:style w:type="character" w:styleId="885">
    <w:name w:val="font61"/>
    <w:next w:val="885"/>
    <w:link w:val="735"/>
    <w:qFormat/>
    <w:rPr>
      <w:rFonts w:ascii="font-weight : 400" w:hAnsi="font-weight : 400" w:eastAsia="font-weight : 400" w:cs="font-weight : 400"/>
      <w:color w:val="000000"/>
      <w:sz w:val="20"/>
      <w:szCs w:val="20"/>
      <w:u w:val="none"/>
    </w:rPr>
  </w:style>
  <w:style w:type="character" w:styleId="886">
    <w:name w:val="列出段落 Char"/>
    <w:next w:val="886"/>
    <w:link w:val="887"/>
    <w:uiPriority w:val="34"/>
    <w:qFormat/>
    <w:rPr>
      <w:sz w:val="22"/>
    </w:rPr>
  </w:style>
  <w:style w:type="paragraph" w:styleId="887">
    <w:name w:val="列出段落1"/>
    <w:basedOn w:val="735"/>
    <w:next w:val="887"/>
    <w:link w:val="886"/>
    <w:uiPriority w:val="34"/>
    <w:qFormat/>
    <w:pPr>
      <w:ind w:firstLine="200"/>
      <w:spacing w:line="360" w:lineRule="auto"/>
    </w:pPr>
    <w:rPr>
      <w:sz w:val="22"/>
      <w:szCs w:val="20"/>
    </w:rPr>
  </w:style>
  <w:style w:type="character" w:styleId="888">
    <w:name w:val="font01"/>
    <w:next w:val="888"/>
    <w:link w:val="735"/>
    <w:qFormat/>
    <w:rPr>
      <w:rFonts w:hint="eastAsia" w:ascii="宋体" w:hAnsi="宋体" w:eastAsia="宋体" w:cs="宋体"/>
      <w:color w:val="000000"/>
      <w:sz w:val="24"/>
      <w:szCs w:val="24"/>
      <w:u w:val="none"/>
    </w:rPr>
  </w:style>
  <w:style w:type="character" w:styleId="889">
    <w:name w:val="font21"/>
    <w:next w:val="889"/>
    <w:link w:val="735"/>
    <w:qFormat/>
    <w:rPr>
      <w:rFonts w:ascii="Times New Roman" w:hAnsi="Times New Roman" w:cs="Times New Roman"/>
      <w:color w:val="000000"/>
      <w:sz w:val="24"/>
      <w:szCs w:val="24"/>
      <w:u w:val="none"/>
    </w:rPr>
  </w:style>
  <w:style w:type="character" w:styleId="890">
    <w:name w:val="font11"/>
    <w:next w:val="890"/>
    <w:link w:val="735"/>
    <w:qFormat/>
    <w:rPr>
      <w:rFonts w:hint="eastAsia" w:ascii="宋体" w:hAnsi="宋体" w:eastAsia="宋体" w:cs="宋体"/>
      <w:color w:val="000000"/>
      <w:sz w:val="24"/>
      <w:szCs w:val="24"/>
      <w:u w:val="none"/>
      <w:vertAlign w:val="subscript"/>
    </w:rPr>
  </w:style>
  <w:style w:type="paragraph" w:styleId="891">
    <w:name w:val="正文 1.1"/>
    <w:basedOn w:val="735"/>
    <w:next w:val="892"/>
    <w:link w:val="735"/>
    <w:qFormat/>
    <w:pPr>
      <w:ind w:left="980" w:hanging="980"/>
      <w:spacing w:line="360" w:lineRule="auto"/>
      <w:tabs>
        <w:tab w:val="left" w:pos="840" w:leader="none"/>
      </w:tabs>
      <w:outlineLvl w:val="1"/>
    </w:pPr>
    <w:rPr>
      <w:rFonts w:ascii="仿宋" w:hAnsi="仿宋" w:eastAsia="仿宋"/>
      <w:b/>
      <w:sz w:val="28"/>
      <w:szCs w:val="21"/>
    </w:rPr>
  </w:style>
  <w:style w:type="paragraph" w:styleId="892">
    <w:name w:val="正文 1.1.1"/>
    <w:basedOn w:val="735"/>
    <w:next w:val="735"/>
    <w:link w:val="735"/>
    <w:qFormat/>
    <w:pPr>
      <w:ind w:left="1260" w:hanging="420"/>
      <w:spacing w:line="360" w:lineRule="auto"/>
      <w:tabs>
        <w:tab w:val="left" w:pos="851" w:leader="none"/>
        <w:tab w:val="left" w:pos="1260" w:leader="none"/>
      </w:tabs>
      <w:outlineLvl w:val="2"/>
    </w:pPr>
    <w:rPr>
      <w:rFonts w:ascii="宋体" w:hAnsi="宋体"/>
      <w:color w:val="ff0000"/>
      <w:sz w:val="28"/>
      <w:szCs w:val="21"/>
    </w:rPr>
  </w:style>
  <w:style w:type="paragraph" w:styleId="893">
    <w:name w:val="正文空4格  1）"/>
    <w:basedOn w:val="735"/>
    <w:next w:val="893"/>
    <w:link w:val="735"/>
    <w:qFormat/>
    <w:pPr>
      <w:ind w:firstLine="1120"/>
      <w:spacing w:line="360" w:lineRule="auto"/>
    </w:pPr>
    <w:rPr>
      <w:rFonts w:ascii="宋体" w:eastAsia="仿宋" w:cs="宋体"/>
      <w:sz w:val="28"/>
      <w:szCs w:val="20"/>
    </w:rPr>
  </w:style>
  <w:style w:type="paragraph" w:styleId="894">
    <w:name w:val="彩色列表 - 着色 11"/>
    <w:basedOn w:val="735"/>
    <w:next w:val="894"/>
    <w:link w:val="735"/>
    <w:uiPriority w:val="34"/>
    <w:qFormat/>
    <w:pPr>
      <w:ind w:firstLine="420"/>
    </w:pPr>
    <w:rPr>
      <w:szCs w:val="20"/>
    </w:rPr>
  </w:style>
  <w:style w:type="paragraph" w:styleId="895">
    <w:name w:val="纯文本4"/>
    <w:basedOn w:val="735"/>
    <w:next w:val="895"/>
    <w:link w:val="735"/>
    <w:qFormat/>
    <w:rPr>
      <w:rFonts w:ascii="宋体" w:hAnsi="Courier New" w:eastAsia="楷体_GB2312"/>
      <w:sz w:val="28"/>
      <w:szCs w:val="24"/>
    </w:rPr>
  </w:style>
  <w:style w:type="paragraph" w:styleId="896">
    <w:name w:val="正文空2格  1."/>
    <w:basedOn w:val="735"/>
    <w:next w:val="896"/>
    <w:link w:val="735"/>
    <w:qFormat/>
    <w:pPr>
      <w:ind w:firstLine="480"/>
      <w:spacing w:line="360" w:lineRule="auto"/>
    </w:pPr>
    <w:rPr>
      <w:rFonts w:ascii="宋体" w:eastAsia="仿宋" w:cs="宋体"/>
      <w:sz w:val="28"/>
      <w:szCs w:val="20"/>
    </w:rPr>
  </w:style>
  <w:style w:type="paragraph" w:styleId="897">
    <w:name w:val="_Style 1"/>
    <w:basedOn w:val="735"/>
    <w:next w:val="897"/>
    <w:link w:val="735"/>
    <w:uiPriority w:val="99"/>
    <w:qFormat/>
    <w:pPr>
      <w:ind w:firstLine="420"/>
    </w:pPr>
    <w:rPr>
      <w:rFonts w:eastAsia="楷体_GB2312"/>
      <w:sz w:val="26"/>
      <w:szCs w:val="20"/>
    </w:rPr>
  </w:style>
  <w:style w:type="paragraph" w:styleId="898">
    <w:name w:val="列出段落11"/>
    <w:basedOn w:val="735"/>
    <w:next w:val="898"/>
    <w:link w:val="735"/>
    <w:qFormat/>
    <w:pPr>
      <w:ind w:firstLine="420"/>
    </w:pPr>
    <w:rPr>
      <w:szCs w:val="24"/>
    </w:rPr>
  </w:style>
  <w:style w:type="paragraph" w:styleId="899">
    <w:name w:val="纯文本111"/>
    <w:basedOn w:val="735"/>
    <w:next w:val="899"/>
    <w:link w:val="735"/>
    <w:qFormat/>
    <w:rPr>
      <w:rFonts w:ascii="宋体" w:hAnsi="Courier New" w:eastAsia="楷体_GB2312"/>
      <w:sz w:val="26"/>
      <w:szCs w:val="24"/>
    </w:rPr>
  </w:style>
  <w:style w:type="paragraph" w:styleId="900">
    <w:name w:val="修订1"/>
    <w:next w:val="900"/>
    <w:link w:val="735"/>
    <w:unhideWhenUsed/>
    <w:qFormat/>
    <w:rPr>
      <w:rFonts w:ascii="Calibri" w:hAnsi="Calibri"/>
      <w:sz w:val="21"/>
      <w:szCs w:val="24"/>
      <w:lang w:val="en-US" w:eastAsia="zh-CN" w:bidi="ar-SA"/>
    </w:rPr>
  </w:style>
  <w:style w:type="paragraph" w:styleId="901">
    <w:name w:val="列出段落2"/>
    <w:basedOn w:val="735"/>
    <w:next w:val="901"/>
    <w:link w:val="735"/>
    <w:uiPriority w:val="34"/>
    <w:qFormat/>
    <w:pPr>
      <w:ind w:firstLine="420"/>
    </w:pPr>
    <w:rPr>
      <w:szCs w:val="24"/>
    </w:rPr>
  </w:style>
  <w:style w:type="paragraph" w:styleId="902">
    <w:name w:val="纯文本11"/>
    <w:basedOn w:val="735"/>
    <w:next w:val="902"/>
    <w:link w:val="735"/>
    <w:qFormat/>
    <w:rPr>
      <w:rFonts w:ascii="宋体" w:hAnsi="Courier New" w:eastAsia="楷体_GB2312"/>
      <w:sz w:val="26"/>
      <w:szCs w:val="24"/>
    </w:rPr>
  </w:style>
  <w:style w:type="character" w:styleId="903">
    <w:name w:val="文字正文主体 Char Char"/>
    <w:next w:val="903"/>
    <w:link w:val="904"/>
    <w:qFormat/>
    <w:rPr>
      <w:rFonts w:ascii="仿宋" w:hAnsi="仿宋" w:eastAsia="仿宋"/>
      <w:color w:val="3a3a3a"/>
      <w:sz w:val="28"/>
    </w:rPr>
  </w:style>
  <w:style w:type="paragraph" w:styleId="904">
    <w:name w:val="文字正文主体"/>
    <w:basedOn w:val="735"/>
    <w:next w:val="904"/>
    <w:link w:val="903"/>
    <w:qFormat/>
    <w:pPr>
      <w:ind w:firstLine="560"/>
      <w:spacing w:line="360" w:lineRule="auto"/>
      <w:tabs>
        <w:tab w:val="center" w:pos="2268" w:leader="none"/>
        <w:tab w:val="right" w:pos="7938" w:leader="none"/>
      </w:tabs>
    </w:pPr>
    <w:rPr>
      <w:rFonts w:ascii="仿宋" w:hAnsi="仿宋" w:eastAsia="仿宋"/>
      <w:color w:val="3a3a3a"/>
      <w:sz w:val="28"/>
      <w:szCs w:val="20"/>
    </w:rPr>
  </w:style>
  <w:style w:type="character" w:styleId="905">
    <w:name w:val="Char Char5"/>
    <w:next w:val="905"/>
    <w:link w:val="735"/>
    <w:qFormat/>
    <w:rPr>
      <w:sz w:val="24"/>
    </w:rPr>
  </w:style>
  <w:style w:type="character" w:styleId="906">
    <w:name w:val="Char Char8"/>
    <w:next w:val="906"/>
    <w:link w:val="735"/>
    <w:qFormat/>
    <w:rPr>
      <w:sz w:val="18"/>
    </w:rPr>
  </w:style>
  <w:style w:type="character" w:styleId="907">
    <w:name w:val="Char Char11"/>
    <w:next w:val="907"/>
    <w:link w:val="735"/>
    <w:qFormat/>
    <w:rPr>
      <w:sz w:val="21"/>
    </w:rPr>
  </w:style>
  <w:style w:type="character" w:styleId="908">
    <w:name w:val="c lh15"/>
    <w:next w:val="908"/>
    <w:link w:val="735"/>
    <w:qFormat/>
  </w:style>
  <w:style w:type="character" w:styleId="909">
    <w:name w:val="+正文 Char3"/>
    <w:next w:val="909"/>
    <w:link w:val="910"/>
    <w:qFormat/>
    <w:rPr>
      <w:sz w:val="24"/>
    </w:rPr>
  </w:style>
  <w:style w:type="paragraph" w:styleId="910">
    <w:name w:val="+正文"/>
    <w:basedOn w:val="735"/>
    <w:next w:val="910"/>
    <w:link w:val="909"/>
    <w:qFormat/>
    <w:pPr>
      <w:ind w:firstLine="200"/>
      <w:spacing w:line="360" w:lineRule="auto"/>
    </w:pPr>
    <w:rPr>
      <w:sz w:val="24"/>
      <w:szCs w:val="20"/>
    </w:rPr>
  </w:style>
  <w:style w:type="character" w:styleId="911">
    <w:name w:val="日期 Char1"/>
    <w:next w:val="911"/>
    <w:link w:val="735"/>
    <w:qFormat/>
    <w:rPr>
      <w:sz w:val="21"/>
      <w:szCs w:val="24"/>
    </w:rPr>
  </w:style>
  <w:style w:type="character" w:styleId="912">
    <w:name w:val="标题 Char1"/>
    <w:next w:val="912"/>
    <w:link w:val="735"/>
    <w:uiPriority w:val="10"/>
    <w:qFormat/>
    <w:rPr>
      <w:rFonts w:ascii="Cambria" w:hAnsi="Cambria" w:cs="Times New Roman"/>
      <w:b/>
      <w:bCs/>
      <w:sz w:val="32"/>
      <w:szCs w:val="32"/>
    </w:rPr>
  </w:style>
  <w:style w:type="paragraph" w:styleId="913">
    <w:name w:val="纯文本14"/>
    <w:basedOn w:val="735"/>
    <w:next w:val="913"/>
    <w:link w:val="735"/>
    <w:qFormat/>
    <w:rPr>
      <w:rFonts w:ascii="宋体" w:hAnsi="Courier New" w:eastAsia="楷体_GB2312"/>
      <w:sz w:val="28"/>
      <w:szCs w:val="20"/>
    </w:rPr>
  </w:style>
  <w:style w:type="paragraph" w:styleId="914">
    <w:name w:val="Char Char Char Char Char Char Char Char Char Char"/>
    <w:basedOn w:val="735"/>
    <w:next w:val="914"/>
    <w:link w:val="735"/>
    <w:qFormat/>
    <w:pPr>
      <w:numPr>
        <w:ilvl w:val="0"/>
        <w:numId w:val="2"/>
      </w:numPr>
      <w:tabs>
        <w:tab w:val="left" w:pos="420" w:leader="none"/>
      </w:tabs>
    </w:pPr>
    <w:rPr>
      <w:rFonts w:ascii="Times New Roman" w:hAnsi="Times New Roman"/>
      <w:sz w:val="24"/>
      <w:szCs w:val="24"/>
    </w:rPr>
  </w:style>
  <w:style w:type="paragraph" w:styleId="915">
    <w:name w:val="Plain Text1"/>
    <w:basedOn w:val="735"/>
    <w:next w:val="915"/>
    <w:link w:val="735"/>
    <w:qFormat/>
    <w:rPr>
      <w:rFonts w:hint="eastAsia" w:ascii="宋体" w:hAnsi="Courier New"/>
      <w:szCs w:val="24"/>
    </w:rPr>
  </w:style>
  <w:style w:type="paragraph" w:styleId="916">
    <w:name w:val="正文首行缩进两字符"/>
    <w:basedOn w:val="735"/>
    <w:next w:val="916"/>
    <w:link w:val="735"/>
    <w:qFormat/>
    <w:pPr>
      <w:ind w:firstLine="200"/>
      <w:spacing w:line="360" w:lineRule="auto"/>
    </w:pPr>
    <w:rPr>
      <w:rFonts w:ascii="Times New Roman" w:hAnsi="Times New Roman"/>
      <w:szCs w:val="24"/>
    </w:rPr>
  </w:style>
  <w:style w:type="paragraph" w:styleId="917">
    <w:name w:val="Char Char Char Char Char Char Char Char Char1 Char Char Char Char"/>
    <w:basedOn w:val="837"/>
    <w:next w:val="917"/>
    <w:link w:val="735"/>
    <w:qFormat/>
    <w:pPr>
      <w:spacing w:line="360" w:lineRule="auto"/>
    </w:pPr>
    <w:rPr>
      <w:rFonts w:eastAsia="楷体_GB2312"/>
      <w:sz w:val="26"/>
      <w:szCs w:val="20"/>
    </w:rPr>
  </w:style>
  <w:style w:type="paragraph" w:styleId="918">
    <w:name w:val="正文2"/>
    <w:basedOn w:val="735"/>
    <w:next w:val="918"/>
    <w:link w:val="735"/>
    <w:qFormat/>
    <w:pPr>
      <w:ind w:firstLine="200"/>
      <w:jc w:val="left"/>
      <w:spacing w:after="160" w:line="360" w:lineRule="auto"/>
      <w:widowControl/>
    </w:pPr>
    <w:rPr>
      <w:rFonts w:ascii="Verdana" w:hAnsi="Verdana" w:eastAsia="黑体"/>
      <w:szCs w:val="20"/>
      <w:lang w:eastAsia="en-US"/>
    </w:rPr>
  </w:style>
  <w:style w:type="paragraph" w:styleId="919">
    <w:name w:val="Char Char Char"/>
    <w:basedOn w:val="837"/>
    <w:next w:val="919"/>
    <w:link w:val="735"/>
    <w:qFormat/>
    <w:pPr>
      <w:spacing w:line="360" w:lineRule="auto"/>
    </w:pPr>
    <w:rPr>
      <w:rFonts w:ascii="Tahoma" w:hAnsi="Tahoma"/>
      <w:sz w:val="24"/>
    </w:rPr>
  </w:style>
  <w:style w:type="paragraph" w:styleId="920">
    <w:name w:val="无间隔1"/>
    <w:next w:val="920"/>
    <w:link w:val="921"/>
    <w:qFormat/>
    <w:pPr>
      <w:jc w:val="both"/>
      <w:widowControl w:val="off"/>
    </w:pPr>
    <w:rPr>
      <w:sz w:val="21"/>
      <w:szCs w:val="24"/>
      <w:lang w:val="en-US" w:eastAsia="zh-CN" w:bidi="ar-SA"/>
    </w:rPr>
  </w:style>
  <w:style w:type="character" w:styleId="921">
    <w:name w:val="无间隔 Char"/>
    <w:next w:val="921"/>
    <w:link w:val="920"/>
    <w:qFormat/>
    <w:rPr>
      <w:rFonts w:ascii="Times New Roman" w:hAnsi="Times New Roman"/>
      <w:sz w:val="21"/>
      <w:szCs w:val="24"/>
    </w:rPr>
  </w:style>
  <w:style w:type="paragraph" w:styleId="922">
    <w:name w:val="正文1"/>
    <w:next w:val="735"/>
    <w:link w:val="735"/>
    <w:qFormat/>
    <w:pPr>
      <w:jc w:val="both"/>
      <w:spacing w:line="315" w:lineRule="atLeast"/>
      <w:widowControl w:val="off"/>
    </w:pPr>
    <w:rPr>
      <w:rFonts w:ascii="宋体" w:hAnsi="宋体"/>
      <w:sz w:val="21"/>
      <w:lang w:val="en-US" w:eastAsia="zh-CN" w:bidi="ar-SA"/>
    </w:rPr>
  </w:style>
  <w:style w:type="paragraph" w:styleId="923">
    <w:name w:val="纯文本2"/>
    <w:basedOn w:val="735"/>
    <w:next w:val="923"/>
    <w:link w:val="735"/>
    <w:qFormat/>
    <w:rPr>
      <w:rFonts w:ascii="宋体" w:hAnsi="Courier New" w:eastAsia="楷体_GB2312"/>
      <w:sz w:val="28"/>
      <w:szCs w:val="20"/>
    </w:rPr>
  </w:style>
  <w:style w:type="paragraph" w:styleId="924">
    <w:name w:val="正文 A"/>
    <w:next w:val="924"/>
    <w:link w:val="735"/>
    <w:qFormat/>
    <w:pPr>
      <w:jc w:val="both"/>
      <w:widowControl w:val="off"/>
      <w:pBdr>
        <w:top w:val="none" w:color="FFFFFF" w:sz="0" w:space="31"/>
        <w:left w:val="none" w:color="FFFFFF" w:sz="0" w:space="31"/>
        <w:bottom w:val="none" w:color="FFFFFF" w:sz="0" w:space="31"/>
        <w:right w:val="none" w:color="FFFFFF" w:sz="0" w:space="31"/>
      </w:pBdr>
    </w:pPr>
    <w:rPr>
      <w:color w:val="000000"/>
      <w:sz w:val="26"/>
      <w:szCs w:val="26"/>
      <w:lang w:val="en-US" w:eastAsia="zh-CN" w:bidi="ar-SA"/>
    </w:rPr>
  </w:style>
  <w:style w:type="paragraph" w:styleId="925">
    <w:name w:val="Char Char Char1 Char Char Char Char"/>
    <w:basedOn w:val="735"/>
    <w:next w:val="925"/>
    <w:link w:val="735"/>
    <w:qFormat/>
    <w:pPr>
      <w:jc w:val="left"/>
      <w:spacing w:after="160" w:line="240" w:lineRule="exact"/>
      <w:widowControl/>
    </w:pPr>
    <w:rPr>
      <w:rFonts w:ascii="Times New Roman" w:hAnsi="Times New Roman"/>
      <w:sz w:val="24"/>
      <w:szCs w:val="24"/>
    </w:rPr>
  </w:style>
  <w:style w:type="paragraph" w:styleId="926">
    <w:name w:val="Char"/>
    <w:basedOn w:val="735"/>
    <w:next w:val="926"/>
    <w:link w:val="735"/>
    <w:qFormat/>
    <w:pPr>
      <w:tabs>
        <w:tab w:val="left" w:pos="420" w:leader="none"/>
      </w:tabs>
    </w:pPr>
    <w:rPr>
      <w:rFonts w:ascii="Times New Roman" w:hAnsi="Times New Roman"/>
      <w:sz w:val="24"/>
      <w:szCs w:val="24"/>
    </w:rPr>
  </w:style>
  <w:style w:type="paragraph" w:styleId="927">
    <w:name w:val="Char Char Char Char Char Char Char Char Char1 Char"/>
    <w:basedOn w:val="837"/>
    <w:next w:val="927"/>
    <w:link w:val="735"/>
    <w:qFormat/>
    <w:pPr>
      <w:spacing w:line="360" w:lineRule="auto"/>
    </w:pPr>
    <w:rPr>
      <w:rFonts w:ascii="Tahoma" w:hAnsi="Tahoma"/>
      <w:sz w:val="24"/>
    </w:rPr>
  </w:style>
  <w:style w:type="paragraph" w:styleId="928">
    <w:name w:val="Char1 Char Char Char"/>
    <w:basedOn w:val="735"/>
    <w:next w:val="928"/>
    <w:link w:val="735"/>
    <w:qFormat/>
    <w:rPr>
      <w:rFonts w:ascii="Tahoma" w:hAnsi="Tahoma"/>
      <w:sz w:val="24"/>
      <w:szCs w:val="20"/>
    </w:rPr>
  </w:style>
  <w:style w:type="paragraph" w:styleId="929">
    <w:name w:val="Default"/>
    <w:next w:val="929"/>
    <w:link w:val="930"/>
    <w:uiPriority w:val="99"/>
    <w:qFormat/>
    <w:pPr>
      <w:widowControl w:val="off"/>
    </w:pPr>
    <w:rPr>
      <w:rFonts w:ascii="宋体" w:cs="宋体"/>
      <w:color w:val="000000"/>
      <w:sz w:val="24"/>
      <w:szCs w:val="24"/>
      <w:lang w:val="en-US" w:eastAsia="zh-CN" w:bidi="ar-SA"/>
    </w:rPr>
  </w:style>
  <w:style w:type="character" w:styleId="930">
    <w:name w:val="Default Char"/>
    <w:next w:val="930"/>
    <w:link w:val="929"/>
    <w:uiPriority w:val="99"/>
    <w:unhideWhenUsed/>
    <w:qFormat/>
    <w:rPr>
      <w:rFonts w:ascii="宋体" w:hAnsi="Times New Roman" w:cs="宋体"/>
      <w:color w:val="000000"/>
      <w:sz w:val="24"/>
      <w:szCs w:val="24"/>
    </w:rPr>
  </w:style>
  <w:style w:type="paragraph" w:styleId="931">
    <w:name w:val="Char Char Char Char"/>
    <w:basedOn w:val="837"/>
    <w:next w:val="931"/>
    <w:link w:val="735"/>
    <w:qFormat/>
    <w:pPr>
      <w:spacing w:line="360" w:lineRule="auto"/>
    </w:pPr>
    <w:rPr>
      <w:sz w:val="24"/>
      <w:szCs w:val="20"/>
    </w:rPr>
  </w:style>
  <w:style w:type="character" w:styleId="932">
    <w:name w:val="NormalCharacter1"/>
    <w:next w:val="932"/>
    <w:link w:val="735"/>
    <w:qFormat/>
  </w:style>
  <w:style w:type="character" w:styleId="933">
    <w:name w:val="超链接1"/>
    <w:next w:val="933"/>
    <w:link w:val="735"/>
    <w:uiPriority w:val="99"/>
    <w:qFormat/>
    <w:rPr>
      <w:rFonts w:ascii="Times New Roman" w:hAnsi="Times New Roman" w:eastAsia="宋体" w:cs="Times New Roman"/>
      <w:color w:val="0000ff"/>
      <w:u w:val="single"/>
    </w:rPr>
  </w:style>
  <w:style w:type="paragraph" w:styleId="934">
    <w:name w:val="正文文本缩进 31"/>
    <w:basedOn w:val="735"/>
    <w:next w:val="934"/>
    <w:link w:val="735"/>
    <w:qFormat/>
    <w:pPr>
      <w:ind w:firstLine="617"/>
      <w:spacing w:line="360" w:lineRule="auto"/>
    </w:pPr>
    <w:rPr>
      <w:sz w:val="24"/>
      <w:szCs w:val="24"/>
    </w:rPr>
  </w:style>
  <w:style w:type="character" w:styleId="935">
    <w:name w:val="Heading 6 Char"/>
    <w:next w:val="935"/>
    <w:link w:val="735"/>
    <w:uiPriority w:val="9"/>
    <w:qFormat/>
    <w:rPr>
      <w:rFonts w:ascii="Arial" w:hAnsi="Arial" w:eastAsia="Arial" w:cs="Arial"/>
      <w:b/>
      <w:bCs/>
      <w:sz w:val="22"/>
      <w:szCs w:val="22"/>
    </w:rPr>
  </w:style>
  <w:style w:type="character" w:styleId="936">
    <w:name w:val="Heading 7 Char"/>
    <w:next w:val="936"/>
    <w:link w:val="735"/>
    <w:uiPriority w:val="9"/>
    <w:qFormat/>
    <w:rPr>
      <w:rFonts w:ascii="Arial" w:hAnsi="Arial" w:eastAsia="Arial" w:cs="Arial"/>
      <w:b/>
      <w:bCs/>
      <w:i/>
      <w:iCs/>
      <w:sz w:val="22"/>
      <w:szCs w:val="22"/>
    </w:rPr>
  </w:style>
  <w:style w:type="character" w:styleId="937">
    <w:name w:val="Heading 8 Char"/>
    <w:next w:val="937"/>
    <w:link w:val="735"/>
    <w:uiPriority w:val="9"/>
    <w:qFormat/>
    <w:rPr>
      <w:rFonts w:ascii="Arial" w:hAnsi="Arial" w:eastAsia="Arial" w:cs="Arial"/>
      <w:i/>
      <w:iCs/>
      <w:sz w:val="22"/>
      <w:szCs w:val="22"/>
    </w:rPr>
  </w:style>
  <w:style w:type="character" w:styleId="938">
    <w:name w:val="Heading 9 Char"/>
    <w:next w:val="938"/>
    <w:link w:val="735"/>
    <w:uiPriority w:val="9"/>
    <w:qFormat/>
    <w:rPr>
      <w:rFonts w:ascii="Arial" w:hAnsi="Arial" w:eastAsia="Arial" w:cs="Arial"/>
      <w:i/>
      <w:iCs/>
      <w:sz w:val="21"/>
      <w:szCs w:val="21"/>
    </w:rPr>
  </w:style>
  <w:style w:type="character" w:styleId="939">
    <w:name w:val="Subtitle Char"/>
    <w:next w:val="939"/>
    <w:link w:val="735"/>
    <w:uiPriority w:val="11"/>
    <w:qFormat/>
    <w:rPr>
      <w:sz w:val="24"/>
      <w:szCs w:val="24"/>
    </w:rPr>
  </w:style>
  <w:style w:type="paragraph" w:styleId="940">
    <w:name w:val="引用1"/>
    <w:basedOn w:val="735"/>
    <w:next w:val="735"/>
    <w:link w:val="941"/>
    <w:qFormat/>
    <w:rPr>
      <w:rFonts w:ascii="Times New Roman" w:hAnsi="Times New Roman"/>
      <w:i/>
      <w:iCs/>
      <w:color w:val="000000"/>
      <w:sz w:val="20"/>
      <w:szCs w:val="20"/>
    </w:rPr>
  </w:style>
  <w:style w:type="character" w:styleId="941">
    <w:name w:val="引用 Char"/>
    <w:next w:val="941"/>
    <w:link w:val="940"/>
    <w:qFormat/>
    <w:rPr>
      <w:rFonts w:ascii="Times New Roman" w:hAnsi="Times New Roman"/>
      <w:i/>
      <w:iCs/>
      <w:color w:val="000000"/>
    </w:rPr>
  </w:style>
  <w:style w:type="character" w:styleId="942">
    <w:name w:val="Quote Char"/>
    <w:next w:val="942"/>
    <w:link w:val="735"/>
    <w:uiPriority w:val="29"/>
    <w:qFormat/>
    <w:rPr>
      <w:i/>
    </w:rPr>
  </w:style>
  <w:style w:type="paragraph" w:styleId="943">
    <w:name w:val="明显引用1"/>
    <w:basedOn w:val="735"/>
    <w:next w:val="735"/>
    <w:link w:val="944"/>
    <w:qFormat/>
    <w:pPr>
      <w:ind w:left="936" w:right="936"/>
      <w:spacing w:before="200" w:after="280"/>
      <w:pBdr>
        <w:bottom w:val="single" w:color="4F81BD" w:sz="4" w:space="4"/>
      </w:pBdr>
    </w:pPr>
    <w:rPr>
      <w:rFonts w:ascii="Times New Roman" w:hAnsi="Times New Roman"/>
      <w:b/>
      <w:bCs/>
      <w:i/>
      <w:iCs/>
      <w:color w:val="4f81bd"/>
      <w:sz w:val="20"/>
      <w:szCs w:val="20"/>
    </w:rPr>
  </w:style>
  <w:style w:type="character" w:styleId="944">
    <w:name w:val="明显引用 Char"/>
    <w:next w:val="944"/>
    <w:link w:val="943"/>
    <w:qFormat/>
    <w:rPr>
      <w:rFonts w:ascii="Times New Roman" w:hAnsi="Times New Roman"/>
      <w:b/>
      <w:bCs/>
      <w:i/>
      <w:iCs/>
      <w:color w:val="4f81bd"/>
    </w:rPr>
  </w:style>
  <w:style w:type="character" w:styleId="945">
    <w:name w:val="Intense Quote Char"/>
    <w:next w:val="945"/>
    <w:link w:val="735"/>
    <w:uiPriority w:val="30"/>
    <w:qFormat/>
    <w:rPr>
      <w:i/>
    </w:rPr>
  </w:style>
  <w:style w:type="paragraph" w:styleId="946">
    <w:name w:val="题注1"/>
    <w:basedOn w:val="735"/>
    <w:next w:val="735"/>
    <w:link w:val="735"/>
    <w:qFormat/>
    <w:rPr>
      <w:rFonts w:ascii="Cambria" w:hAnsi="Cambria" w:eastAsia="黑体"/>
      <w:sz w:val="20"/>
      <w:szCs w:val="20"/>
    </w:rPr>
  </w:style>
  <w:style w:type="character" w:styleId="947">
    <w:name w:val="Caption Char"/>
    <w:next w:val="947"/>
    <w:link w:val="735"/>
    <w:uiPriority w:val="99"/>
    <w:qFormat/>
  </w:style>
  <w:style w:type="table" w:styleId="948">
    <w:name w:val="网格型1"/>
    <w:basedOn w:val="831"/>
    <w:next w:val="948"/>
    <w:link w:val="735"/>
    <w:uiPriority w:val="59"/>
    <w:qFormat/>
    <w:tblPr/>
  </w:style>
  <w:style w:type="table" w:styleId="949">
    <w:name w:val="Table Grid Light"/>
    <w:next w:val="949"/>
    <w:link w:val="735"/>
    <w:uiPriority w:val="59"/>
    <w:qFormat/>
    <w:rPr>
      <w:lang w:val="en-US" w:eastAsia="zh-CN" w:bidi="ar-SA"/>
    </w:rPr>
    <w:tblPr/>
  </w:style>
  <w:style w:type="table" w:styleId="950">
    <w:name w:val="无格式表格 11"/>
    <w:next w:val="950"/>
    <w:link w:val="735"/>
    <w:uiPriority w:val="59"/>
    <w:qFormat/>
    <w:rPr>
      <w:lang w:val="en-US" w:eastAsia="zh-CN" w:bidi="ar-SA"/>
    </w:rPr>
    <w:tblPr/>
  </w:style>
  <w:style w:type="table" w:styleId="951">
    <w:name w:val="无格式表格 21"/>
    <w:next w:val="951"/>
    <w:link w:val="735"/>
    <w:uiPriority w:val="59"/>
    <w:qFormat/>
    <w:rPr>
      <w:lang w:val="en-US" w:eastAsia="zh-CN" w:bidi="ar-SA"/>
    </w:rPr>
    <w:tblPr/>
  </w:style>
  <w:style w:type="table" w:styleId="952">
    <w:name w:val="无格式表格 31"/>
    <w:next w:val="952"/>
    <w:link w:val="735"/>
    <w:uiPriority w:val="99"/>
    <w:qFormat/>
    <w:rPr>
      <w:lang w:val="en-US" w:eastAsia="zh-CN" w:bidi="ar-SA"/>
    </w:rPr>
    <w:tblPr/>
  </w:style>
  <w:style w:type="table" w:styleId="953">
    <w:name w:val="无格式表格 41"/>
    <w:next w:val="953"/>
    <w:link w:val="735"/>
    <w:uiPriority w:val="99"/>
    <w:qFormat/>
    <w:rPr>
      <w:lang w:val="en-US" w:eastAsia="zh-CN" w:bidi="ar-SA"/>
    </w:rPr>
    <w:tblPr/>
  </w:style>
  <w:style w:type="table" w:styleId="954">
    <w:name w:val="无格式表格 51"/>
    <w:next w:val="954"/>
    <w:link w:val="735"/>
    <w:uiPriority w:val="99"/>
    <w:qFormat/>
    <w:rPr>
      <w:lang w:val="en-US" w:eastAsia="zh-CN" w:bidi="ar-SA"/>
    </w:rPr>
    <w:tblPr/>
  </w:style>
  <w:style w:type="table" w:styleId="955">
    <w:name w:val="网格表 1 浅色1"/>
    <w:next w:val="955"/>
    <w:link w:val="735"/>
    <w:uiPriority w:val="99"/>
    <w:qFormat/>
    <w:rPr>
      <w:lang w:val="en-US" w:eastAsia="zh-CN" w:bidi="ar-SA"/>
    </w:rPr>
    <w:tblPr/>
  </w:style>
  <w:style w:type="table" w:styleId="956">
    <w:name w:val="Grid Table 1 Light - Accent 1"/>
    <w:next w:val="956"/>
    <w:link w:val="735"/>
    <w:uiPriority w:val="99"/>
    <w:qFormat/>
    <w:rPr>
      <w:lang w:val="en-US" w:eastAsia="zh-CN" w:bidi="ar-SA"/>
    </w:rPr>
    <w:tblPr/>
  </w:style>
  <w:style w:type="table" w:styleId="957">
    <w:name w:val="Grid Table 1 Light - Accent 2"/>
    <w:next w:val="957"/>
    <w:link w:val="735"/>
    <w:uiPriority w:val="99"/>
    <w:qFormat/>
    <w:rPr>
      <w:lang w:val="en-US" w:eastAsia="zh-CN" w:bidi="ar-SA"/>
    </w:rPr>
    <w:tblPr/>
  </w:style>
  <w:style w:type="table" w:styleId="958">
    <w:name w:val="Grid Table 1 Light - Accent 3"/>
    <w:next w:val="958"/>
    <w:link w:val="735"/>
    <w:uiPriority w:val="99"/>
    <w:qFormat/>
    <w:rPr>
      <w:lang w:val="en-US" w:eastAsia="zh-CN" w:bidi="ar-SA"/>
    </w:rPr>
    <w:tblPr/>
  </w:style>
  <w:style w:type="table" w:styleId="959">
    <w:name w:val="Grid Table 1 Light - Accent 4"/>
    <w:next w:val="959"/>
    <w:link w:val="735"/>
    <w:uiPriority w:val="99"/>
    <w:qFormat/>
    <w:rPr>
      <w:lang w:val="en-US" w:eastAsia="zh-CN" w:bidi="ar-SA"/>
    </w:rPr>
    <w:tblPr/>
  </w:style>
  <w:style w:type="table" w:styleId="960">
    <w:name w:val="Grid Table 1 Light - Accent 5"/>
    <w:next w:val="960"/>
    <w:link w:val="735"/>
    <w:uiPriority w:val="99"/>
    <w:qFormat/>
    <w:rPr>
      <w:lang w:val="en-US" w:eastAsia="zh-CN" w:bidi="ar-SA"/>
    </w:rPr>
    <w:tblPr/>
  </w:style>
  <w:style w:type="table" w:styleId="961">
    <w:name w:val="Grid Table 1 Light - Accent 6"/>
    <w:next w:val="961"/>
    <w:link w:val="735"/>
    <w:uiPriority w:val="99"/>
    <w:qFormat/>
    <w:rPr>
      <w:lang w:val="en-US" w:eastAsia="zh-CN" w:bidi="ar-SA"/>
    </w:rPr>
    <w:tblPr/>
  </w:style>
  <w:style w:type="table" w:styleId="962">
    <w:name w:val="网格表 21"/>
    <w:next w:val="962"/>
    <w:link w:val="735"/>
    <w:uiPriority w:val="99"/>
    <w:qFormat/>
    <w:rPr>
      <w:lang w:val="en-US" w:eastAsia="zh-CN" w:bidi="ar-SA"/>
    </w:rPr>
    <w:tblPr/>
  </w:style>
  <w:style w:type="table" w:styleId="963">
    <w:name w:val="Grid Table 2 - Accent 1"/>
    <w:next w:val="963"/>
    <w:link w:val="735"/>
    <w:uiPriority w:val="99"/>
    <w:qFormat/>
    <w:rPr>
      <w:lang w:val="en-US" w:eastAsia="zh-CN" w:bidi="ar-SA"/>
    </w:rPr>
    <w:tblPr/>
  </w:style>
  <w:style w:type="table" w:styleId="964">
    <w:name w:val="Grid Table 2 - Accent 2"/>
    <w:next w:val="964"/>
    <w:link w:val="735"/>
    <w:uiPriority w:val="99"/>
    <w:qFormat/>
    <w:rPr>
      <w:lang w:val="en-US" w:eastAsia="zh-CN" w:bidi="ar-SA"/>
    </w:rPr>
    <w:tblPr/>
  </w:style>
  <w:style w:type="table" w:styleId="965">
    <w:name w:val="Grid Table 2 - Accent 3"/>
    <w:next w:val="965"/>
    <w:link w:val="735"/>
    <w:uiPriority w:val="99"/>
    <w:qFormat/>
    <w:rPr>
      <w:lang w:val="en-US" w:eastAsia="zh-CN" w:bidi="ar-SA"/>
    </w:rPr>
    <w:tblPr/>
  </w:style>
  <w:style w:type="table" w:styleId="966">
    <w:name w:val="Grid Table 2 - Accent 4"/>
    <w:next w:val="966"/>
    <w:link w:val="735"/>
    <w:uiPriority w:val="99"/>
    <w:qFormat/>
    <w:rPr>
      <w:lang w:val="en-US" w:eastAsia="zh-CN" w:bidi="ar-SA"/>
    </w:rPr>
    <w:tblPr/>
  </w:style>
  <w:style w:type="table" w:styleId="967">
    <w:name w:val="Grid Table 2 - Accent 5"/>
    <w:next w:val="967"/>
    <w:link w:val="735"/>
    <w:uiPriority w:val="99"/>
    <w:qFormat/>
    <w:rPr>
      <w:lang w:val="en-US" w:eastAsia="zh-CN" w:bidi="ar-SA"/>
    </w:rPr>
    <w:tblPr/>
  </w:style>
  <w:style w:type="table" w:styleId="968">
    <w:name w:val="Grid Table 2 - Accent 6"/>
    <w:next w:val="968"/>
    <w:link w:val="735"/>
    <w:uiPriority w:val="99"/>
    <w:qFormat/>
    <w:rPr>
      <w:lang w:val="en-US" w:eastAsia="zh-CN" w:bidi="ar-SA"/>
    </w:rPr>
    <w:tblPr/>
  </w:style>
  <w:style w:type="table" w:styleId="969">
    <w:name w:val="网格表 31"/>
    <w:next w:val="969"/>
    <w:link w:val="735"/>
    <w:uiPriority w:val="99"/>
    <w:qFormat/>
    <w:rPr>
      <w:lang w:val="en-US" w:eastAsia="zh-CN" w:bidi="ar-SA"/>
    </w:rPr>
    <w:tblPr/>
  </w:style>
  <w:style w:type="table" w:styleId="970">
    <w:name w:val="Grid Table 3 - Accent 1"/>
    <w:next w:val="970"/>
    <w:link w:val="735"/>
    <w:uiPriority w:val="99"/>
    <w:qFormat/>
    <w:rPr>
      <w:lang w:val="en-US" w:eastAsia="zh-CN" w:bidi="ar-SA"/>
    </w:rPr>
    <w:tblPr/>
  </w:style>
  <w:style w:type="table" w:styleId="971">
    <w:name w:val="Grid Table 3 - Accent 2"/>
    <w:next w:val="971"/>
    <w:link w:val="735"/>
    <w:uiPriority w:val="99"/>
    <w:qFormat/>
    <w:rPr>
      <w:lang w:val="en-US" w:eastAsia="zh-CN" w:bidi="ar-SA"/>
    </w:rPr>
    <w:tblPr/>
  </w:style>
  <w:style w:type="table" w:styleId="972">
    <w:name w:val="Grid Table 3 - Accent 3"/>
    <w:next w:val="972"/>
    <w:link w:val="735"/>
    <w:uiPriority w:val="99"/>
    <w:qFormat/>
    <w:rPr>
      <w:lang w:val="en-US" w:eastAsia="zh-CN" w:bidi="ar-SA"/>
    </w:rPr>
    <w:tblPr/>
  </w:style>
  <w:style w:type="table" w:styleId="973">
    <w:name w:val="Grid Table 3 - Accent 4"/>
    <w:next w:val="973"/>
    <w:link w:val="735"/>
    <w:uiPriority w:val="99"/>
    <w:qFormat/>
    <w:rPr>
      <w:lang w:val="en-US" w:eastAsia="zh-CN" w:bidi="ar-SA"/>
    </w:rPr>
    <w:tblPr/>
  </w:style>
  <w:style w:type="table" w:styleId="974">
    <w:name w:val="Grid Table 3 - Accent 5"/>
    <w:next w:val="974"/>
    <w:link w:val="735"/>
    <w:uiPriority w:val="99"/>
    <w:qFormat/>
    <w:rPr>
      <w:lang w:val="en-US" w:eastAsia="zh-CN" w:bidi="ar-SA"/>
    </w:rPr>
    <w:tblPr/>
  </w:style>
  <w:style w:type="table" w:styleId="975">
    <w:name w:val="Grid Table 3 - Accent 6"/>
    <w:next w:val="975"/>
    <w:link w:val="735"/>
    <w:uiPriority w:val="99"/>
    <w:qFormat/>
    <w:rPr>
      <w:lang w:val="en-US" w:eastAsia="zh-CN" w:bidi="ar-SA"/>
    </w:rPr>
    <w:tblPr/>
  </w:style>
  <w:style w:type="table" w:styleId="976">
    <w:name w:val="网格表 41"/>
    <w:next w:val="976"/>
    <w:link w:val="735"/>
    <w:uiPriority w:val="59"/>
    <w:qFormat/>
    <w:rPr>
      <w:lang w:val="en-US" w:eastAsia="zh-CN" w:bidi="ar-SA"/>
    </w:rPr>
    <w:tblPr/>
  </w:style>
  <w:style w:type="table" w:styleId="977">
    <w:name w:val="Grid Table 4 - Accent 1"/>
    <w:next w:val="977"/>
    <w:link w:val="735"/>
    <w:uiPriority w:val="59"/>
    <w:qFormat/>
    <w:rPr>
      <w:lang w:val="en-US" w:eastAsia="zh-CN" w:bidi="ar-SA"/>
    </w:rPr>
    <w:tblPr/>
  </w:style>
  <w:style w:type="table" w:styleId="978">
    <w:name w:val="Grid Table 4 - Accent 2"/>
    <w:next w:val="978"/>
    <w:link w:val="735"/>
    <w:uiPriority w:val="59"/>
    <w:qFormat/>
    <w:rPr>
      <w:lang w:val="en-US" w:eastAsia="zh-CN" w:bidi="ar-SA"/>
    </w:rPr>
    <w:tblPr/>
  </w:style>
  <w:style w:type="table" w:styleId="979">
    <w:name w:val="Grid Table 4 - Accent 3"/>
    <w:next w:val="979"/>
    <w:link w:val="735"/>
    <w:uiPriority w:val="59"/>
    <w:qFormat/>
    <w:rPr>
      <w:lang w:val="en-US" w:eastAsia="zh-CN" w:bidi="ar-SA"/>
    </w:rPr>
    <w:tblPr/>
  </w:style>
  <w:style w:type="table" w:styleId="980">
    <w:name w:val="Grid Table 4 - Accent 4"/>
    <w:next w:val="980"/>
    <w:link w:val="735"/>
    <w:uiPriority w:val="59"/>
    <w:qFormat/>
    <w:rPr>
      <w:lang w:val="en-US" w:eastAsia="zh-CN" w:bidi="ar-SA"/>
    </w:rPr>
    <w:tblPr/>
  </w:style>
  <w:style w:type="table" w:styleId="981">
    <w:name w:val="Grid Table 4 - Accent 5"/>
    <w:next w:val="981"/>
    <w:link w:val="735"/>
    <w:uiPriority w:val="59"/>
    <w:qFormat/>
    <w:rPr>
      <w:lang w:val="en-US" w:eastAsia="zh-CN" w:bidi="ar-SA"/>
    </w:rPr>
    <w:tblPr/>
  </w:style>
  <w:style w:type="table" w:styleId="982">
    <w:name w:val="Grid Table 4 - Accent 6"/>
    <w:next w:val="982"/>
    <w:link w:val="735"/>
    <w:uiPriority w:val="59"/>
    <w:qFormat/>
    <w:rPr>
      <w:lang w:val="en-US" w:eastAsia="zh-CN" w:bidi="ar-SA"/>
    </w:rPr>
    <w:tblPr/>
  </w:style>
  <w:style w:type="table" w:styleId="983">
    <w:name w:val="网格表 5 深色1"/>
    <w:next w:val="983"/>
    <w:link w:val="735"/>
    <w:uiPriority w:val="99"/>
    <w:qFormat/>
    <w:rPr>
      <w:lang w:val="en-US" w:eastAsia="zh-CN" w:bidi="ar-SA"/>
    </w:rPr>
    <w:tblPr/>
  </w:style>
  <w:style w:type="table" w:styleId="984">
    <w:name w:val="Grid Table 5 Dark- Accent 1"/>
    <w:next w:val="984"/>
    <w:link w:val="735"/>
    <w:uiPriority w:val="99"/>
    <w:qFormat/>
    <w:rPr>
      <w:lang w:val="en-US" w:eastAsia="zh-CN" w:bidi="ar-SA"/>
    </w:rPr>
    <w:tblPr/>
  </w:style>
  <w:style w:type="table" w:styleId="985">
    <w:name w:val="Grid Table 5 Dark - Accent 2"/>
    <w:next w:val="985"/>
    <w:link w:val="735"/>
    <w:uiPriority w:val="99"/>
    <w:qFormat/>
    <w:rPr>
      <w:lang w:val="en-US" w:eastAsia="zh-CN" w:bidi="ar-SA"/>
    </w:rPr>
    <w:tblPr/>
  </w:style>
  <w:style w:type="table" w:styleId="986">
    <w:name w:val="Grid Table 5 Dark - Accent 3"/>
    <w:next w:val="986"/>
    <w:link w:val="735"/>
    <w:uiPriority w:val="99"/>
    <w:qFormat/>
    <w:rPr>
      <w:lang w:val="en-US" w:eastAsia="zh-CN" w:bidi="ar-SA"/>
    </w:rPr>
    <w:tblPr/>
  </w:style>
  <w:style w:type="table" w:styleId="987">
    <w:name w:val="Grid Table 5 Dark- Accent 4"/>
    <w:next w:val="987"/>
    <w:link w:val="735"/>
    <w:uiPriority w:val="99"/>
    <w:qFormat/>
    <w:rPr>
      <w:lang w:val="en-US" w:eastAsia="zh-CN" w:bidi="ar-SA"/>
    </w:rPr>
    <w:tblPr/>
  </w:style>
  <w:style w:type="table" w:styleId="988">
    <w:name w:val="Grid Table 5 Dark - Accent 5"/>
    <w:next w:val="988"/>
    <w:link w:val="735"/>
    <w:uiPriority w:val="99"/>
    <w:qFormat/>
    <w:rPr>
      <w:lang w:val="en-US" w:eastAsia="zh-CN" w:bidi="ar-SA"/>
    </w:rPr>
    <w:tblPr/>
  </w:style>
  <w:style w:type="table" w:styleId="989">
    <w:name w:val="Grid Table 5 Dark - Accent 6"/>
    <w:next w:val="989"/>
    <w:link w:val="735"/>
    <w:uiPriority w:val="99"/>
    <w:qFormat/>
    <w:rPr>
      <w:lang w:val="en-US" w:eastAsia="zh-CN" w:bidi="ar-SA"/>
    </w:rPr>
    <w:tblPr/>
  </w:style>
  <w:style w:type="table" w:styleId="990">
    <w:name w:val="网格表 6 彩色1"/>
    <w:next w:val="990"/>
    <w:link w:val="735"/>
    <w:uiPriority w:val="99"/>
    <w:qFormat/>
    <w:rPr>
      <w:lang w:val="en-US" w:eastAsia="zh-CN" w:bidi="ar-SA"/>
    </w:rPr>
    <w:tblPr/>
  </w:style>
  <w:style w:type="table" w:styleId="991">
    <w:name w:val="Grid Table 6 Colorful - Accent 1"/>
    <w:next w:val="991"/>
    <w:link w:val="735"/>
    <w:uiPriority w:val="99"/>
    <w:qFormat/>
    <w:rPr>
      <w:lang w:val="en-US" w:eastAsia="zh-CN" w:bidi="ar-SA"/>
    </w:rPr>
    <w:tblPr/>
  </w:style>
  <w:style w:type="table" w:styleId="992">
    <w:name w:val="Grid Table 6 Colorful - Accent 2"/>
    <w:next w:val="992"/>
    <w:link w:val="735"/>
    <w:uiPriority w:val="99"/>
    <w:qFormat/>
    <w:rPr>
      <w:lang w:val="en-US" w:eastAsia="zh-CN" w:bidi="ar-SA"/>
    </w:rPr>
    <w:tblPr/>
  </w:style>
  <w:style w:type="table" w:styleId="993">
    <w:name w:val="Grid Table 6 Colorful - Accent 3"/>
    <w:next w:val="993"/>
    <w:link w:val="735"/>
    <w:uiPriority w:val="99"/>
    <w:qFormat/>
    <w:rPr>
      <w:lang w:val="en-US" w:eastAsia="zh-CN" w:bidi="ar-SA"/>
    </w:rPr>
    <w:tblPr/>
  </w:style>
  <w:style w:type="table" w:styleId="994">
    <w:name w:val="Grid Table 6 Colorful - Accent 4"/>
    <w:next w:val="994"/>
    <w:link w:val="735"/>
    <w:uiPriority w:val="99"/>
    <w:qFormat/>
    <w:rPr>
      <w:lang w:val="en-US" w:eastAsia="zh-CN" w:bidi="ar-SA"/>
    </w:rPr>
    <w:tblPr/>
  </w:style>
  <w:style w:type="table" w:styleId="995">
    <w:name w:val="Grid Table 6 Colorful - Accent 5"/>
    <w:next w:val="995"/>
    <w:link w:val="735"/>
    <w:uiPriority w:val="99"/>
    <w:qFormat/>
    <w:rPr>
      <w:lang w:val="en-US" w:eastAsia="zh-CN" w:bidi="ar-SA"/>
    </w:rPr>
    <w:tblPr/>
  </w:style>
  <w:style w:type="table" w:styleId="996">
    <w:name w:val="Grid Table 6 Colorful - Accent 6"/>
    <w:next w:val="996"/>
    <w:link w:val="735"/>
    <w:uiPriority w:val="99"/>
    <w:qFormat/>
    <w:rPr>
      <w:lang w:val="en-US" w:eastAsia="zh-CN" w:bidi="ar-SA"/>
    </w:rPr>
    <w:tblPr/>
  </w:style>
  <w:style w:type="table" w:styleId="997">
    <w:name w:val="网格表 7 彩色1"/>
    <w:next w:val="997"/>
    <w:link w:val="735"/>
    <w:uiPriority w:val="99"/>
    <w:qFormat/>
    <w:rPr>
      <w:lang w:val="en-US" w:eastAsia="zh-CN" w:bidi="ar-SA"/>
    </w:rPr>
    <w:tblPr/>
  </w:style>
  <w:style w:type="table" w:styleId="998">
    <w:name w:val="Grid Table 7 Colorful - Accent 1"/>
    <w:next w:val="998"/>
    <w:link w:val="735"/>
    <w:uiPriority w:val="99"/>
    <w:qFormat/>
    <w:rPr>
      <w:lang w:val="en-US" w:eastAsia="zh-CN" w:bidi="ar-SA"/>
    </w:rPr>
    <w:tblPr/>
  </w:style>
  <w:style w:type="table" w:styleId="999">
    <w:name w:val="Grid Table 7 Colorful - Accent 2"/>
    <w:next w:val="999"/>
    <w:link w:val="735"/>
    <w:uiPriority w:val="99"/>
    <w:qFormat/>
    <w:rPr>
      <w:lang w:val="en-US" w:eastAsia="zh-CN" w:bidi="ar-SA"/>
    </w:rPr>
    <w:tblPr/>
  </w:style>
  <w:style w:type="table" w:styleId="1000">
    <w:name w:val="Grid Table 7 Colorful - Accent 3"/>
    <w:next w:val="1000"/>
    <w:link w:val="735"/>
    <w:uiPriority w:val="99"/>
    <w:qFormat/>
    <w:rPr>
      <w:lang w:val="en-US" w:eastAsia="zh-CN" w:bidi="ar-SA"/>
    </w:rPr>
    <w:tblPr/>
  </w:style>
  <w:style w:type="table" w:styleId="1001">
    <w:name w:val="Grid Table 7 Colorful - Accent 4"/>
    <w:next w:val="1001"/>
    <w:link w:val="735"/>
    <w:uiPriority w:val="99"/>
    <w:qFormat/>
    <w:rPr>
      <w:lang w:val="en-US" w:eastAsia="zh-CN" w:bidi="ar-SA"/>
    </w:rPr>
    <w:tblPr/>
  </w:style>
  <w:style w:type="table" w:styleId="1002">
    <w:name w:val="Grid Table 7 Colorful - Accent 5"/>
    <w:next w:val="1002"/>
    <w:link w:val="735"/>
    <w:uiPriority w:val="99"/>
    <w:qFormat/>
    <w:rPr>
      <w:lang w:val="en-US" w:eastAsia="zh-CN" w:bidi="ar-SA"/>
    </w:rPr>
    <w:tblPr/>
  </w:style>
  <w:style w:type="table" w:styleId="1003">
    <w:name w:val="Grid Table 7 Colorful - Accent 6"/>
    <w:next w:val="1003"/>
    <w:link w:val="735"/>
    <w:uiPriority w:val="99"/>
    <w:qFormat/>
    <w:rPr>
      <w:lang w:val="en-US" w:eastAsia="zh-CN" w:bidi="ar-SA"/>
    </w:rPr>
    <w:tblPr/>
  </w:style>
  <w:style w:type="table" w:styleId="1004">
    <w:name w:val="清单表 1 浅色1"/>
    <w:next w:val="1004"/>
    <w:link w:val="735"/>
    <w:uiPriority w:val="99"/>
    <w:qFormat/>
    <w:rPr>
      <w:lang w:val="en-US" w:eastAsia="zh-CN" w:bidi="ar-SA"/>
    </w:rPr>
    <w:tblPr/>
  </w:style>
  <w:style w:type="table" w:styleId="1005">
    <w:name w:val="List Table 1 Light - Accent 1"/>
    <w:next w:val="1005"/>
    <w:link w:val="735"/>
    <w:uiPriority w:val="99"/>
    <w:qFormat/>
    <w:rPr>
      <w:lang w:val="en-US" w:eastAsia="zh-CN" w:bidi="ar-SA"/>
    </w:rPr>
    <w:tblPr/>
  </w:style>
  <w:style w:type="table" w:styleId="1006">
    <w:name w:val="List Table 1 Light - Accent 2"/>
    <w:next w:val="1006"/>
    <w:link w:val="735"/>
    <w:uiPriority w:val="99"/>
    <w:qFormat/>
    <w:rPr>
      <w:lang w:val="en-US" w:eastAsia="zh-CN" w:bidi="ar-SA"/>
    </w:rPr>
    <w:tblPr/>
  </w:style>
  <w:style w:type="table" w:styleId="1007">
    <w:name w:val="List Table 1 Light - Accent 3"/>
    <w:next w:val="1007"/>
    <w:link w:val="735"/>
    <w:uiPriority w:val="99"/>
    <w:qFormat/>
    <w:rPr>
      <w:lang w:val="en-US" w:eastAsia="zh-CN" w:bidi="ar-SA"/>
    </w:rPr>
    <w:tblPr/>
  </w:style>
  <w:style w:type="table" w:styleId="1008">
    <w:name w:val="List Table 1 Light - Accent 4"/>
    <w:next w:val="1008"/>
    <w:link w:val="735"/>
    <w:uiPriority w:val="99"/>
    <w:qFormat/>
    <w:rPr>
      <w:lang w:val="en-US" w:eastAsia="zh-CN" w:bidi="ar-SA"/>
    </w:rPr>
    <w:tblPr/>
  </w:style>
  <w:style w:type="table" w:styleId="1009">
    <w:name w:val="List Table 1 Light - Accent 5"/>
    <w:next w:val="1009"/>
    <w:link w:val="735"/>
    <w:uiPriority w:val="99"/>
    <w:qFormat/>
    <w:rPr>
      <w:lang w:val="en-US" w:eastAsia="zh-CN" w:bidi="ar-SA"/>
    </w:rPr>
    <w:tblPr/>
  </w:style>
  <w:style w:type="table" w:styleId="1010">
    <w:name w:val="List Table 1 Light - Accent 6"/>
    <w:next w:val="1010"/>
    <w:link w:val="735"/>
    <w:uiPriority w:val="99"/>
    <w:qFormat/>
    <w:rPr>
      <w:lang w:val="en-US" w:eastAsia="zh-CN" w:bidi="ar-SA"/>
    </w:rPr>
    <w:tblPr/>
  </w:style>
  <w:style w:type="table" w:styleId="1011">
    <w:name w:val="清单表 21"/>
    <w:next w:val="1011"/>
    <w:link w:val="735"/>
    <w:uiPriority w:val="99"/>
    <w:qFormat/>
    <w:rPr>
      <w:lang w:val="en-US" w:eastAsia="zh-CN" w:bidi="ar-SA"/>
    </w:rPr>
    <w:tblPr/>
  </w:style>
  <w:style w:type="table" w:styleId="1012">
    <w:name w:val="List Table 2 - Accent 1"/>
    <w:next w:val="1012"/>
    <w:link w:val="735"/>
    <w:uiPriority w:val="99"/>
    <w:qFormat/>
    <w:rPr>
      <w:lang w:val="en-US" w:eastAsia="zh-CN" w:bidi="ar-SA"/>
    </w:rPr>
    <w:tblPr/>
  </w:style>
  <w:style w:type="table" w:styleId="1013">
    <w:name w:val="List Table 2 - Accent 2"/>
    <w:next w:val="1013"/>
    <w:link w:val="735"/>
    <w:uiPriority w:val="99"/>
    <w:qFormat/>
    <w:rPr>
      <w:lang w:val="en-US" w:eastAsia="zh-CN" w:bidi="ar-SA"/>
    </w:rPr>
    <w:tblPr/>
  </w:style>
  <w:style w:type="table" w:styleId="1014">
    <w:name w:val="List Table 2 - Accent 3"/>
    <w:next w:val="1014"/>
    <w:link w:val="735"/>
    <w:uiPriority w:val="99"/>
    <w:qFormat/>
    <w:rPr>
      <w:lang w:val="en-US" w:eastAsia="zh-CN" w:bidi="ar-SA"/>
    </w:rPr>
    <w:tblPr/>
  </w:style>
  <w:style w:type="table" w:styleId="1015">
    <w:name w:val="List Table 2 - Accent 4"/>
    <w:next w:val="1015"/>
    <w:link w:val="735"/>
    <w:uiPriority w:val="99"/>
    <w:qFormat/>
    <w:rPr>
      <w:lang w:val="en-US" w:eastAsia="zh-CN" w:bidi="ar-SA"/>
    </w:rPr>
    <w:tblPr/>
  </w:style>
  <w:style w:type="table" w:styleId="1016">
    <w:name w:val="List Table 2 - Accent 5"/>
    <w:next w:val="1016"/>
    <w:link w:val="735"/>
    <w:uiPriority w:val="99"/>
    <w:qFormat/>
    <w:rPr>
      <w:lang w:val="en-US" w:eastAsia="zh-CN" w:bidi="ar-SA"/>
    </w:rPr>
    <w:tblPr/>
  </w:style>
  <w:style w:type="table" w:styleId="1017">
    <w:name w:val="List Table 2 - Accent 6"/>
    <w:next w:val="1017"/>
    <w:link w:val="735"/>
    <w:uiPriority w:val="99"/>
    <w:qFormat/>
    <w:rPr>
      <w:lang w:val="en-US" w:eastAsia="zh-CN" w:bidi="ar-SA"/>
    </w:rPr>
    <w:tblPr/>
  </w:style>
  <w:style w:type="table" w:styleId="1018">
    <w:name w:val="清单表 31"/>
    <w:next w:val="1018"/>
    <w:link w:val="735"/>
    <w:uiPriority w:val="99"/>
    <w:qFormat/>
    <w:rPr>
      <w:lang w:val="en-US" w:eastAsia="zh-CN" w:bidi="ar-SA"/>
    </w:rPr>
    <w:tblPr/>
  </w:style>
  <w:style w:type="table" w:styleId="1019">
    <w:name w:val="List Table 3 - Accent 1"/>
    <w:next w:val="1019"/>
    <w:link w:val="735"/>
    <w:uiPriority w:val="99"/>
    <w:qFormat/>
    <w:rPr>
      <w:lang w:val="en-US" w:eastAsia="zh-CN" w:bidi="ar-SA"/>
    </w:rPr>
    <w:tblPr/>
  </w:style>
  <w:style w:type="table" w:styleId="1020">
    <w:name w:val="List Table 3 - Accent 2"/>
    <w:next w:val="1020"/>
    <w:link w:val="735"/>
    <w:uiPriority w:val="99"/>
    <w:qFormat/>
    <w:rPr>
      <w:lang w:val="en-US" w:eastAsia="zh-CN" w:bidi="ar-SA"/>
    </w:rPr>
    <w:tblPr/>
  </w:style>
  <w:style w:type="table" w:styleId="1021">
    <w:name w:val="List Table 3 - Accent 3"/>
    <w:next w:val="1021"/>
    <w:link w:val="735"/>
    <w:uiPriority w:val="99"/>
    <w:qFormat/>
    <w:rPr>
      <w:lang w:val="en-US" w:eastAsia="zh-CN" w:bidi="ar-SA"/>
    </w:rPr>
    <w:tblPr/>
  </w:style>
  <w:style w:type="table" w:styleId="1022">
    <w:name w:val="List Table 3 - Accent 4"/>
    <w:next w:val="1022"/>
    <w:link w:val="735"/>
    <w:uiPriority w:val="99"/>
    <w:qFormat/>
    <w:rPr>
      <w:lang w:val="en-US" w:eastAsia="zh-CN" w:bidi="ar-SA"/>
    </w:rPr>
    <w:tblPr/>
  </w:style>
  <w:style w:type="table" w:styleId="1023">
    <w:name w:val="List Table 3 - Accent 5"/>
    <w:next w:val="1023"/>
    <w:link w:val="735"/>
    <w:uiPriority w:val="99"/>
    <w:qFormat/>
    <w:rPr>
      <w:lang w:val="en-US" w:eastAsia="zh-CN" w:bidi="ar-SA"/>
    </w:rPr>
    <w:tblPr/>
  </w:style>
  <w:style w:type="table" w:styleId="1024">
    <w:name w:val="List Table 3 - Accent 6"/>
    <w:next w:val="1024"/>
    <w:link w:val="735"/>
    <w:uiPriority w:val="99"/>
    <w:qFormat/>
    <w:rPr>
      <w:lang w:val="en-US" w:eastAsia="zh-CN" w:bidi="ar-SA"/>
    </w:rPr>
    <w:tblPr/>
  </w:style>
  <w:style w:type="table" w:styleId="1025">
    <w:name w:val="清单表 41"/>
    <w:next w:val="1025"/>
    <w:link w:val="735"/>
    <w:uiPriority w:val="99"/>
    <w:qFormat/>
    <w:rPr>
      <w:lang w:val="en-US" w:eastAsia="zh-CN" w:bidi="ar-SA"/>
    </w:rPr>
    <w:tblPr/>
  </w:style>
  <w:style w:type="table" w:styleId="1026">
    <w:name w:val="List Table 4 - Accent 1"/>
    <w:next w:val="1026"/>
    <w:link w:val="735"/>
    <w:uiPriority w:val="99"/>
    <w:qFormat/>
    <w:rPr>
      <w:lang w:val="en-US" w:eastAsia="zh-CN" w:bidi="ar-SA"/>
    </w:rPr>
    <w:tblPr/>
  </w:style>
  <w:style w:type="table" w:styleId="1027">
    <w:name w:val="List Table 4 - Accent 2"/>
    <w:next w:val="1027"/>
    <w:link w:val="735"/>
    <w:uiPriority w:val="99"/>
    <w:qFormat/>
    <w:rPr>
      <w:lang w:val="en-US" w:eastAsia="zh-CN" w:bidi="ar-SA"/>
    </w:rPr>
    <w:tblPr/>
  </w:style>
  <w:style w:type="table" w:styleId="1028">
    <w:name w:val="List Table 4 - Accent 3"/>
    <w:next w:val="1028"/>
    <w:link w:val="735"/>
    <w:uiPriority w:val="99"/>
    <w:qFormat/>
    <w:rPr>
      <w:lang w:val="en-US" w:eastAsia="zh-CN" w:bidi="ar-SA"/>
    </w:rPr>
    <w:tblPr/>
  </w:style>
  <w:style w:type="table" w:styleId="1029">
    <w:name w:val="List Table 4 - Accent 4"/>
    <w:next w:val="1029"/>
    <w:link w:val="735"/>
    <w:uiPriority w:val="99"/>
    <w:qFormat/>
    <w:rPr>
      <w:lang w:val="en-US" w:eastAsia="zh-CN" w:bidi="ar-SA"/>
    </w:rPr>
    <w:tblPr/>
  </w:style>
  <w:style w:type="table" w:styleId="1030">
    <w:name w:val="List Table 4 - Accent 5"/>
    <w:next w:val="1030"/>
    <w:link w:val="735"/>
    <w:uiPriority w:val="99"/>
    <w:qFormat/>
    <w:rPr>
      <w:lang w:val="en-US" w:eastAsia="zh-CN" w:bidi="ar-SA"/>
    </w:rPr>
    <w:tblPr/>
  </w:style>
  <w:style w:type="table" w:styleId="1031">
    <w:name w:val="List Table 4 - Accent 6"/>
    <w:next w:val="1031"/>
    <w:link w:val="735"/>
    <w:uiPriority w:val="99"/>
    <w:qFormat/>
    <w:rPr>
      <w:lang w:val="en-US" w:eastAsia="zh-CN" w:bidi="ar-SA"/>
    </w:rPr>
    <w:tblPr/>
  </w:style>
  <w:style w:type="table" w:styleId="1032">
    <w:name w:val="清单表 5 深色1"/>
    <w:next w:val="1032"/>
    <w:link w:val="735"/>
    <w:uiPriority w:val="99"/>
    <w:qFormat/>
    <w:rPr>
      <w:lang w:val="en-US" w:eastAsia="zh-CN" w:bidi="ar-SA"/>
    </w:rPr>
    <w:tblPr/>
  </w:style>
  <w:style w:type="table" w:styleId="1033">
    <w:name w:val="List Table 5 Dark - Accent 1"/>
    <w:next w:val="1033"/>
    <w:link w:val="735"/>
    <w:uiPriority w:val="99"/>
    <w:qFormat/>
    <w:rPr>
      <w:lang w:val="en-US" w:eastAsia="zh-CN" w:bidi="ar-SA"/>
    </w:rPr>
    <w:tblPr/>
  </w:style>
  <w:style w:type="table" w:styleId="1034">
    <w:name w:val="List Table 5 Dark - Accent 2"/>
    <w:next w:val="1034"/>
    <w:link w:val="735"/>
    <w:uiPriority w:val="99"/>
    <w:qFormat/>
    <w:rPr>
      <w:lang w:val="en-US" w:eastAsia="zh-CN" w:bidi="ar-SA"/>
    </w:rPr>
    <w:tblPr/>
  </w:style>
  <w:style w:type="table" w:styleId="1035">
    <w:name w:val="List Table 5 Dark - Accent 3"/>
    <w:next w:val="1035"/>
    <w:link w:val="735"/>
    <w:uiPriority w:val="99"/>
    <w:qFormat/>
    <w:rPr>
      <w:lang w:val="en-US" w:eastAsia="zh-CN" w:bidi="ar-SA"/>
    </w:rPr>
    <w:tblPr/>
  </w:style>
  <w:style w:type="table" w:styleId="1036">
    <w:name w:val="List Table 5 Dark - Accent 4"/>
    <w:next w:val="1036"/>
    <w:link w:val="735"/>
    <w:uiPriority w:val="99"/>
    <w:qFormat/>
    <w:rPr>
      <w:lang w:val="en-US" w:eastAsia="zh-CN" w:bidi="ar-SA"/>
    </w:rPr>
    <w:tblPr/>
  </w:style>
  <w:style w:type="table" w:styleId="1037">
    <w:name w:val="List Table 5 Dark - Accent 5"/>
    <w:next w:val="1037"/>
    <w:link w:val="735"/>
    <w:uiPriority w:val="99"/>
    <w:qFormat/>
    <w:rPr>
      <w:lang w:val="en-US" w:eastAsia="zh-CN" w:bidi="ar-SA"/>
    </w:rPr>
    <w:tblPr/>
  </w:style>
  <w:style w:type="table" w:styleId="1038">
    <w:name w:val="List Table 5 Dark - Accent 6"/>
    <w:next w:val="1038"/>
    <w:link w:val="735"/>
    <w:uiPriority w:val="99"/>
    <w:qFormat/>
    <w:rPr>
      <w:lang w:val="en-US" w:eastAsia="zh-CN" w:bidi="ar-SA"/>
    </w:rPr>
    <w:tblPr/>
  </w:style>
  <w:style w:type="table" w:styleId="1039">
    <w:name w:val="清单表 6 彩色1"/>
    <w:next w:val="1039"/>
    <w:link w:val="735"/>
    <w:uiPriority w:val="99"/>
    <w:qFormat/>
    <w:rPr>
      <w:lang w:val="en-US" w:eastAsia="zh-CN" w:bidi="ar-SA"/>
    </w:rPr>
    <w:tblPr/>
  </w:style>
  <w:style w:type="table" w:styleId="1040">
    <w:name w:val="List Table 6 Colorful - Accent 1"/>
    <w:next w:val="1040"/>
    <w:link w:val="735"/>
    <w:uiPriority w:val="99"/>
    <w:qFormat/>
    <w:rPr>
      <w:lang w:val="en-US" w:eastAsia="zh-CN" w:bidi="ar-SA"/>
    </w:rPr>
    <w:tblPr/>
  </w:style>
  <w:style w:type="table" w:styleId="1041">
    <w:name w:val="List Table 6 Colorful - Accent 2"/>
    <w:next w:val="1041"/>
    <w:link w:val="735"/>
    <w:uiPriority w:val="99"/>
    <w:qFormat/>
    <w:rPr>
      <w:lang w:val="en-US" w:eastAsia="zh-CN" w:bidi="ar-SA"/>
    </w:rPr>
    <w:tblPr/>
  </w:style>
  <w:style w:type="table" w:styleId="1042">
    <w:name w:val="List Table 6 Colorful - Accent 3"/>
    <w:next w:val="1042"/>
    <w:link w:val="735"/>
    <w:uiPriority w:val="99"/>
    <w:qFormat/>
    <w:rPr>
      <w:lang w:val="en-US" w:eastAsia="zh-CN" w:bidi="ar-SA"/>
    </w:rPr>
    <w:tblPr/>
  </w:style>
  <w:style w:type="table" w:styleId="1043">
    <w:name w:val="List Table 6 Colorful - Accent 4"/>
    <w:next w:val="1043"/>
    <w:link w:val="735"/>
    <w:uiPriority w:val="99"/>
    <w:qFormat/>
    <w:rPr>
      <w:lang w:val="en-US" w:eastAsia="zh-CN" w:bidi="ar-SA"/>
    </w:rPr>
    <w:tblPr/>
  </w:style>
  <w:style w:type="table" w:styleId="1044">
    <w:name w:val="List Table 6 Colorful - Accent 5"/>
    <w:next w:val="1044"/>
    <w:link w:val="735"/>
    <w:uiPriority w:val="99"/>
    <w:qFormat/>
    <w:rPr>
      <w:lang w:val="en-US" w:eastAsia="zh-CN" w:bidi="ar-SA"/>
    </w:rPr>
    <w:tblPr/>
  </w:style>
  <w:style w:type="table" w:styleId="1045">
    <w:name w:val="List Table 6 Colorful - Accent 6"/>
    <w:next w:val="1045"/>
    <w:link w:val="735"/>
    <w:uiPriority w:val="99"/>
    <w:qFormat/>
    <w:rPr>
      <w:lang w:val="en-US" w:eastAsia="zh-CN" w:bidi="ar-SA"/>
    </w:rPr>
    <w:tblPr/>
  </w:style>
  <w:style w:type="table" w:styleId="1046">
    <w:name w:val="清单表 7 彩色1"/>
    <w:next w:val="1046"/>
    <w:link w:val="735"/>
    <w:uiPriority w:val="99"/>
    <w:qFormat/>
    <w:rPr>
      <w:lang w:val="en-US" w:eastAsia="zh-CN" w:bidi="ar-SA"/>
    </w:rPr>
    <w:tblPr/>
  </w:style>
  <w:style w:type="table" w:styleId="1047">
    <w:name w:val="List Table 7 Colorful - Accent 1"/>
    <w:next w:val="1047"/>
    <w:link w:val="735"/>
    <w:uiPriority w:val="99"/>
    <w:qFormat/>
    <w:rPr>
      <w:lang w:val="en-US" w:eastAsia="zh-CN" w:bidi="ar-SA"/>
    </w:rPr>
    <w:tblPr/>
  </w:style>
  <w:style w:type="table" w:styleId="1048">
    <w:name w:val="List Table 7 Colorful - Accent 2"/>
    <w:next w:val="1048"/>
    <w:link w:val="735"/>
    <w:uiPriority w:val="99"/>
    <w:qFormat/>
    <w:rPr>
      <w:lang w:val="en-US" w:eastAsia="zh-CN" w:bidi="ar-SA"/>
    </w:rPr>
    <w:tblPr/>
  </w:style>
  <w:style w:type="table" w:styleId="1049">
    <w:name w:val="List Table 7 Colorful - Accent 3"/>
    <w:next w:val="1049"/>
    <w:link w:val="735"/>
    <w:uiPriority w:val="99"/>
    <w:qFormat/>
    <w:rPr>
      <w:lang w:val="en-US" w:eastAsia="zh-CN" w:bidi="ar-SA"/>
    </w:rPr>
    <w:tblPr/>
  </w:style>
  <w:style w:type="table" w:styleId="1050">
    <w:name w:val="List Table 7 Colorful - Accent 4"/>
    <w:next w:val="1050"/>
    <w:link w:val="735"/>
    <w:uiPriority w:val="99"/>
    <w:qFormat/>
    <w:rPr>
      <w:lang w:val="en-US" w:eastAsia="zh-CN" w:bidi="ar-SA"/>
    </w:rPr>
    <w:tblPr/>
  </w:style>
  <w:style w:type="table" w:styleId="1051">
    <w:name w:val="List Table 7 Colorful - Accent 5"/>
    <w:next w:val="1051"/>
    <w:link w:val="735"/>
    <w:uiPriority w:val="99"/>
    <w:qFormat/>
    <w:rPr>
      <w:lang w:val="en-US" w:eastAsia="zh-CN" w:bidi="ar-SA"/>
    </w:rPr>
    <w:tblPr/>
  </w:style>
  <w:style w:type="table" w:styleId="1052">
    <w:name w:val="List Table 7 Colorful - Accent 6"/>
    <w:next w:val="1052"/>
    <w:link w:val="735"/>
    <w:uiPriority w:val="99"/>
    <w:qFormat/>
    <w:rPr>
      <w:lang w:val="en-US" w:eastAsia="zh-CN" w:bidi="ar-SA"/>
    </w:rPr>
    <w:tblPr/>
  </w:style>
  <w:style w:type="table" w:styleId="1053">
    <w:name w:val="Lined - Accent"/>
    <w:next w:val="1053"/>
    <w:link w:val="735"/>
    <w:uiPriority w:val="99"/>
    <w:qFormat/>
    <w:rPr>
      <w:color w:val="404040"/>
      <w:lang w:val="en-US" w:eastAsia="zh-CN" w:bidi="ar-SA"/>
    </w:rPr>
    <w:tblPr/>
  </w:style>
  <w:style w:type="table" w:styleId="1054">
    <w:name w:val="Lined - Accent 1"/>
    <w:next w:val="1054"/>
    <w:link w:val="735"/>
    <w:uiPriority w:val="99"/>
    <w:qFormat/>
    <w:rPr>
      <w:color w:val="404040"/>
      <w:lang w:val="en-US" w:eastAsia="zh-CN" w:bidi="ar-SA"/>
    </w:rPr>
    <w:tblPr/>
  </w:style>
  <w:style w:type="table" w:styleId="1055">
    <w:name w:val="Lined - Accent 2"/>
    <w:next w:val="1055"/>
    <w:link w:val="735"/>
    <w:uiPriority w:val="99"/>
    <w:qFormat/>
    <w:rPr>
      <w:color w:val="404040"/>
      <w:lang w:val="en-US" w:eastAsia="zh-CN" w:bidi="ar-SA"/>
    </w:rPr>
    <w:tblPr/>
  </w:style>
  <w:style w:type="table" w:styleId="1056">
    <w:name w:val="Lined - Accent 3"/>
    <w:next w:val="1056"/>
    <w:link w:val="735"/>
    <w:uiPriority w:val="99"/>
    <w:qFormat/>
    <w:rPr>
      <w:color w:val="404040"/>
      <w:lang w:val="en-US" w:eastAsia="zh-CN" w:bidi="ar-SA"/>
    </w:rPr>
    <w:tblPr/>
  </w:style>
  <w:style w:type="table" w:styleId="1057">
    <w:name w:val="Lined - Accent 4"/>
    <w:next w:val="1057"/>
    <w:link w:val="735"/>
    <w:uiPriority w:val="99"/>
    <w:qFormat/>
    <w:rPr>
      <w:color w:val="404040"/>
      <w:lang w:val="en-US" w:eastAsia="zh-CN" w:bidi="ar-SA"/>
    </w:rPr>
    <w:tblPr/>
  </w:style>
  <w:style w:type="table" w:styleId="1058">
    <w:name w:val="Lined - Accent 5"/>
    <w:next w:val="1058"/>
    <w:link w:val="735"/>
    <w:uiPriority w:val="99"/>
    <w:qFormat/>
    <w:rPr>
      <w:color w:val="404040"/>
      <w:lang w:val="en-US" w:eastAsia="zh-CN" w:bidi="ar-SA"/>
    </w:rPr>
    <w:tblPr/>
  </w:style>
  <w:style w:type="table" w:styleId="1059">
    <w:name w:val="Lined - Accent 6"/>
    <w:next w:val="1059"/>
    <w:link w:val="735"/>
    <w:uiPriority w:val="99"/>
    <w:qFormat/>
    <w:rPr>
      <w:color w:val="404040"/>
      <w:lang w:val="en-US" w:eastAsia="zh-CN" w:bidi="ar-SA"/>
    </w:rPr>
    <w:tblPr/>
  </w:style>
  <w:style w:type="table" w:styleId="1060">
    <w:name w:val="Bordered &amp; Lined - Accent"/>
    <w:next w:val="1060"/>
    <w:link w:val="735"/>
    <w:uiPriority w:val="99"/>
    <w:qFormat/>
    <w:rPr>
      <w:color w:val="404040"/>
      <w:lang w:val="en-US" w:eastAsia="zh-CN" w:bidi="ar-SA"/>
    </w:rPr>
    <w:tblPr/>
  </w:style>
  <w:style w:type="table" w:styleId="1061">
    <w:name w:val="Bordered &amp; Lined - Accent 1"/>
    <w:next w:val="1061"/>
    <w:link w:val="735"/>
    <w:uiPriority w:val="99"/>
    <w:qFormat/>
    <w:rPr>
      <w:color w:val="404040"/>
      <w:lang w:val="en-US" w:eastAsia="zh-CN" w:bidi="ar-SA"/>
    </w:rPr>
    <w:tblPr/>
  </w:style>
  <w:style w:type="table" w:styleId="1062">
    <w:name w:val="Bordered &amp; Lined - Accent 2"/>
    <w:next w:val="1062"/>
    <w:link w:val="735"/>
    <w:uiPriority w:val="99"/>
    <w:qFormat/>
    <w:rPr>
      <w:color w:val="404040"/>
      <w:lang w:val="en-US" w:eastAsia="zh-CN" w:bidi="ar-SA"/>
    </w:rPr>
    <w:tblPr/>
  </w:style>
  <w:style w:type="table" w:styleId="1063">
    <w:name w:val="Bordered &amp; Lined - Accent 3"/>
    <w:next w:val="1063"/>
    <w:link w:val="735"/>
    <w:uiPriority w:val="99"/>
    <w:qFormat/>
    <w:rPr>
      <w:color w:val="404040"/>
      <w:lang w:val="en-US" w:eastAsia="zh-CN" w:bidi="ar-SA"/>
    </w:rPr>
    <w:tblPr/>
  </w:style>
  <w:style w:type="table" w:styleId="1064">
    <w:name w:val="Bordered &amp; Lined - Accent 4"/>
    <w:next w:val="1064"/>
    <w:link w:val="735"/>
    <w:uiPriority w:val="99"/>
    <w:qFormat/>
    <w:rPr>
      <w:color w:val="404040"/>
      <w:lang w:val="en-US" w:eastAsia="zh-CN" w:bidi="ar-SA"/>
    </w:rPr>
    <w:tblPr/>
  </w:style>
  <w:style w:type="table" w:styleId="1065">
    <w:name w:val="Bordered &amp; Lined - Accent 5"/>
    <w:next w:val="1065"/>
    <w:link w:val="735"/>
    <w:uiPriority w:val="99"/>
    <w:qFormat/>
    <w:rPr>
      <w:color w:val="404040"/>
      <w:lang w:val="en-US" w:eastAsia="zh-CN" w:bidi="ar-SA"/>
    </w:rPr>
    <w:tblPr/>
  </w:style>
  <w:style w:type="table" w:styleId="1066">
    <w:name w:val="Bordered &amp; Lined - Accent 6"/>
    <w:next w:val="1066"/>
    <w:link w:val="735"/>
    <w:uiPriority w:val="99"/>
    <w:qFormat/>
    <w:rPr>
      <w:color w:val="404040"/>
      <w:lang w:val="en-US" w:eastAsia="zh-CN" w:bidi="ar-SA"/>
    </w:rPr>
    <w:tblPr/>
  </w:style>
  <w:style w:type="table" w:styleId="1067">
    <w:name w:val="Bordered"/>
    <w:next w:val="1067"/>
    <w:link w:val="735"/>
    <w:uiPriority w:val="99"/>
    <w:qFormat/>
    <w:rPr>
      <w:lang w:val="en-US" w:eastAsia="zh-CN" w:bidi="ar-SA"/>
    </w:rPr>
    <w:tblPr/>
  </w:style>
  <w:style w:type="table" w:styleId="1068">
    <w:name w:val="Bordered - Accent 1"/>
    <w:next w:val="1068"/>
    <w:link w:val="735"/>
    <w:uiPriority w:val="99"/>
    <w:qFormat/>
    <w:rPr>
      <w:lang w:val="en-US" w:eastAsia="zh-CN" w:bidi="ar-SA"/>
    </w:rPr>
    <w:tblPr/>
  </w:style>
  <w:style w:type="table" w:styleId="1069">
    <w:name w:val="Bordered - Accent 2"/>
    <w:next w:val="1069"/>
    <w:link w:val="735"/>
    <w:uiPriority w:val="99"/>
    <w:qFormat/>
    <w:rPr>
      <w:lang w:val="en-US" w:eastAsia="zh-CN" w:bidi="ar-SA"/>
    </w:rPr>
    <w:tblPr/>
  </w:style>
  <w:style w:type="table" w:styleId="1070">
    <w:name w:val="Bordered - Accent 3"/>
    <w:next w:val="1070"/>
    <w:link w:val="735"/>
    <w:uiPriority w:val="99"/>
    <w:qFormat/>
    <w:rPr>
      <w:lang w:val="en-US" w:eastAsia="zh-CN" w:bidi="ar-SA"/>
    </w:rPr>
    <w:tblPr/>
  </w:style>
  <w:style w:type="table" w:styleId="1071">
    <w:name w:val="Bordered - Accent 4"/>
    <w:next w:val="1071"/>
    <w:link w:val="735"/>
    <w:uiPriority w:val="99"/>
    <w:qFormat/>
    <w:rPr>
      <w:lang w:val="en-US" w:eastAsia="zh-CN" w:bidi="ar-SA"/>
    </w:rPr>
    <w:tblPr/>
  </w:style>
  <w:style w:type="table" w:styleId="1072">
    <w:name w:val="Bordered - Accent 5"/>
    <w:next w:val="1072"/>
    <w:link w:val="735"/>
    <w:uiPriority w:val="99"/>
    <w:qFormat/>
    <w:rPr>
      <w:lang w:val="en-US" w:eastAsia="zh-CN" w:bidi="ar-SA"/>
    </w:rPr>
    <w:tblPr/>
  </w:style>
  <w:style w:type="table" w:styleId="1073">
    <w:name w:val="Bordered - Accent 6"/>
    <w:next w:val="1073"/>
    <w:link w:val="735"/>
    <w:uiPriority w:val="99"/>
    <w:qFormat/>
    <w:rPr>
      <w:lang w:val="en-US" w:eastAsia="zh-CN" w:bidi="ar-SA"/>
    </w:rPr>
    <w:tblPr/>
  </w:style>
  <w:style w:type="paragraph" w:styleId="1074">
    <w:name w:val="脚注文本1"/>
    <w:basedOn w:val="735"/>
    <w:next w:val="1074"/>
    <w:link w:val="1075"/>
    <w:qFormat/>
    <w:pPr>
      <w:jc w:val="left"/>
      <w:spacing w:line="312" w:lineRule="atLeast"/>
    </w:pPr>
    <w:rPr>
      <w:rFonts w:ascii="Times New Roman" w:hAnsi="Times New Roman"/>
      <w:sz w:val="18"/>
      <w:szCs w:val="20"/>
    </w:rPr>
  </w:style>
  <w:style w:type="character" w:styleId="1075">
    <w:name w:val="脚注文本 Char"/>
    <w:next w:val="1075"/>
    <w:link w:val="1074"/>
    <w:qFormat/>
    <w:rPr>
      <w:rFonts w:ascii="Times New Roman" w:hAnsi="Times New Roman"/>
      <w:sz w:val="18"/>
    </w:rPr>
  </w:style>
  <w:style w:type="character" w:styleId="1076">
    <w:name w:val="脚注引用1"/>
    <w:next w:val="1076"/>
    <w:link w:val="735"/>
    <w:uiPriority w:val="99"/>
    <w:qFormat/>
    <w:rPr>
      <w:vertAlign w:val="superscript"/>
    </w:rPr>
  </w:style>
  <w:style w:type="paragraph" w:styleId="1077">
    <w:name w:val="尾注文本1"/>
    <w:basedOn w:val="735"/>
    <w:next w:val="1077"/>
    <w:link w:val="1078"/>
    <w:qFormat/>
    <w:pPr>
      <w:ind w:firstLine="200"/>
      <w:jc w:val="left"/>
      <w:spacing w:line="312" w:lineRule="auto"/>
    </w:pPr>
    <w:rPr>
      <w:rFonts w:ascii="Times New Roman" w:hAnsi="Times New Roman"/>
      <w:szCs w:val="21"/>
    </w:rPr>
  </w:style>
  <w:style w:type="character" w:styleId="1078">
    <w:name w:val="尾注文本 Char"/>
    <w:next w:val="1078"/>
    <w:link w:val="1077"/>
    <w:qFormat/>
    <w:rPr>
      <w:rFonts w:ascii="Times New Roman" w:hAnsi="Times New Roman"/>
      <w:sz w:val="21"/>
      <w:szCs w:val="21"/>
    </w:rPr>
  </w:style>
  <w:style w:type="character" w:styleId="1079">
    <w:name w:val="Endnote Text Char"/>
    <w:next w:val="1079"/>
    <w:link w:val="735"/>
    <w:uiPriority w:val="99"/>
    <w:qFormat/>
    <w:rPr>
      <w:sz w:val="20"/>
    </w:rPr>
  </w:style>
  <w:style w:type="character" w:styleId="1080">
    <w:name w:val="尾注引用1"/>
    <w:next w:val="1080"/>
    <w:link w:val="735"/>
    <w:qFormat/>
    <w:rPr>
      <w:vertAlign w:val="superscript"/>
    </w:rPr>
  </w:style>
  <w:style w:type="paragraph" w:styleId="1081">
    <w:name w:val="目录 21"/>
    <w:basedOn w:val="735"/>
    <w:next w:val="735"/>
    <w:link w:val="735"/>
    <w:uiPriority w:val="39"/>
    <w:qFormat/>
    <w:pPr>
      <w:ind w:left="420"/>
    </w:pPr>
    <w:rPr>
      <w:rFonts w:ascii="Times New Roman" w:hAnsi="Times New Roman"/>
    </w:rPr>
  </w:style>
  <w:style w:type="paragraph" w:styleId="1082">
    <w:name w:val="目录 31"/>
    <w:basedOn w:val="1083"/>
    <w:next w:val="1083"/>
    <w:link w:val="735"/>
    <w:uiPriority w:val="39"/>
    <w:qFormat/>
    <w:pPr>
      <w:ind w:left="840"/>
    </w:pPr>
  </w:style>
  <w:style w:type="paragraph" w:styleId="1083">
    <w:name w:val="正文_0"/>
    <w:next w:val="1083"/>
    <w:link w:val="735"/>
    <w:qFormat/>
    <w:pPr>
      <w:jc w:val="both"/>
      <w:widowControl w:val="off"/>
    </w:pPr>
    <w:rPr>
      <w:sz w:val="21"/>
      <w:szCs w:val="22"/>
      <w:lang w:val="en-US" w:eastAsia="zh-CN" w:bidi="ar-SA"/>
    </w:rPr>
  </w:style>
  <w:style w:type="paragraph" w:styleId="1084">
    <w:name w:val="目录 41"/>
    <w:basedOn w:val="735"/>
    <w:next w:val="735"/>
    <w:link w:val="735"/>
    <w:uiPriority w:val="39"/>
    <w:qFormat/>
    <w:pPr>
      <w:ind w:left="1260"/>
    </w:pPr>
    <w:rPr>
      <w:rFonts w:ascii="Times New Roman" w:hAnsi="Times New Roman"/>
      <w:szCs w:val="24"/>
    </w:rPr>
  </w:style>
  <w:style w:type="paragraph" w:styleId="1085">
    <w:name w:val="目录 61"/>
    <w:basedOn w:val="735"/>
    <w:next w:val="735"/>
    <w:link w:val="735"/>
    <w:uiPriority w:val="39"/>
    <w:qFormat/>
    <w:pPr>
      <w:ind w:left="2100"/>
    </w:pPr>
    <w:rPr>
      <w:rFonts w:ascii="Times New Roman" w:hAnsi="Times New Roman"/>
    </w:rPr>
  </w:style>
  <w:style w:type="paragraph" w:styleId="1086">
    <w:name w:val="目录 71"/>
    <w:basedOn w:val="735"/>
    <w:next w:val="735"/>
    <w:link w:val="735"/>
    <w:uiPriority w:val="39"/>
    <w:qFormat/>
    <w:pPr>
      <w:ind w:left="2520"/>
    </w:pPr>
    <w:rPr>
      <w:rFonts w:ascii="Times New Roman" w:hAnsi="Times New Roman"/>
    </w:rPr>
  </w:style>
  <w:style w:type="paragraph" w:styleId="1087">
    <w:name w:val="目录 81"/>
    <w:basedOn w:val="735"/>
    <w:next w:val="735"/>
    <w:link w:val="735"/>
    <w:uiPriority w:val="39"/>
    <w:qFormat/>
    <w:pPr>
      <w:ind w:left="2940"/>
    </w:pPr>
    <w:rPr>
      <w:rFonts w:ascii="Times New Roman" w:hAnsi="Times New Roman"/>
    </w:rPr>
  </w:style>
  <w:style w:type="paragraph" w:styleId="1088">
    <w:name w:val="目录 91"/>
    <w:basedOn w:val="735"/>
    <w:next w:val="735"/>
    <w:link w:val="735"/>
    <w:uiPriority w:val="39"/>
    <w:qFormat/>
    <w:pPr>
      <w:ind w:left="3360"/>
    </w:pPr>
    <w:rPr>
      <w:rFonts w:ascii="Times New Roman" w:hAnsi="Times New Roman"/>
    </w:rPr>
  </w:style>
  <w:style w:type="paragraph" w:styleId="1089">
    <w:name w:val="TOC 标题2"/>
    <w:basedOn w:val="812"/>
    <w:next w:val="735"/>
    <w:link w:val="735"/>
    <w:qFormat/>
    <w:pPr>
      <w:spacing w:line="576" w:lineRule="auto"/>
      <w:outlineLvl w:val="9"/>
    </w:pPr>
    <w:rPr>
      <w:rFonts w:ascii="Times New Roman" w:hAnsi="Times New Roman" w:eastAsia="黑体"/>
    </w:rPr>
  </w:style>
  <w:style w:type="paragraph" w:styleId="1090">
    <w:name w:val="图表目录11"/>
    <w:basedOn w:val="735"/>
    <w:next w:val="735"/>
    <w:link w:val="735"/>
    <w:qFormat/>
    <w:pPr>
      <w:ind w:left="420" w:hanging="420"/>
      <w:jc w:val="left"/>
    </w:pPr>
    <w:rPr>
      <w:rFonts w:ascii="Times New Roman" w:hAnsi="Times New Roman" w:eastAsia="楷体_GB2312"/>
      <w:smallCaps/>
      <w:sz w:val="24"/>
      <w:szCs w:val="20"/>
    </w:rPr>
  </w:style>
  <w:style w:type="paragraph" w:styleId="1091">
    <w:name w:val="列表编号 21"/>
    <w:basedOn w:val="1092"/>
    <w:next w:val="1091"/>
    <w:link w:val="735"/>
    <w:qFormat/>
    <w:pPr>
      <w:ind w:left="1080" w:right="720" w:hanging="360"/>
      <w:spacing w:after="240" w:line="240" w:lineRule="atLeast"/>
      <w:widowControl/>
      <w:tabs>
        <w:tab w:val="left" w:pos="944" w:leader="none"/>
        <w:tab w:val="left" w:pos="1125" w:leader="none"/>
      </w:tabs>
    </w:pPr>
    <w:rPr>
      <w:rFonts w:ascii="Garamond" w:hAnsi="Garamond"/>
      <w:b/>
      <w:bCs/>
      <w:szCs w:val="20"/>
    </w:rPr>
  </w:style>
  <w:style w:type="paragraph" w:styleId="1092">
    <w:name w:val="列表编号1"/>
    <w:basedOn w:val="735"/>
    <w:next w:val="1092"/>
    <w:link w:val="735"/>
    <w:qFormat/>
    <w:pPr>
      <w:ind w:left="1125" w:hanging="555"/>
      <w:tabs>
        <w:tab w:val="left" w:pos="1125" w:leader="none"/>
      </w:tabs>
    </w:pPr>
    <w:rPr>
      <w:rFonts w:ascii="Times New Roman" w:hAnsi="Times New Roman"/>
      <w:szCs w:val="24"/>
    </w:rPr>
  </w:style>
  <w:style w:type="paragraph" w:styleId="1093">
    <w:name w:val="引文目录1"/>
    <w:basedOn w:val="735"/>
    <w:next w:val="735"/>
    <w:link w:val="735"/>
    <w:qFormat/>
    <w:pPr>
      <w:ind w:left="420" w:firstLine="200"/>
      <w:spacing w:line="312" w:lineRule="auto"/>
    </w:pPr>
    <w:rPr>
      <w:rFonts w:ascii="Times New Roman" w:hAnsi="Times New Roman"/>
      <w:szCs w:val="21"/>
    </w:rPr>
  </w:style>
  <w:style w:type="paragraph" w:styleId="1094">
    <w:name w:val="列表项目符号 41"/>
    <w:basedOn w:val="735"/>
    <w:next w:val="1094"/>
    <w:link w:val="735"/>
    <w:qFormat/>
    <w:pPr>
      <w:ind w:left="425" w:hanging="425"/>
      <w:tabs>
        <w:tab w:val="left" w:pos="425" w:leader="none"/>
        <w:tab w:val="left" w:pos="735" w:leader="none"/>
      </w:tabs>
    </w:pPr>
    <w:rPr>
      <w:rFonts w:ascii="Times New Roman" w:hAnsi="Times New Roman"/>
      <w:szCs w:val="24"/>
    </w:rPr>
  </w:style>
  <w:style w:type="paragraph" w:styleId="1095">
    <w:name w:val="索引 81"/>
    <w:basedOn w:val="735"/>
    <w:next w:val="735"/>
    <w:link w:val="735"/>
    <w:qFormat/>
    <w:pPr>
      <w:ind w:left="2940"/>
    </w:pPr>
    <w:rPr>
      <w:rFonts w:ascii="Times New Roman" w:hAnsi="Times New Roman" w:eastAsia="楷体_GB2312"/>
      <w:sz w:val="26"/>
      <w:szCs w:val="20"/>
    </w:rPr>
  </w:style>
  <w:style w:type="paragraph" w:styleId="1096">
    <w:name w:val="索引 51"/>
    <w:basedOn w:val="735"/>
    <w:next w:val="735"/>
    <w:link w:val="735"/>
    <w:qFormat/>
    <w:pPr>
      <w:ind w:left="1680"/>
    </w:pPr>
    <w:rPr>
      <w:rFonts w:ascii="Times New Roman" w:hAnsi="Times New Roman" w:eastAsia="楷体_GB2312"/>
      <w:sz w:val="26"/>
      <w:szCs w:val="20"/>
    </w:rPr>
  </w:style>
  <w:style w:type="paragraph" w:styleId="1097">
    <w:name w:val="列表项目符号1"/>
    <w:basedOn w:val="735"/>
    <w:next w:val="1097"/>
    <w:link w:val="735"/>
    <w:qFormat/>
    <w:pPr>
      <w:ind w:left="360" w:firstLine="200"/>
      <w:tabs>
        <w:tab w:val="left" w:pos="360" w:leader="none"/>
      </w:tabs>
    </w:pPr>
    <w:rPr>
      <w:rFonts w:ascii="Times New Roman" w:hAnsi="Times New Roman"/>
      <w:szCs w:val="24"/>
    </w:rPr>
  </w:style>
  <w:style w:type="character" w:styleId="1098">
    <w:name w:val="批注文字 Char3"/>
    <w:next w:val="1098"/>
    <w:link w:val="735"/>
    <w:semiHidden/>
    <w:qFormat/>
    <w:rPr>
      <w:rFonts w:ascii="Times New Roman" w:hAnsi="Times New Roman"/>
      <w:sz w:val="21"/>
      <w:szCs w:val="22"/>
    </w:rPr>
  </w:style>
  <w:style w:type="paragraph" w:styleId="1099">
    <w:name w:val="索引 61"/>
    <w:basedOn w:val="735"/>
    <w:next w:val="735"/>
    <w:link w:val="735"/>
    <w:qFormat/>
    <w:pPr>
      <w:ind w:left="2100"/>
    </w:pPr>
    <w:rPr>
      <w:rFonts w:ascii="Times New Roman" w:hAnsi="Times New Roman" w:eastAsia="楷体_GB2312"/>
      <w:sz w:val="26"/>
      <w:szCs w:val="20"/>
    </w:rPr>
  </w:style>
  <w:style w:type="paragraph" w:styleId="1100">
    <w:name w:val="正文文本 31"/>
    <w:basedOn w:val="735"/>
    <w:next w:val="1100"/>
    <w:link w:val="1101"/>
    <w:qFormat/>
    <w:rPr>
      <w:rFonts w:ascii="宋体" w:hAnsi="Times New Roman"/>
      <w:sz w:val="24"/>
      <w:szCs w:val="20"/>
    </w:rPr>
  </w:style>
  <w:style w:type="character" w:styleId="1101">
    <w:name w:val="正文文本 3 Char"/>
    <w:next w:val="1101"/>
    <w:link w:val="1100"/>
    <w:qFormat/>
    <w:rPr>
      <w:rFonts w:ascii="宋体" w:hAnsi="Times New Roman"/>
      <w:sz w:val="24"/>
    </w:rPr>
  </w:style>
  <w:style w:type="paragraph" w:styleId="1102">
    <w:name w:val="列表项目符号 31"/>
    <w:basedOn w:val="735"/>
    <w:next w:val="1102"/>
    <w:link w:val="735"/>
    <w:qFormat/>
    <w:pPr>
      <w:ind w:left="1200" w:firstLine="200"/>
      <w:tabs>
        <w:tab w:val="left" w:pos="180" w:leader="none"/>
        <w:tab w:val="left" w:pos="1200" w:leader="none"/>
      </w:tabs>
    </w:pPr>
    <w:rPr>
      <w:rFonts w:ascii="Times New Roman" w:hAnsi="Times New Roman"/>
      <w:szCs w:val="24"/>
    </w:rPr>
  </w:style>
  <w:style w:type="character" w:styleId="1103">
    <w:name w:val="正文文本 Char1"/>
    <w:next w:val="1103"/>
    <w:link w:val="735"/>
    <w:qFormat/>
    <w:rPr>
      <w:rFonts w:ascii="Times New Roman" w:hAnsi="Times New Roman" w:eastAsia="宋体" w:cs="Times New Roman"/>
      <w:szCs w:val="24"/>
    </w:rPr>
  </w:style>
  <w:style w:type="paragraph" w:styleId="1104">
    <w:name w:val="列表编号 31"/>
    <w:basedOn w:val="1092"/>
    <w:next w:val="1104"/>
    <w:link w:val="735"/>
    <w:qFormat/>
    <w:pPr>
      <w:ind w:left="1440" w:right="720" w:hanging="720"/>
      <w:spacing w:after="240" w:line="240" w:lineRule="atLeast"/>
      <w:widowControl/>
      <w:tabs>
        <w:tab w:val="left" w:pos="1125" w:leader="none"/>
        <w:tab w:val="left" w:pos="1245" w:leader="none"/>
      </w:tabs>
    </w:pPr>
    <w:rPr>
      <w:rFonts w:ascii="Garamond" w:hAnsi="Garamond"/>
      <w:b/>
      <w:bCs/>
      <w:szCs w:val="20"/>
    </w:rPr>
  </w:style>
  <w:style w:type="paragraph" w:styleId="1105">
    <w:name w:val="列表 21"/>
    <w:basedOn w:val="735"/>
    <w:next w:val="1105"/>
    <w:link w:val="735"/>
    <w:qFormat/>
    <w:pPr>
      <w:ind w:left="840" w:hanging="420"/>
    </w:pPr>
    <w:rPr>
      <w:rFonts w:ascii="Times New Roman" w:hAnsi="Times New Roman"/>
      <w:szCs w:val="24"/>
    </w:rPr>
  </w:style>
  <w:style w:type="paragraph" w:styleId="1106">
    <w:name w:val="列表项目符号 21"/>
    <w:basedOn w:val="735"/>
    <w:next w:val="1106"/>
    <w:link w:val="735"/>
    <w:qFormat/>
    <w:pPr>
      <w:ind w:left="780" w:firstLine="200"/>
      <w:tabs>
        <w:tab w:val="left" w:pos="780" w:leader="none"/>
      </w:tabs>
    </w:pPr>
    <w:rPr>
      <w:rFonts w:ascii="Times New Roman" w:hAnsi="Times New Roman"/>
      <w:szCs w:val="24"/>
    </w:rPr>
  </w:style>
  <w:style w:type="paragraph" w:styleId="1107">
    <w:name w:val="索引 41"/>
    <w:basedOn w:val="735"/>
    <w:next w:val="735"/>
    <w:link w:val="735"/>
    <w:qFormat/>
    <w:pPr>
      <w:ind w:left="600"/>
    </w:pPr>
    <w:rPr>
      <w:rFonts w:ascii="Times New Roman" w:hAnsi="Times New Roman"/>
      <w:szCs w:val="24"/>
    </w:rPr>
  </w:style>
  <w:style w:type="paragraph" w:styleId="1108">
    <w:name w:val="列表项目符号 51"/>
    <w:basedOn w:val="735"/>
    <w:next w:val="1108"/>
    <w:link w:val="735"/>
    <w:qFormat/>
    <w:pPr>
      <w:ind w:left="840" w:hanging="360"/>
      <w:tabs>
        <w:tab w:val="left" w:pos="432" w:leader="none"/>
        <w:tab w:val="left" w:pos="840" w:leader="none"/>
      </w:tabs>
    </w:pPr>
    <w:rPr>
      <w:rFonts w:ascii="Times New Roman" w:hAnsi="Times New Roman"/>
      <w:szCs w:val="24"/>
    </w:rPr>
  </w:style>
  <w:style w:type="paragraph" w:styleId="1109">
    <w:name w:val="列表编号 41"/>
    <w:basedOn w:val="1092"/>
    <w:next w:val="1109"/>
    <w:link w:val="735"/>
    <w:qFormat/>
    <w:pPr>
      <w:ind w:left="1800" w:right="720" w:hanging="720"/>
      <w:spacing w:after="240" w:line="240" w:lineRule="atLeast"/>
      <w:widowControl/>
      <w:tabs>
        <w:tab w:val="left" w:pos="1125" w:leader="none"/>
        <w:tab w:val="left" w:pos="1245" w:leader="none"/>
      </w:tabs>
    </w:pPr>
    <w:rPr>
      <w:rFonts w:ascii="Garamond" w:hAnsi="Garamond"/>
      <w:b/>
      <w:bCs/>
      <w:szCs w:val="20"/>
    </w:rPr>
  </w:style>
  <w:style w:type="paragraph" w:styleId="1110">
    <w:name w:val="索引 31"/>
    <w:basedOn w:val="735"/>
    <w:next w:val="735"/>
    <w:link w:val="735"/>
    <w:qFormat/>
    <w:pPr>
      <w:ind w:left="840"/>
    </w:pPr>
    <w:rPr>
      <w:rFonts w:ascii="Times New Roman" w:hAnsi="Times New Roman" w:eastAsia="楷体_GB2312"/>
      <w:sz w:val="26"/>
      <w:szCs w:val="20"/>
    </w:rPr>
  </w:style>
  <w:style w:type="paragraph" w:styleId="1111">
    <w:name w:val="索引 11"/>
    <w:basedOn w:val="735"/>
    <w:next w:val="735"/>
    <w:link w:val="735"/>
    <w:unhideWhenUsed/>
    <w:qFormat/>
  </w:style>
  <w:style w:type="paragraph" w:styleId="1112">
    <w:name w:val="索引标题1"/>
    <w:basedOn w:val="735"/>
    <w:next w:val="1111"/>
    <w:link w:val="735"/>
    <w:qFormat/>
    <w:rPr>
      <w:rFonts w:ascii="Times New Roman" w:hAnsi="Times New Roman" w:eastAsia="楷体_GB2312"/>
      <w:sz w:val="26"/>
      <w:szCs w:val="20"/>
    </w:rPr>
  </w:style>
  <w:style w:type="character" w:styleId="1113">
    <w:name w:val="副标题 Char2"/>
    <w:next w:val="1113"/>
    <w:link w:val="735"/>
    <w:qFormat/>
    <w:rPr>
      <w:rFonts w:ascii="Cambria" w:hAnsi="Cambria"/>
      <w:b/>
      <w:bCs/>
      <w:sz w:val="32"/>
      <w:szCs w:val="32"/>
    </w:rPr>
  </w:style>
  <w:style w:type="paragraph" w:styleId="1114">
    <w:name w:val="列表编号 51"/>
    <w:basedOn w:val="1092"/>
    <w:next w:val="1114"/>
    <w:link w:val="735"/>
    <w:qFormat/>
    <w:pPr>
      <w:ind w:left="2160" w:right="720" w:hanging="360"/>
      <w:spacing w:after="240" w:line="240" w:lineRule="atLeast"/>
      <w:widowControl/>
      <w:tabs>
        <w:tab w:val="left" w:pos="839" w:leader="none"/>
        <w:tab w:val="left" w:pos="1125" w:leader="none"/>
      </w:tabs>
    </w:pPr>
    <w:rPr>
      <w:rFonts w:ascii="Garamond" w:hAnsi="Garamond"/>
      <w:b/>
      <w:bCs/>
      <w:szCs w:val="20"/>
    </w:rPr>
  </w:style>
  <w:style w:type="paragraph" w:styleId="1115">
    <w:name w:val="列表1"/>
    <w:basedOn w:val="735"/>
    <w:next w:val="1115"/>
    <w:link w:val="735"/>
    <w:qFormat/>
    <w:pPr>
      <w:ind w:left="420" w:hanging="420"/>
    </w:pPr>
    <w:rPr>
      <w:rFonts w:ascii="Times New Roman" w:hAnsi="Times New Roman"/>
      <w:szCs w:val="24"/>
    </w:rPr>
  </w:style>
  <w:style w:type="character" w:styleId="1116">
    <w:name w:val="正文文本缩进 3 Char1"/>
    <w:next w:val="1116"/>
    <w:link w:val="735"/>
    <w:qFormat/>
    <w:rPr>
      <w:rFonts w:ascii="Times New Roman" w:hAnsi="Times New Roman" w:eastAsia="宋体" w:cs="Times New Roman"/>
      <w:sz w:val="24"/>
      <w:szCs w:val="24"/>
    </w:rPr>
  </w:style>
  <w:style w:type="paragraph" w:styleId="1117">
    <w:name w:val="索引 71"/>
    <w:basedOn w:val="735"/>
    <w:next w:val="735"/>
    <w:link w:val="735"/>
    <w:qFormat/>
    <w:pPr>
      <w:ind w:left="2520"/>
    </w:pPr>
    <w:rPr>
      <w:rFonts w:ascii="Times New Roman" w:hAnsi="Times New Roman" w:eastAsia="楷体_GB2312"/>
      <w:sz w:val="26"/>
      <w:szCs w:val="20"/>
    </w:rPr>
  </w:style>
  <w:style w:type="paragraph" w:styleId="1118">
    <w:name w:val="索引 91"/>
    <w:basedOn w:val="735"/>
    <w:next w:val="735"/>
    <w:link w:val="735"/>
    <w:qFormat/>
    <w:pPr>
      <w:ind w:left="3360"/>
    </w:pPr>
    <w:rPr>
      <w:rFonts w:ascii="Times New Roman" w:hAnsi="Times New Roman" w:eastAsia="楷体_GB2312"/>
      <w:sz w:val="26"/>
      <w:szCs w:val="20"/>
    </w:rPr>
  </w:style>
  <w:style w:type="paragraph" w:styleId="1119">
    <w:name w:val="正文文本 211"/>
    <w:basedOn w:val="735"/>
    <w:next w:val="1119"/>
    <w:link w:val="1120"/>
    <w:qFormat/>
    <w:pPr>
      <w:spacing w:line="360" w:lineRule="auto"/>
      <w:tabs>
        <w:tab w:val="left" w:pos="540" w:leader="none"/>
      </w:tabs>
    </w:pPr>
    <w:rPr>
      <w:rFonts w:ascii="宋体" w:hAnsi="Times New Roman"/>
      <w:color w:val="000000"/>
      <w:sz w:val="28"/>
      <w:szCs w:val="20"/>
    </w:rPr>
  </w:style>
  <w:style w:type="character" w:styleId="1120">
    <w:name w:val="正文文本 2 Char"/>
    <w:next w:val="1120"/>
    <w:link w:val="1119"/>
    <w:qFormat/>
    <w:rPr>
      <w:rFonts w:ascii="宋体" w:hAnsi="Times New Roman"/>
      <w:color w:val="000000"/>
      <w:sz w:val="28"/>
    </w:rPr>
  </w:style>
  <w:style w:type="paragraph" w:styleId="1121">
    <w:name w:val="HTML 预设格式1"/>
    <w:basedOn w:val="735"/>
    <w:next w:val="1121"/>
    <w:link w:val="1122"/>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character" w:styleId="1122">
    <w:name w:val="HTML 预设格式 Char"/>
    <w:next w:val="1122"/>
    <w:link w:val="1121"/>
    <w:qFormat/>
    <w:rPr>
      <w:rFonts w:ascii="黑体" w:hAnsi="Courier New" w:eastAsia="黑体"/>
    </w:rPr>
  </w:style>
  <w:style w:type="paragraph" w:styleId="1123">
    <w:name w:val="索引 21"/>
    <w:basedOn w:val="735"/>
    <w:next w:val="735"/>
    <w:link w:val="735"/>
    <w:qFormat/>
    <w:pPr>
      <w:ind w:left="420"/>
    </w:pPr>
    <w:rPr>
      <w:rFonts w:ascii="Times New Roman" w:hAnsi="Times New Roman" w:eastAsia="楷体_GB2312"/>
      <w:sz w:val="26"/>
      <w:szCs w:val="20"/>
    </w:rPr>
  </w:style>
  <w:style w:type="character" w:styleId="1124">
    <w:name w:val="批注主题 Char2"/>
    <w:next w:val="1124"/>
    <w:link w:val="735"/>
    <w:qFormat/>
    <w:rPr>
      <w:rFonts w:ascii="Times New Roman" w:hAnsi="Times New Roman"/>
      <w:b/>
      <w:bCs/>
      <w:sz w:val="21"/>
      <w:szCs w:val="24"/>
    </w:rPr>
  </w:style>
  <w:style w:type="paragraph" w:styleId="1125">
    <w:name w:val="正文首行缩进11"/>
    <w:basedOn w:val="841"/>
    <w:next w:val="1125"/>
    <w:link w:val="1126"/>
    <w:qFormat/>
    <w:pPr>
      <w:ind w:firstLine="420"/>
      <w:spacing w:after="120"/>
      <w:tabs>
        <w:tab w:val="clear" w:pos="5250" w:leader="none"/>
      </w:tabs>
    </w:pPr>
    <w:rPr>
      <w:rFonts w:ascii="Times New Roman" w:hAnsi="Times New Roman" w:eastAsia="楷体_GB2312"/>
      <w:sz w:val="26"/>
      <w:szCs w:val="20"/>
    </w:rPr>
  </w:style>
  <w:style w:type="character" w:styleId="1126">
    <w:name w:val="正文首行缩进 Char"/>
    <w:next w:val="1126"/>
    <w:link w:val="1125"/>
    <w:qFormat/>
    <w:rPr>
      <w:rFonts w:ascii="Times New Roman" w:hAnsi="Times New Roman" w:eastAsia="楷体_GB2312"/>
      <w:sz w:val="26"/>
      <w:szCs w:val="24"/>
    </w:rPr>
  </w:style>
  <w:style w:type="character" w:styleId="1127">
    <w:name w:val="已访问的超链接1"/>
    <w:next w:val="1127"/>
    <w:link w:val="735"/>
    <w:qFormat/>
    <w:rPr>
      <w:color w:val="dd8905"/>
      <w:u w:val="none"/>
    </w:rPr>
  </w:style>
  <w:style w:type="character" w:styleId="1128">
    <w:name w:val="HTML 变量1"/>
    <w:next w:val="1128"/>
    <w:link w:val="735"/>
    <w:qFormat/>
    <w:rPr>
      <w:rFonts w:cs="Times New Roman"/>
      <w:i/>
      <w:iCs/>
    </w:rPr>
  </w:style>
  <w:style w:type="character" w:styleId="1129">
    <w:name w:val="HTML 代码1"/>
    <w:next w:val="1129"/>
    <w:link w:val="735"/>
    <w:qFormat/>
    <w:rPr>
      <w:rFonts w:ascii="Courier New" w:hAnsi="Courier New" w:cs="Courier New"/>
      <w:sz w:val="20"/>
      <w:szCs w:val="20"/>
    </w:rPr>
  </w:style>
  <w:style w:type="character" w:styleId="1130">
    <w:name w:val="明显引用 Char2"/>
    <w:next w:val="1130"/>
    <w:link w:val="735"/>
    <w:uiPriority w:val="99"/>
    <w:qFormat/>
    <w:rPr>
      <w:b/>
      <w:bCs/>
      <w:i/>
      <w:iCs/>
      <w:color w:val="4f81bd"/>
      <w:sz w:val="21"/>
      <w:szCs w:val="24"/>
    </w:rPr>
  </w:style>
  <w:style w:type="character" w:styleId="1131">
    <w:name w:val="Heading 1 Char"/>
    <w:next w:val="1131"/>
    <w:link w:val="735"/>
    <w:qFormat/>
    <w:rPr>
      <w:rFonts w:eastAsia="宋体"/>
      <w:b/>
      <w:bCs/>
      <w:sz w:val="32"/>
      <w:szCs w:val="44"/>
      <w:lang w:val="en-US" w:eastAsia="zh-CN" w:bidi="ar-SA"/>
    </w:rPr>
  </w:style>
  <w:style w:type="character" w:styleId="1132">
    <w:name w:val="标题 2 Char1"/>
    <w:next w:val="1132"/>
    <w:link w:val="735"/>
    <w:qFormat/>
    <w:rPr>
      <w:rFonts w:ascii="Arial" w:hAnsi="Arial" w:eastAsia="黑体" w:cs="Calibri"/>
      <w:b/>
      <w:sz w:val="32"/>
      <w:szCs w:val="20"/>
    </w:rPr>
  </w:style>
  <w:style w:type="character" w:styleId="1133">
    <w:name w:val="样式 标题 2标题 2 一级标题节标题 1.1H2标题 2 Char Char节标题 1.1 Char Char Ch... Char"/>
    <w:next w:val="1133"/>
    <w:link w:val="1134"/>
    <w:qFormat/>
    <w:rPr>
      <w:rFonts w:eastAsia="黑体"/>
      <w:sz w:val="24"/>
      <w:szCs w:val="32"/>
    </w:rPr>
  </w:style>
  <w:style w:type="paragraph" w:styleId="1134">
    <w:name w:val="样式 标题 2标题 2 一级标题节标题 1.1H2标题 2 Char Char节标题 1.1 Char Char Ch..."/>
    <w:basedOn w:val="814"/>
    <w:next w:val="1134"/>
    <w:link w:val="1133"/>
    <w:qFormat/>
    <w:pPr>
      <w:jc w:val="left"/>
      <w:spacing w:before="0" w:after="0" w:line="400" w:lineRule="exact"/>
    </w:pPr>
    <w:rPr>
      <w:rFonts w:ascii="Calibri" w:hAnsi="Calibri" w:eastAsia="黑体"/>
      <w:b w:val="0"/>
      <w:bCs w:val="0"/>
      <w:sz w:val="24"/>
      <w:shd w:val="clear" w:color="auto" w:fill="ff6600"/>
    </w:rPr>
  </w:style>
  <w:style w:type="character" w:styleId="1135">
    <w:name w:val="Char Char24"/>
    <w:next w:val="1135"/>
    <w:link w:val="735"/>
    <w:qFormat/>
    <w:rPr>
      <w:rFonts w:eastAsia="宋体"/>
      <w:b/>
      <w:bCs/>
      <w:sz w:val="32"/>
      <w:szCs w:val="44"/>
      <w:lang w:val="en-US" w:eastAsia="zh-CN" w:bidi="ar-SA"/>
    </w:rPr>
  </w:style>
  <w:style w:type="character" w:styleId="1136">
    <w:name w:val="方案正文 Char"/>
    <w:next w:val="1136"/>
    <w:link w:val="1137"/>
    <w:qFormat/>
    <w:rPr>
      <w:sz w:val="24"/>
      <w:szCs w:val="24"/>
    </w:rPr>
  </w:style>
  <w:style w:type="paragraph" w:styleId="1137">
    <w:name w:val="方案正文"/>
    <w:basedOn w:val="735"/>
    <w:next w:val="1137"/>
    <w:link w:val="1136"/>
    <w:qFormat/>
    <w:pPr>
      <w:ind w:firstLine="480"/>
      <w:jc w:val="left"/>
      <w:spacing w:line="360" w:lineRule="auto"/>
    </w:pPr>
    <w:rPr>
      <w:sz w:val="24"/>
      <w:szCs w:val="24"/>
    </w:rPr>
  </w:style>
  <w:style w:type="character" w:styleId="1138">
    <w:name w:val="三级标题 Char Char"/>
    <w:next w:val="1138"/>
    <w:link w:val="1139"/>
    <w:qFormat/>
    <w:rPr>
      <w:rFonts w:ascii="Arial" w:hAnsi="Arial"/>
      <w:b/>
      <w:bCs/>
      <w:sz w:val="24"/>
      <w:szCs w:val="21"/>
    </w:rPr>
  </w:style>
  <w:style w:type="paragraph" w:styleId="1139">
    <w:name w:val="三级标题"/>
    <w:basedOn w:val="735"/>
    <w:next w:val="1139"/>
    <w:link w:val="1138"/>
    <w:qFormat/>
    <w:pPr>
      <w:spacing w:line="500" w:lineRule="exact"/>
      <w:outlineLvl w:val="2"/>
    </w:pPr>
    <w:rPr>
      <w:rFonts w:ascii="Arial" w:hAnsi="Arial"/>
      <w:b/>
      <w:bCs/>
      <w:sz w:val="24"/>
      <w:szCs w:val="21"/>
    </w:rPr>
  </w:style>
  <w:style w:type="character" w:styleId="1140">
    <w:name w:val="正文文字 Char Char2"/>
    <w:next w:val="1140"/>
    <w:link w:val="735"/>
    <w:qFormat/>
    <w:rPr>
      <w:rFonts w:eastAsia="宋体"/>
      <w:sz w:val="21"/>
      <w:szCs w:val="24"/>
      <w:lang w:val="en-US" w:eastAsia="zh-CN" w:bidi="ar-SA"/>
    </w:rPr>
  </w:style>
  <w:style w:type="character" w:styleId="1141">
    <w:name w:val="纯文本 Char2"/>
    <w:next w:val="1141"/>
    <w:link w:val="735"/>
    <w:qFormat/>
    <w:rPr>
      <w:rFonts w:ascii="宋体" w:hAnsi="Courier New" w:eastAsia="楷体_GB2312"/>
      <w:sz w:val="26"/>
    </w:rPr>
  </w:style>
  <w:style w:type="character" w:styleId="1142">
    <w:name w:val="明显强调1"/>
    <w:next w:val="1142"/>
    <w:link w:val="735"/>
    <w:qFormat/>
    <w:rPr>
      <w:b/>
      <w:bCs/>
      <w:i/>
      <w:iCs/>
      <w:color w:val="4f81bd"/>
    </w:rPr>
  </w:style>
  <w:style w:type="character" w:styleId="1143">
    <w:name w:val="正文文本缩进 Char2"/>
    <w:next w:val="1143"/>
    <w:link w:val="735"/>
    <w:qFormat/>
    <w:rPr>
      <w:sz w:val="21"/>
      <w:szCs w:val="21"/>
    </w:rPr>
  </w:style>
  <w:style w:type="character" w:styleId="1144">
    <w:name w:val="CITE"/>
    <w:next w:val="1144"/>
    <w:link w:val="735"/>
    <w:qFormat/>
    <w:rPr>
      <w:i/>
    </w:rPr>
  </w:style>
  <w:style w:type="character" w:styleId="1145">
    <w:name w:val="正文文字4 Char Char"/>
    <w:next w:val="1145"/>
    <w:link w:val="735"/>
    <w:qFormat/>
    <w:rPr>
      <w:rFonts w:eastAsia="宋体"/>
      <w:sz w:val="21"/>
      <w:szCs w:val="21"/>
      <w:lang w:bidi="ar-SA"/>
    </w:rPr>
  </w:style>
  <w:style w:type="character" w:styleId="1146">
    <w:name w:val="正文文本 2 Char1"/>
    <w:next w:val="1146"/>
    <w:link w:val="735"/>
    <w:qFormat/>
    <w:rPr>
      <w:sz w:val="21"/>
      <w:szCs w:val="24"/>
    </w:rPr>
  </w:style>
  <w:style w:type="character" w:styleId="1147">
    <w:name w:val="Header Char"/>
    <w:next w:val="1147"/>
    <w:link w:val="735"/>
    <w:qFormat/>
    <w:rPr>
      <w:rFonts w:eastAsia="宋体"/>
      <w:sz w:val="18"/>
      <w:szCs w:val="18"/>
      <w:lang w:val="en-US" w:eastAsia="zh-CN" w:bidi="ar-SA"/>
    </w:rPr>
  </w:style>
  <w:style w:type="character" w:styleId="1148">
    <w:name w:val="正文缩进 Char1"/>
    <w:next w:val="1148"/>
    <w:link w:val="735"/>
    <w:qFormat/>
    <w:rPr>
      <w:sz w:val="21"/>
    </w:rPr>
  </w:style>
  <w:style w:type="character" w:styleId="1149">
    <w:name w:val="不明显强调1"/>
    <w:next w:val="1149"/>
    <w:link w:val="735"/>
    <w:qFormat/>
    <w:rPr>
      <w:i/>
      <w:iCs/>
      <w:color w:val="808080"/>
    </w:rPr>
  </w:style>
  <w:style w:type="character" w:styleId="1150">
    <w:name w:val="标题 Char_0"/>
    <w:next w:val="1150"/>
    <w:link w:val="1151"/>
    <w:qFormat/>
    <w:rPr>
      <w:rFonts w:ascii="黑体" w:hAnsi="Arial" w:eastAsia="黑体"/>
      <w:b/>
      <w:bCs/>
      <w:sz w:val="32"/>
      <w:szCs w:val="32"/>
    </w:rPr>
  </w:style>
  <w:style w:type="paragraph" w:styleId="1151">
    <w:name w:val="标题_0"/>
    <w:basedOn w:val="1152"/>
    <w:next w:val="1151"/>
    <w:link w:val="1150"/>
    <w:qFormat/>
    <w:pPr>
      <w:jc w:val="center"/>
      <w:spacing w:before="120" w:after="120" w:line="360" w:lineRule="auto"/>
      <w:outlineLvl w:val="0"/>
    </w:pPr>
    <w:rPr>
      <w:rFonts w:ascii="黑体" w:hAnsi="Arial" w:eastAsia="黑体"/>
      <w:b/>
      <w:bCs/>
      <w:sz w:val="32"/>
      <w:szCs w:val="32"/>
    </w:rPr>
  </w:style>
  <w:style w:type="paragraph" w:styleId="1152">
    <w:name w:val="正文_1"/>
    <w:next w:val="1153"/>
    <w:link w:val="735"/>
    <w:qFormat/>
    <w:rPr>
      <w:sz w:val="21"/>
      <w:szCs w:val="22"/>
      <w:lang w:val="en-US" w:eastAsia="zh-CN" w:bidi="ar-SA"/>
    </w:rPr>
  </w:style>
  <w:style w:type="paragraph" w:styleId="1153">
    <w:name w:val="正文缩进_0"/>
    <w:basedOn w:val="1152"/>
    <w:next w:val="1153"/>
    <w:link w:val="735"/>
    <w:qFormat/>
    <w:pPr>
      <w:ind w:firstLine="420"/>
      <w:jc w:val="both"/>
      <w:widowControl w:val="off"/>
    </w:pPr>
    <w:rPr>
      <w:u w:val="single"/>
    </w:rPr>
  </w:style>
  <w:style w:type="character" w:styleId="1154">
    <w:name w:val="_正文段落 Char"/>
    <w:next w:val="1154"/>
    <w:link w:val="1155"/>
    <w:qFormat/>
    <w:rPr>
      <w:rFonts w:ascii="宋体" w:hAnsi="宋体"/>
      <w:sz w:val="24"/>
      <w:szCs w:val="24"/>
    </w:rPr>
  </w:style>
  <w:style w:type="paragraph" w:styleId="1155">
    <w:name w:val="_正文段落"/>
    <w:basedOn w:val="735"/>
    <w:next w:val="1155"/>
    <w:link w:val="1154"/>
    <w:qFormat/>
    <w:pPr>
      <w:ind w:firstLine="480"/>
      <w:spacing w:line="360" w:lineRule="auto"/>
    </w:pPr>
    <w:rPr>
      <w:rFonts w:ascii="宋体" w:hAnsi="宋体"/>
      <w:sz w:val="24"/>
      <w:szCs w:val="24"/>
    </w:rPr>
  </w:style>
  <w:style w:type="character" w:styleId="1156">
    <w:name w:val="apple-converted-space"/>
    <w:next w:val="1156"/>
    <w:link w:val="735"/>
    <w:qFormat/>
  </w:style>
  <w:style w:type="character" w:styleId="1157">
    <w:name w:val="Char Char20"/>
    <w:next w:val="1157"/>
    <w:link w:val="735"/>
    <w:qFormat/>
    <w:rPr>
      <w:rFonts w:ascii="Times New Roman" w:hAnsi="Times New Roman" w:eastAsia="宋体" w:cs="Times New Roman"/>
      <w:b/>
      <w:bCs/>
      <w:sz w:val="24"/>
      <w:szCs w:val="32"/>
    </w:rPr>
  </w:style>
  <w:style w:type="character" w:styleId="1158">
    <w:name w:val="a-size-large1"/>
    <w:next w:val="1158"/>
    <w:link w:val="735"/>
    <w:qFormat/>
    <w:rPr>
      <w:rFonts w:ascii="Arial" w:hAnsi="Arial" w:cs="Arial"/>
    </w:rPr>
  </w:style>
  <w:style w:type="character" w:styleId="1159">
    <w:name w:val="标题 Char2"/>
    <w:next w:val="1159"/>
    <w:link w:val="735"/>
    <w:qFormat/>
    <w:rPr>
      <w:rFonts w:ascii="Cambria" w:hAnsi="Cambria" w:eastAsia="宋体" w:cs="Times New Roman"/>
      <w:b/>
      <w:bCs/>
      <w:sz w:val="32"/>
      <w:szCs w:val="32"/>
    </w:rPr>
  </w:style>
  <w:style w:type="character" w:styleId="1160">
    <w:name w:val="Variable"/>
    <w:next w:val="1160"/>
    <w:link w:val="735"/>
    <w:qFormat/>
    <w:rPr>
      <w:i/>
    </w:rPr>
  </w:style>
  <w:style w:type="character" w:styleId="1161">
    <w:name w:val="批注引用1"/>
    <w:next w:val="1161"/>
    <w:link w:val="735"/>
    <w:qFormat/>
    <w:rPr>
      <w:rFonts w:cs="Times New Roman"/>
      <w:sz w:val="21"/>
    </w:rPr>
  </w:style>
  <w:style w:type="character" w:styleId="1162">
    <w:name w:val="CODE"/>
    <w:next w:val="1162"/>
    <w:link w:val="735"/>
    <w:qFormat/>
    <w:rPr>
      <w:rFonts w:ascii="Courier New" w:hAnsi="Courier New"/>
      <w:sz w:val="20"/>
    </w:rPr>
  </w:style>
  <w:style w:type="character" w:styleId="1163">
    <w:name w:val="NormalCharacter11"/>
    <w:next w:val="1163"/>
    <w:link w:val="735"/>
    <w:qFormat/>
  </w:style>
  <w:style w:type="character" w:styleId="1164">
    <w:name w:val="textcontents"/>
    <w:next w:val="1164"/>
    <w:link w:val="735"/>
    <w:qFormat/>
    <w:rPr>
      <w:rFonts w:cs="Times New Roman"/>
    </w:rPr>
  </w:style>
  <w:style w:type="character" w:styleId="1165">
    <w:name w:val="未处理的提及"/>
    <w:next w:val="1165"/>
    <w:link w:val="735"/>
    <w:uiPriority w:val="99"/>
    <w:unhideWhenUsed/>
    <w:qFormat/>
    <w:rPr>
      <w:color w:val="605e5c"/>
      <w:shd w:val="clear" w:color="auto" w:fill="e1dfdd"/>
    </w:rPr>
  </w:style>
  <w:style w:type="character" w:styleId="1166">
    <w:name w:val="Char Char1"/>
    <w:next w:val="1166"/>
    <w:link w:val="735"/>
    <w:qFormat/>
    <w:rPr>
      <w:rFonts w:ascii="宋体" w:hAnsi="Courier New" w:eastAsia="宋体"/>
      <w:sz w:val="24"/>
      <w:szCs w:val="24"/>
      <w:lang w:val="en-US" w:eastAsia="zh-CN" w:bidi="ar-SA"/>
    </w:rPr>
  </w:style>
  <w:style w:type="character" w:styleId="1167">
    <w:name w:val="Date Char"/>
    <w:next w:val="1167"/>
    <w:link w:val="735"/>
    <w:qFormat/>
    <w:rPr>
      <w:rFonts w:eastAsia="宋体"/>
      <w:sz w:val="21"/>
      <w:szCs w:val="24"/>
      <w:lang w:val="en-US" w:eastAsia="zh-CN" w:bidi="ar-SA"/>
    </w:rPr>
  </w:style>
  <w:style w:type="character" w:styleId="1168">
    <w:name w:val="批注引用2"/>
    <w:next w:val="1168"/>
    <w:link w:val="735"/>
    <w:qFormat/>
    <w:rPr>
      <w:rFonts w:cs="Times New Roman"/>
      <w:sz w:val="21"/>
      <w:szCs w:val="21"/>
    </w:rPr>
  </w:style>
  <w:style w:type="character" w:styleId="1169">
    <w:name w:val="Footnote Text Char"/>
    <w:next w:val="1169"/>
    <w:link w:val="735"/>
    <w:qFormat/>
    <w:rPr>
      <w:rFonts w:eastAsia="宋体"/>
      <w:sz w:val="18"/>
      <w:lang w:val="en-US" w:eastAsia="zh-CN" w:bidi="ar-SA"/>
    </w:rPr>
  </w:style>
  <w:style w:type="character" w:styleId="1170">
    <w:name w:val="Footer Char1"/>
    <w:next w:val="1170"/>
    <w:link w:val="735"/>
    <w:qFormat/>
    <w:rPr>
      <w:sz w:val="18"/>
    </w:rPr>
  </w:style>
  <w:style w:type="character" w:styleId="1171">
    <w:name w:val="明显参考1"/>
    <w:next w:val="1171"/>
    <w:link w:val="735"/>
    <w:qFormat/>
    <w:rPr>
      <w:b/>
      <w:bCs/>
      <w:smallCaps/>
      <w:color w:val="c0504d"/>
      <w:spacing w:val="5"/>
      <w:u w:val="single"/>
    </w:rPr>
  </w:style>
  <w:style w:type="character" w:styleId="1172">
    <w:name w:val="日期 Char6"/>
    <w:next w:val="1172"/>
    <w:link w:val="735"/>
    <w:qFormat/>
    <w:rPr>
      <w:rFonts w:ascii="仿宋_GB2312" w:hAnsi="Times New Roman" w:eastAsia="仿宋_GB2312" w:cs="Times New Roman"/>
      <w:sz w:val="30"/>
      <w:szCs w:val="20"/>
    </w:rPr>
  </w:style>
  <w:style w:type="character" w:styleId="1173">
    <w:name w:val="123YJ Char Char"/>
    <w:next w:val="1173"/>
    <w:link w:val="735"/>
    <w:qFormat/>
    <w:rPr>
      <w:rFonts w:eastAsia="宋体"/>
      <w:bCs/>
      <w:sz w:val="18"/>
      <w:szCs w:val="18"/>
      <w:lang w:val="en-US" w:eastAsia="zh-CN" w:bidi="ar-SA"/>
    </w:rPr>
  </w:style>
  <w:style w:type="character" w:styleId="1174">
    <w:name w:val="标题 Char3"/>
    <w:next w:val="1174"/>
    <w:link w:val="735"/>
    <w:qFormat/>
    <w:rPr>
      <w:rFonts w:ascii="Cambria" w:hAnsi="Cambria" w:cs="Times New Roman"/>
      <w:b/>
      <w:bCs/>
      <w:sz w:val="32"/>
      <w:szCs w:val="32"/>
    </w:rPr>
  </w:style>
  <w:style w:type="character" w:styleId="1175">
    <w:name w:val="副标题 Char1"/>
    <w:next w:val="1175"/>
    <w:link w:val="735"/>
    <w:uiPriority w:val="11"/>
    <w:qFormat/>
    <w:rPr>
      <w:rFonts w:ascii="Cambria" w:hAnsi="Cambria" w:cs="Times New Roman"/>
      <w:b/>
      <w:bCs/>
      <w:sz w:val="32"/>
      <w:szCs w:val="32"/>
    </w:rPr>
  </w:style>
  <w:style w:type="character" w:styleId="1176">
    <w:name w:val="Char Char19"/>
    <w:next w:val="1176"/>
    <w:link w:val="735"/>
    <w:qFormat/>
    <w:rPr>
      <w:rFonts w:ascii="Arial" w:hAnsi="Arial" w:eastAsia="宋体" w:cs="Times New Roman"/>
      <w:b/>
      <w:bCs/>
      <w:szCs w:val="28"/>
    </w:rPr>
  </w:style>
  <w:style w:type="character" w:styleId="1177">
    <w:name w:val="Body text|1_"/>
    <w:next w:val="1177"/>
    <w:link w:val="1178"/>
    <w:qFormat/>
    <w:rPr>
      <w:rFonts w:ascii="MingLiU" w:hAnsi="MingLiU" w:eastAsia="MingLiU" w:cs="MingLiU"/>
      <w:sz w:val="19"/>
      <w:szCs w:val="19"/>
      <w:lang w:val="zh-TW" w:eastAsia="zh-TW" w:bidi="zh-TW"/>
    </w:rPr>
  </w:style>
  <w:style w:type="paragraph" w:styleId="1178">
    <w:name w:val="Body text|1"/>
    <w:basedOn w:val="735"/>
    <w:next w:val="1178"/>
    <w:link w:val="1177"/>
    <w:qFormat/>
    <w:pPr>
      <w:ind w:firstLine="400"/>
      <w:jc w:val="left"/>
      <w:spacing w:line="434" w:lineRule="auto"/>
    </w:pPr>
    <w:rPr>
      <w:rFonts w:ascii="MingLiU" w:hAnsi="MingLiU" w:eastAsia="MingLiU" w:cs="MingLiU"/>
      <w:sz w:val="19"/>
      <w:szCs w:val="19"/>
      <w:lang w:val="zh-TW" w:eastAsia="zh-TW" w:bidi="zh-TW"/>
    </w:rPr>
  </w:style>
  <w:style w:type="character" w:styleId="1179">
    <w:name w:val="引用 字符"/>
    <w:next w:val="1179"/>
    <w:link w:val="735"/>
    <w:uiPriority w:val="29"/>
    <w:qFormat/>
    <w:rPr>
      <w:rFonts w:ascii="Times New Roman" w:hAnsi="Times New Roman" w:eastAsia="宋体" w:cs="Times New Roman"/>
      <w:i/>
      <w:iCs/>
      <w:color w:val="404040"/>
    </w:rPr>
  </w:style>
  <w:style w:type="character" w:styleId="1180">
    <w:name w:val="批注框文本 Char1"/>
    <w:next w:val="1180"/>
    <w:link w:val="735"/>
    <w:qFormat/>
    <w:rPr>
      <w:rFonts w:ascii="Times New Roman" w:hAnsi="Times New Roman" w:eastAsia="宋体" w:cs="Times New Roman"/>
      <w:sz w:val="18"/>
      <w:szCs w:val="18"/>
    </w:rPr>
  </w:style>
  <w:style w:type="character" w:styleId="1181">
    <w:name w:val="二级标题 Char Char"/>
    <w:next w:val="1181"/>
    <w:link w:val="1182"/>
    <w:qFormat/>
    <w:rPr>
      <w:b/>
      <w:sz w:val="28"/>
      <w:szCs w:val="32"/>
    </w:rPr>
  </w:style>
  <w:style w:type="paragraph" w:styleId="1182">
    <w:name w:val="二级标题"/>
    <w:basedOn w:val="814"/>
    <w:next w:val="1182"/>
    <w:link w:val="1181"/>
    <w:qFormat/>
    <w:pPr>
      <w:spacing w:before="0" w:after="0" w:line="500" w:lineRule="exact"/>
    </w:pPr>
    <w:rPr>
      <w:rFonts w:ascii="Calibri" w:hAnsi="Calibri"/>
      <w:bCs w:val="0"/>
      <w:sz w:val="28"/>
    </w:rPr>
  </w:style>
  <w:style w:type="character" w:styleId="1183">
    <w:name w:val="标题 Char_1"/>
    <w:next w:val="1183"/>
    <w:link w:val="1184"/>
    <w:qFormat/>
    <w:rPr>
      <w:rFonts w:ascii="Cambria" w:hAnsi="Cambria"/>
      <w:b/>
      <w:bCs/>
      <w:sz w:val="32"/>
      <w:szCs w:val="32"/>
    </w:rPr>
  </w:style>
  <w:style w:type="paragraph" w:styleId="1184">
    <w:name w:val="标题_1"/>
    <w:basedOn w:val="1185"/>
    <w:next w:val="1185"/>
    <w:link w:val="1183"/>
    <w:qFormat/>
    <w:pPr>
      <w:jc w:val="center"/>
      <w:spacing w:before="240" w:after="60"/>
      <w:outlineLvl w:val="0"/>
    </w:pPr>
    <w:rPr>
      <w:rFonts w:ascii="Cambria" w:hAnsi="Cambria"/>
      <w:b/>
      <w:bCs/>
      <w:sz w:val="32"/>
      <w:szCs w:val="32"/>
    </w:rPr>
  </w:style>
  <w:style w:type="paragraph" w:styleId="1185">
    <w:name w:val="正文_2"/>
    <w:next w:val="1185"/>
    <w:link w:val="735"/>
    <w:qFormat/>
    <w:pPr>
      <w:jc w:val="both"/>
      <w:widowControl w:val="off"/>
    </w:pPr>
    <w:rPr>
      <w:sz w:val="21"/>
      <w:szCs w:val="22"/>
      <w:lang w:val="en-US" w:eastAsia="zh-CN" w:bidi="ar-SA"/>
    </w:rPr>
  </w:style>
  <w:style w:type="character" w:styleId="1186">
    <w:name w:val="Char Char26"/>
    <w:next w:val="1186"/>
    <w:link w:val="1187"/>
    <w:qFormat/>
    <w:rPr>
      <w:rFonts w:ascii="宋体" w:hAnsi="Arial" w:cs="Arial"/>
      <w:b/>
      <w:sz w:val="24"/>
      <w:szCs w:val="44"/>
    </w:rPr>
  </w:style>
  <w:style w:type="paragraph" w:styleId="1187">
    <w:name w:val="标题 11"/>
    <w:basedOn w:val="735"/>
    <w:next w:val="735"/>
    <w:link w:val="1186"/>
    <w:unhideWhenUsed/>
    <w:qFormat/>
    <w:pPr>
      <w:ind w:firstLine="200"/>
      <w:jc w:val="center"/>
      <w:keepLines/>
      <w:keepNext/>
      <w:spacing w:line="312" w:lineRule="auto"/>
      <w:tabs>
        <w:tab w:val="center" w:pos="4153" w:leader="none"/>
      </w:tabs>
      <w:outlineLvl w:val="0"/>
    </w:pPr>
    <w:rPr>
      <w:rFonts w:ascii="宋体" w:hAnsi="Arial" w:cs="Arial"/>
      <w:b/>
      <w:sz w:val="24"/>
      <w:szCs w:val="44"/>
    </w:rPr>
  </w:style>
  <w:style w:type="character" w:styleId="1188">
    <w:name w:val="Char Char18"/>
    <w:next w:val="1188"/>
    <w:link w:val="735"/>
    <w:qFormat/>
    <w:rPr>
      <w:rFonts w:ascii="Times New Roman" w:hAnsi="Times New Roman" w:eastAsia="宋体" w:cs="Times New Roman"/>
      <w:b/>
      <w:bCs/>
      <w:sz w:val="28"/>
      <w:szCs w:val="28"/>
    </w:rPr>
  </w:style>
  <w:style w:type="character" w:styleId="1189">
    <w:name w:val="标题4 Char Char"/>
    <w:next w:val="1189"/>
    <w:link w:val="1190"/>
    <w:qFormat/>
    <w:rPr>
      <w:rFonts w:ascii="Arial" w:hAnsi="Arial"/>
      <w:b/>
      <w:bCs/>
      <w:sz w:val="24"/>
      <w:szCs w:val="32"/>
    </w:rPr>
  </w:style>
  <w:style w:type="paragraph" w:styleId="1190">
    <w:name w:val="标题4"/>
    <w:basedOn w:val="814"/>
    <w:next w:val="1107"/>
    <w:link w:val="1189"/>
    <w:qFormat/>
    <w:pPr>
      <w:spacing w:before="60" w:after="60" w:line="413" w:lineRule="auto"/>
    </w:pPr>
    <w:rPr>
      <w:rFonts w:ascii="Arial" w:hAnsi="Arial"/>
      <w:sz w:val="24"/>
    </w:rPr>
  </w:style>
  <w:style w:type="character" w:styleId="1191">
    <w:name w:val="正文文本 Char2"/>
    <w:next w:val="1191"/>
    <w:link w:val="735"/>
    <w:qFormat/>
    <w:rPr>
      <w:rFonts w:ascii="Times New Roman" w:hAnsi="Times New Roman" w:eastAsia="宋体" w:cs="Times New Roman"/>
    </w:rPr>
  </w:style>
  <w:style w:type="character" w:styleId="1192">
    <w:name w:val="Char Char6"/>
    <w:next w:val="1192"/>
    <w:link w:val="735"/>
    <w:qFormat/>
    <w:rPr>
      <w:rFonts w:eastAsia="宋体"/>
      <w:b/>
      <w:bCs/>
      <w:sz w:val="32"/>
      <w:szCs w:val="44"/>
      <w:lang w:val="en-US" w:eastAsia="zh-CN" w:bidi="ar-SA"/>
    </w:rPr>
  </w:style>
  <w:style w:type="character" w:styleId="1193">
    <w:name w:val="正文首行缩进 2 Char1"/>
    <w:next w:val="1193"/>
    <w:link w:val="735"/>
    <w:qFormat/>
    <w:rPr>
      <w:rFonts w:ascii="方正仿宋简体" w:hAnsi="创艺简仿宋" w:eastAsia="楷体_GB2312"/>
      <w:sz w:val="26"/>
      <w:szCs w:val="24"/>
    </w:rPr>
  </w:style>
  <w:style w:type="character" w:styleId="1194">
    <w:name w:val="样式 Char"/>
    <w:next w:val="1194"/>
    <w:link w:val="1195"/>
    <w:qFormat/>
    <w:rPr>
      <w:rFonts w:ascii="宋体" w:hAnsi="宋体" w:cs="宋体"/>
      <w:sz w:val="24"/>
      <w:szCs w:val="24"/>
    </w:rPr>
  </w:style>
  <w:style w:type="paragraph" w:styleId="1195">
    <w:name w:val="样式"/>
    <w:next w:val="1195"/>
    <w:link w:val="1194"/>
    <w:qFormat/>
    <w:pPr>
      <w:widowControl w:val="off"/>
    </w:pPr>
    <w:rPr>
      <w:rFonts w:ascii="宋体" w:hAnsi="宋体" w:cs="宋体"/>
      <w:sz w:val="24"/>
      <w:szCs w:val="24"/>
      <w:lang w:val="en-US" w:eastAsia="zh-CN" w:bidi="ar-SA"/>
    </w:rPr>
  </w:style>
  <w:style w:type="character" w:styleId="1196">
    <w:name w:val="书籍标题1"/>
    <w:next w:val="1196"/>
    <w:link w:val="735"/>
    <w:qFormat/>
    <w:rPr>
      <w:b/>
      <w:bCs/>
      <w:smallCaps/>
      <w:spacing w:val="5"/>
    </w:rPr>
  </w:style>
  <w:style w:type="character" w:styleId="1197">
    <w:name w:val="title_emph1"/>
    <w:next w:val="1197"/>
    <w:link w:val="735"/>
    <w:qFormat/>
    <w:rPr>
      <w:rFonts w:ascii="Arial" w:hAnsi="Arial" w:cs="Arial"/>
      <w:b/>
      <w:bCs/>
      <w:sz w:val="20"/>
      <w:szCs w:val="20"/>
    </w:rPr>
  </w:style>
  <w:style w:type="character" w:styleId="1198">
    <w:name w:val="日期 Char2"/>
    <w:next w:val="1198"/>
    <w:link w:val="735"/>
    <w:qFormat/>
    <w:rPr>
      <w:sz w:val="21"/>
      <w:szCs w:val="24"/>
    </w:rPr>
  </w:style>
  <w:style w:type="character" w:styleId="1199">
    <w:name w:val="正文宋体 首缩:  0.88 厘米 1.2 Char Char"/>
    <w:next w:val="1199"/>
    <w:link w:val="1200"/>
    <w:qFormat/>
    <w:rPr>
      <w:rFonts w:ascii="宋体" w:hAnsi="宋体" w:cs="宋体"/>
      <w:sz w:val="21"/>
    </w:rPr>
  </w:style>
  <w:style w:type="paragraph" w:styleId="1200">
    <w:name w:val="正文宋体 首缩:  0.88 厘米 1.2"/>
    <w:basedOn w:val="735"/>
    <w:next w:val="1200"/>
    <w:link w:val="1199"/>
    <w:qFormat/>
    <w:pPr>
      <w:ind w:firstLine="499"/>
      <w:spacing w:line="288" w:lineRule="auto"/>
    </w:pPr>
    <w:rPr>
      <w:rFonts w:ascii="宋体" w:hAnsi="宋体" w:cs="宋体"/>
      <w:szCs w:val="20"/>
    </w:rPr>
  </w:style>
  <w:style w:type="character" w:styleId="1201">
    <w:name w:val="Comment Subject Char"/>
    <w:next w:val="1201"/>
    <w:link w:val="735"/>
    <w:qFormat/>
    <w:rPr>
      <w:b/>
      <w:sz w:val="24"/>
      <w:lang w:bidi="ar-SA"/>
    </w:rPr>
  </w:style>
  <w:style w:type="character" w:styleId="1202">
    <w:name w:val="正文首行缩进 Char Char"/>
    <w:next w:val="1202"/>
    <w:link w:val="1203"/>
    <w:qFormat/>
    <w:rPr>
      <w:szCs w:val="24"/>
    </w:rPr>
  </w:style>
  <w:style w:type="paragraph" w:styleId="1203">
    <w:name w:val="正文首行缩进1"/>
    <w:basedOn w:val="841"/>
    <w:next w:val="1203"/>
    <w:link w:val="1202"/>
    <w:qFormat/>
    <w:pPr>
      <w:ind w:firstLine="420"/>
      <w:spacing w:after="120"/>
      <w:tabs>
        <w:tab w:val="clear" w:pos="5250" w:leader="none"/>
      </w:tabs>
    </w:pPr>
    <w:rPr>
      <w:sz w:val="20"/>
    </w:rPr>
  </w:style>
  <w:style w:type="character" w:styleId="1204">
    <w:name w:val="Char Char9"/>
    <w:next w:val="1204"/>
    <w:link w:val="735"/>
    <w:qFormat/>
    <w:rPr>
      <w:rFonts w:eastAsia="宋体"/>
      <w:b/>
      <w:bCs/>
      <w:sz w:val="32"/>
      <w:szCs w:val="44"/>
      <w:lang w:val="en-US" w:eastAsia="zh-CN" w:bidi="ar-SA"/>
    </w:rPr>
  </w:style>
  <w:style w:type="character" w:styleId="1205">
    <w:name w:val="Body Text Indent 2 Char"/>
    <w:next w:val="1205"/>
    <w:link w:val="735"/>
    <w:qFormat/>
    <w:rPr>
      <w:rFonts w:eastAsia="宋体"/>
      <w:sz w:val="21"/>
      <w:szCs w:val="24"/>
      <w:lang w:val="en-US" w:eastAsia="zh-CN" w:bidi="ar-SA"/>
    </w:rPr>
  </w:style>
  <w:style w:type="character" w:styleId="1206">
    <w:name w:val="正文首行缩进 Char1"/>
    <w:next w:val="1206"/>
    <w:link w:val="735"/>
    <w:qFormat/>
    <w:rPr>
      <w:rFonts w:eastAsia="宋体"/>
      <w:sz w:val="21"/>
      <w:szCs w:val="21"/>
      <w:lang w:val="en-US" w:eastAsia="zh-CN" w:bidi="ar-SA"/>
    </w:rPr>
  </w:style>
  <w:style w:type="character" w:styleId="1207">
    <w:name w:val="content1"/>
    <w:next w:val="1207"/>
    <w:link w:val="735"/>
    <w:qFormat/>
    <w:rPr>
      <w:rFonts w:ascii="Tahoma" w:hAnsi="Tahoma" w:cs="Tahoma"/>
      <w:sz w:val="21"/>
      <w:szCs w:val="21"/>
    </w:rPr>
  </w:style>
  <w:style w:type="character" w:styleId="1208">
    <w:name w:val="Keyboard"/>
    <w:next w:val="1208"/>
    <w:link w:val="735"/>
    <w:qFormat/>
    <w:rPr>
      <w:rFonts w:ascii="Courier New" w:hAnsi="Courier New"/>
      <w:b/>
      <w:sz w:val="20"/>
    </w:rPr>
  </w:style>
  <w:style w:type="character" w:styleId="1209">
    <w:name w:val="页眉 Char Char Char Char"/>
    <w:next w:val="1209"/>
    <w:link w:val="735"/>
    <w:qFormat/>
    <w:rPr>
      <w:rFonts w:eastAsia="宋体"/>
      <w:sz w:val="18"/>
      <w:szCs w:val="18"/>
      <w:lang w:val="en-US" w:eastAsia="zh-CN" w:bidi="ar-SA"/>
    </w:rPr>
  </w:style>
  <w:style w:type="character" w:styleId="1210">
    <w:name w:val="明显引用 Char1"/>
    <w:next w:val="1210"/>
    <w:link w:val="1211"/>
    <w:uiPriority w:val="30"/>
    <w:qFormat/>
    <w:rPr>
      <w:rFonts w:ascii="Times New Roman" w:hAnsi="Times New Roman"/>
      <w:b/>
      <w:bCs/>
      <w:i/>
      <w:iCs/>
      <w:color w:val="4f81bd"/>
      <w:szCs w:val="24"/>
    </w:rPr>
  </w:style>
  <w:style w:type="paragraph" w:styleId="1211">
    <w:name w:val="明显引用11"/>
    <w:basedOn w:val="735"/>
    <w:next w:val="735"/>
    <w:link w:val="1210"/>
    <w:uiPriority w:val="30"/>
    <w:qFormat/>
    <w:pPr>
      <w:ind w:left="936" w:right="936"/>
      <w:spacing w:before="200" w:after="280"/>
      <w:pBdr>
        <w:bottom w:val="single" w:color="4F81BD" w:sz="4" w:space="4"/>
      </w:pBdr>
    </w:pPr>
    <w:rPr>
      <w:rFonts w:ascii="Times New Roman" w:hAnsi="Times New Roman"/>
      <w:b/>
      <w:bCs/>
      <w:i/>
      <w:iCs/>
      <w:color w:val="4f81bd"/>
      <w:sz w:val="20"/>
      <w:szCs w:val="24"/>
    </w:rPr>
  </w:style>
  <w:style w:type="character" w:styleId="1212">
    <w:name w:val="样式 宋体 小四"/>
    <w:next w:val="1212"/>
    <w:link w:val="735"/>
    <w:qFormat/>
    <w:rPr>
      <w:rFonts w:ascii="宋体" w:hAnsi="宋体"/>
      <w:sz w:val="21"/>
    </w:rPr>
  </w:style>
  <w:style w:type="character" w:styleId="1213">
    <w:name w:val="脚注文本 Char1"/>
    <w:next w:val="1213"/>
    <w:link w:val="735"/>
    <w:qFormat/>
    <w:rPr>
      <w:sz w:val="18"/>
      <w:szCs w:val="18"/>
    </w:rPr>
  </w:style>
  <w:style w:type="character" w:styleId="1214">
    <w:name w:val="标题 8 Char Char Char Char Char Char"/>
    <w:next w:val="1214"/>
    <w:link w:val="735"/>
    <w:qFormat/>
    <w:rPr>
      <w:rFonts w:ascii="Arial" w:hAnsi="Arial" w:eastAsia="黑体"/>
      <w:bCs/>
      <w:sz w:val="24"/>
      <w:szCs w:val="24"/>
      <w:lang w:val="en-US" w:eastAsia="zh-CN" w:bidi="ar-SA"/>
    </w:rPr>
  </w:style>
  <w:style w:type="character" w:styleId="1215">
    <w:name w:val="Char Char23"/>
    <w:next w:val="1215"/>
    <w:link w:val="735"/>
    <w:qFormat/>
    <w:rPr>
      <w:rFonts w:eastAsia="宋体"/>
      <w:b/>
      <w:bCs/>
      <w:sz w:val="32"/>
      <w:szCs w:val="44"/>
      <w:lang w:val="en-US" w:eastAsia="zh-CN" w:bidi="ar-SA"/>
    </w:rPr>
  </w:style>
  <w:style w:type="character" w:styleId="1216">
    <w:name w:val="书籍标题2"/>
    <w:next w:val="1216"/>
    <w:link w:val="735"/>
    <w:qFormat/>
    <w:rPr>
      <w:b/>
      <w:bCs/>
      <w:smallCaps/>
      <w:spacing w:val="5"/>
    </w:rPr>
  </w:style>
  <w:style w:type="character" w:styleId="1217">
    <w:name w:val="超链接_0"/>
    <w:next w:val="1217"/>
    <w:link w:val="735"/>
    <w:uiPriority w:val="99"/>
    <w:qFormat/>
    <w:rPr>
      <w:rFonts w:ascii="Calibri" w:hAnsi="Calibri" w:cs="Times New Roman"/>
      <w:color w:val="0000ff"/>
      <w:u w:val="single"/>
    </w:rPr>
  </w:style>
  <w:style w:type="character" w:styleId="1218">
    <w:name w:val="标题 2 Char_0"/>
    <w:next w:val="1218"/>
    <w:link w:val="1219"/>
    <w:qFormat/>
    <w:rPr>
      <w:sz w:val="21"/>
      <w:szCs w:val="22"/>
    </w:rPr>
  </w:style>
  <w:style w:type="paragraph" w:styleId="1219">
    <w:name w:val="标题 2_0"/>
    <w:basedOn w:val="735"/>
    <w:next w:val="1219"/>
    <w:link w:val="1218"/>
    <w:qFormat/>
  </w:style>
  <w:style w:type="character" w:styleId="1220">
    <w:name w:val="ca-221"/>
    <w:next w:val="1220"/>
    <w:link w:val="735"/>
    <w:qFormat/>
    <w:rPr>
      <w:rFonts w:hint="eastAsia" w:ascii="宋体" w:hAnsi="宋体" w:eastAsia="宋体"/>
      <w:color w:val="ff0000"/>
      <w:sz w:val="24"/>
      <w:szCs w:val="24"/>
    </w:rPr>
  </w:style>
  <w:style w:type="character" w:styleId="1221">
    <w:name w:val="标题 2 Char_1"/>
    <w:next w:val="1221"/>
    <w:link w:val="1222"/>
    <w:qFormat/>
    <w:rPr>
      <w:rFonts w:ascii="黑体" w:hAnsi="宋体" w:eastAsia="黑体"/>
      <w:b/>
      <w:bCs/>
      <w:sz w:val="30"/>
      <w:szCs w:val="30"/>
    </w:rPr>
  </w:style>
  <w:style w:type="paragraph" w:styleId="1222">
    <w:name w:val="标题 2_1"/>
    <w:basedOn w:val="1184"/>
    <w:next w:val="1185"/>
    <w:link w:val="1221"/>
    <w:unhideWhenUsed/>
    <w:qFormat/>
    <w:pPr>
      <w:keepLines/>
      <w:keepNext/>
      <w:spacing w:before="120" w:after="120" w:line="360" w:lineRule="auto"/>
      <w:outlineLvl w:val="1"/>
    </w:pPr>
    <w:rPr>
      <w:rFonts w:ascii="黑体" w:hAnsi="宋体" w:eastAsia="黑体"/>
      <w:sz w:val="30"/>
      <w:szCs w:val="30"/>
    </w:rPr>
  </w:style>
  <w:style w:type="character" w:styleId="1223">
    <w:name w:val="引用 Char3"/>
    <w:next w:val="1223"/>
    <w:link w:val="735"/>
    <w:uiPriority w:val="99"/>
    <w:qFormat/>
    <w:rPr>
      <w:rFonts w:eastAsia="楷体_GB2312"/>
      <w:i/>
      <w:iCs/>
      <w:color w:val="000000"/>
      <w:sz w:val="26"/>
    </w:rPr>
  </w:style>
  <w:style w:type="character" w:styleId="1224">
    <w:name w:val="批注文字 Char1"/>
    <w:next w:val="1224"/>
    <w:link w:val="735"/>
    <w:uiPriority w:val="99"/>
    <w:qFormat/>
    <w:rPr>
      <w:rFonts w:ascii="Times New Roman" w:hAnsi="Times New Roman" w:eastAsia="宋体" w:cs="Times New Roman"/>
      <w:szCs w:val="24"/>
    </w:rPr>
  </w:style>
  <w:style w:type="character" w:styleId="1225">
    <w:name w:val="明显引用 Char3"/>
    <w:next w:val="1225"/>
    <w:link w:val="735"/>
    <w:uiPriority w:val="99"/>
    <w:qFormat/>
    <w:rPr>
      <w:rFonts w:eastAsia="楷体_GB2312"/>
      <w:b/>
      <w:bCs/>
      <w:i/>
      <w:iCs/>
      <w:color w:val="4f81bd"/>
      <w:sz w:val="26"/>
    </w:rPr>
  </w:style>
  <w:style w:type="character" w:styleId="1226">
    <w:name w:val="不明显参考1"/>
    <w:next w:val="1226"/>
    <w:link w:val="735"/>
    <w:qFormat/>
    <w:rPr>
      <w:smallCaps/>
      <w:color w:val="c0504d"/>
      <w:u w:val="single"/>
    </w:rPr>
  </w:style>
  <w:style w:type="character" w:styleId="1227">
    <w:name w:val="Char Char21"/>
    <w:next w:val="1227"/>
    <w:link w:val="735"/>
    <w:qFormat/>
    <w:rPr>
      <w:rFonts w:ascii="Arial" w:hAnsi="Arial" w:eastAsia="黑体" w:cs="Times New Roman"/>
      <w:b/>
      <w:bCs/>
      <w:sz w:val="32"/>
      <w:szCs w:val="32"/>
    </w:rPr>
  </w:style>
  <w:style w:type="character" w:styleId="1228">
    <w:name w:val="页码1"/>
    <w:next w:val="1228"/>
    <w:link w:val="735"/>
    <w:qFormat/>
    <w:rPr>
      <w:rFonts w:cs="Times New Roman"/>
    </w:rPr>
  </w:style>
  <w:style w:type="character" w:styleId="1229">
    <w:name w:val="不明显强调11"/>
    <w:next w:val="1229"/>
    <w:link w:val="735"/>
    <w:qFormat/>
    <w:rPr>
      <w:i/>
      <w:iCs/>
      <w:color w:val="808080"/>
    </w:rPr>
  </w:style>
  <w:style w:type="character" w:styleId="1230">
    <w:name w:val="Char Char"/>
    <w:next w:val="1230"/>
    <w:link w:val="735"/>
    <w:qFormat/>
    <w:rPr>
      <w:rFonts w:eastAsia="宋体"/>
      <w:b/>
      <w:bCs/>
      <w:sz w:val="21"/>
      <w:szCs w:val="24"/>
      <w:lang w:val="en-US" w:eastAsia="zh-CN" w:bidi="ar-SA"/>
    </w:rPr>
  </w:style>
  <w:style w:type="character" w:styleId="1231">
    <w:name w:val="批注文字 字符"/>
    <w:next w:val="1231"/>
    <w:link w:val="735"/>
    <w:qFormat/>
  </w:style>
  <w:style w:type="character" w:styleId="1232">
    <w:name w:val="Char Char3"/>
    <w:next w:val="1232"/>
    <w:link w:val="735"/>
    <w:qFormat/>
    <w:rPr>
      <w:rFonts w:ascii="黑体" w:hAnsi="宋体" w:eastAsia="黑体" w:cs="Arial"/>
      <w:b/>
      <w:bCs/>
      <w:sz w:val="24"/>
      <w:szCs w:val="24"/>
      <w:lang w:val="en-US" w:eastAsia="zh-CN" w:bidi="ar-SA"/>
    </w:rPr>
  </w:style>
  <w:style w:type="character" w:styleId="1233">
    <w:name w:val="样式2 Char"/>
    <w:next w:val="1233"/>
    <w:link w:val="1234"/>
    <w:qFormat/>
    <w:rPr>
      <w:bCs/>
      <w:sz w:val="24"/>
      <w:szCs w:val="24"/>
    </w:rPr>
  </w:style>
  <w:style w:type="paragraph" w:styleId="1234">
    <w:name w:val="样式2"/>
    <w:basedOn w:val="887"/>
    <w:next w:val="1234"/>
    <w:link w:val="1233"/>
    <w:qFormat/>
    <w:pPr>
      <w:ind w:left="1055" w:firstLine="0"/>
      <w:tabs>
        <w:tab w:val="left" w:pos="540" w:leader="none"/>
      </w:tabs>
    </w:pPr>
    <w:rPr>
      <w:bCs/>
      <w:sz w:val="24"/>
      <w:szCs w:val="24"/>
    </w:rPr>
  </w:style>
  <w:style w:type="character" w:styleId="1235">
    <w:name w:val="font161"/>
    <w:next w:val="1235"/>
    <w:link w:val="735"/>
    <w:qFormat/>
    <w:rPr>
      <w:b/>
      <w:bCs/>
      <w:sz w:val="32"/>
      <w:szCs w:val="32"/>
    </w:rPr>
  </w:style>
  <w:style w:type="character" w:styleId="1236">
    <w:name w:val="标题 5 Char1"/>
    <w:next w:val="1236"/>
    <w:link w:val="735"/>
    <w:uiPriority w:val="9"/>
    <w:qFormat/>
    <w:rPr>
      <w:b/>
      <w:bCs/>
      <w:sz w:val="28"/>
      <w:szCs w:val="28"/>
    </w:rPr>
  </w:style>
  <w:style w:type="character" w:styleId="1237">
    <w:name w:val="Heading 2 Char"/>
    <w:next w:val="1237"/>
    <w:link w:val="735"/>
    <w:qFormat/>
    <w:rPr>
      <w:rFonts w:ascii="Arial" w:hAnsi="Arial" w:eastAsia="黑体"/>
      <w:b/>
      <w:bCs/>
      <w:sz w:val="32"/>
      <w:szCs w:val="32"/>
      <w:lang w:val="en-US" w:eastAsia="zh-CN" w:bidi="ar-SA"/>
    </w:rPr>
  </w:style>
  <w:style w:type="character" w:styleId="1238">
    <w:name w:val="Header Char1"/>
    <w:next w:val="1238"/>
    <w:link w:val="735"/>
    <w:qFormat/>
    <w:rPr>
      <w:sz w:val="18"/>
    </w:rPr>
  </w:style>
  <w:style w:type="character" w:styleId="1239">
    <w:name w:val="引用 Char1"/>
    <w:next w:val="1239"/>
    <w:link w:val="1240"/>
    <w:uiPriority w:val="29"/>
    <w:qFormat/>
    <w:rPr>
      <w:rFonts w:ascii="Times New Roman" w:hAnsi="Times New Roman"/>
      <w:i/>
      <w:iCs/>
      <w:color w:val="000000"/>
      <w:szCs w:val="24"/>
    </w:rPr>
  </w:style>
  <w:style w:type="paragraph" w:styleId="1240">
    <w:name w:val="引用11"/>
    <w:basedOn w:val="735"/>
    <w:next w:val="735"/>
    <w:link w:val="1239"/>
    <w:uiPriority w:val="29"/>
    <w:qFormat/>
    <w:rPr>
      <w:rFonts w:ascii="Times New Roman" w:hAnsi="Times New Roman"/>
      <w:i/>
      <w:iCs/>
      <w:color w:val="000000"/>
      <w:sz w:val="20"/>
      <w:szCs w:val="24"/>
    </w:rPr>
  </w:style>
  <w:style w:type="character" w:styleId="1241">
    <w:name w:val="页脚 字符"/>
    <w:next w:val="1241"/>
    <w:link w:val="735"/>
    <w:uiPriority w:val="99"/>
    <w:qFormat/>
    <w:rPr>
      <w:rFonts w:ascii="Times New Roman" w:hAnsi="Times New Roman" w:eastAsia="仿宋_GB2312" w:cs="Times New Roman"/>
      <w:sz w:val="20"/>
      <w:szCs w:val="20"/>
    </w:rPr>
  </w:style>
  <w:style w:type="character" w:styleId="1242">
    <w:name w:val="批注文字 字符1"/>
    <w:next w:val="1242"/>
    <w:link w:val="735"/>
    <w:semiHidden/>
    <w:qFormat/>
    <w:rPr>
      <w:rFonts w:ascii="Times New Roman" w:hAnsi="Times New Roman" w:eastAsia="宋体" w:cs="Times New Roman"/>
      <w:sz w:val="21"/>
      <w:szCs w:val="22"/>
      <w:lang w:val="zh-CN"/>
    </w:rPr>
  </w:style>
  <w:style w:type="character" w:styleId="1243">
    <w:name w:val="Footnote Text Char1"/>
    <w:next w:val="1243"/>
    <w:link w:val="735"/>
    <w:uiPriority w:val="99"/>
    <w:semiHidden/>
    <w:qFormat/>
    <w:rPr>
      <w:rFonts w:ascii="Times New Roman" w:hAnsi="Times New Roman"/>
      <w:sz w:val="18"/>
      <w:szCs w:val="18"/>
    </w:rPr>
  </w:style>
  <w:style w:type="character" w:styleId="1244">
    <w:name w:val="Char Char181"/>
    <w:next w:val="1244"/>
    <w:link w:val="735"/>
    <w:qFormat/>
    <w:rPr>
      <w:b/>
      <w:bCs/>
      <w:sz w:val="44"/>
      <w:szCs w:val="44"/>
    </w:rPr>
  </w:style>
  <w:style w:type="character" w:styleId="1245">
    <w:name w:val="副标题 字符"/>
    <w:next w:val="1245"/>
    <w:link w:val="735"/>
    <w:uiPriority w:val="11"/>
    <w:qFormat/>
    <w:rPr>
      <w:b/>
      <w:bCs/>
      <w:sz w:val="32"/>
      <w:szCs w:val="32"/>
    </w:rPr>
  </w:style>
  <w:style w:type="character" w:styleId="1246">
    <w:name w:val="Heading 4 Char"/>
    <w:next w:val="1246"/>
    <w:link w:val="735"/>
    <w:qFormat/>
    <w:rPr>
      <w:rFonts w:ascii="Arial" w:hAnsi="Arial" w:eastAsia="宋体"/>
      <w:b/>
      <w:bCs/>
      <w:sz w:val="21"/>
      <w:szCs w:val="28"/>
      <w:lang w:val="en-US" w:eastAsia="zh-CN" w:bidi="ar-SA"/>
    </w:rPr>
  </w:style>
  <w:style w:type="character" w:styleId="1247">
    <w:name w:val="样式 正文 + Char Char"/>
    <w:next w:val="1247"/>
    <w:link w:val="1248"/>
    <w:qFormat/>
    <w:rPr>
      <w:bCs/>
      <w:sz w:val="21"/>
      <w:szCs w:val="21"/>
    </w:rPr>
  </w:style>
  <w:style w:type="paragraph" w:styleId="1248">
    <w:name w:val="样式 正文 +"/>
    <w:basedOn w:val="735"/>
    <w:next w:val="1248"/>
    <w:link w:val="1247"/>
    <w:qFormat/>
    <w:pPr>
      <w:ind w:left="14" w:right="100" w:hanging="14"/>
      <w:spacing w:line="360" w:lineRule="auto"/>
    </w:pPr>
    <w:rPr>
      <w:bCs/>
      <w:szCs w:val="21"/>
    </w:rPr>
  </w:style>
  <w:style w:type="character" w:styleId="1249">
    <w:name w:val="Char Char4"/>
    <w:next w:val="1249"/>
    <w:link w:val="735"/>
    <w:qFormat/>
    <w:rPr>
      <w:rFonts w:ascii="宋体" w:hAnsi="宋体" w:eastAsia="黑体" w:cs="Arial"/>
      <w:b/>
      <w:sz w:val="28"/>
      <w:szCs w:val="32"/>
      <w:lang w:val="en-US" w:eastAsia="zh-CN" w:bidi="ar-SA"/>
    </w:rPr>
  </w:style>
  <w:style w:type="character" w:styleId="1250">
    <w:name w:val="标题 4 Char1"/>
    <w:next w:val="1250"/>
    <w:link w:val="735"/>
    <w:qFormat/>
    <w:rPr>
      <w:rFonts w:ascii="Arial" w:hAnsi="Arial" w:eastAsia="黑体"/>
      <w:b/>
      <w:bCs/>
      <w:sz w:val="28"/>
      <w:szCs w:val="28"/>
    </w:rPr>
  </w:style>
  <w:style w:type="character" w:styleId="1251">
    <w:name w:val="Comment Text Char1"/>
    <w:next w:val="1251"/>
    <w:link w:val="735"/>
    <w:qFormat/>
    <w:rPr>
      <w:sz w:val="24"/>
      <w:lang w:bidi="ar-SA"/>
    </w:rPr>
  </w:style>
  <w:style w:type="character" w:styleId="1252">
    <w:name w:val="表头 Char2"/>
    <w:next w:val="1252"/>
    <w:link w:val="735"/>
    <w:qFormat/>
    <w:rPr>
      <w:rFonts w:eastAsia="黑体"/>
      <w:sz w:val="24"/>
      <w:szCs w:val="24"/>
      <w:lang w:val="en-US" w:eastAsia="zh-CN" w:bidi="ar-SA"/>
    </w:rPr>
  </w:style>
  <w:style w:type="character" w:styleId="1253">
    <w:name w:val="Heading 3 Char1"/>
    <w:next w:val="1253"/>
    <w:link w:val="735"/>
    <w:qFormat/>
    <w:rPr>
      <w:rFonts w:eastAsia="宋体"/>
      <w:b/>
      <w:bCs/>
      <w:sz w:val="24"/>
      <w:szCs w:val="32"/>
      <w:lang w:val="en-US" w:eastAsia="zh-CN" w:bidi="ar-SA"/>
    </w:rPr>
  </w:style>
  <w:style w:type="character" w:styleId="1254">
    <w:name w:val="Comment"/>
    <w:next w:val="1254"/>
    <w:link w:val="735"/>
    <w:qFormat/>
    <w:rPr>
      <w:vanish/>
    </w:rPr>
  </w:style>
  <w:style w:type="character" w:styleId="1255">
    <w:name w:val="样式 标题2 + Char"/>
    <w:next w:val="1255"/>
    <w:link w:val="1256"/>
    <w:semiHidden/>
    <w:qFormat/>
    <w:rPr>
      <w:sz w:val="21"/>
      <w:szCs w:val="21"/>
    </w:rPr>
  </w:style>
  <w:style w:type="paragraph" w:styleId="1256">
    <w:name w:val="样式 标题2 +"/>
    <w:basedOn w:val="735"/>
    <w:next w:val="1256"/>
    <w:link w:val="1255"/>
    <w:semiHidden/>
    <w:qFormat/>
    <w:pPr>
      <w:ind w:firstLine="454"/>
      <w:spacing w:line="360" w:lineRule="auto"/>
    </w:pPr>
    <w:rPr>
      <w:szCs w:val="21"/>
    </w:rPr>
  </w:style>
  <w:style w:type="character" w:styleId="1257">
    <w:name w:val="Sample"/>
    <w:next w:val="1257"/>
    <w:link w:val="735"/>
    <w:qFormat/>
    <w:rPr>
      <w:rFonts w:ascii="Courier New" w:hAnsi="Courier New"/>
    </w:rPr>
  </w:style>
  <w:style w:type="character" w:styleId="1258">
    <w:name w:val="Char Char17"/>
    <w:next w:val="1258"/>
    <w:link w:val="735"/>
    <w:qFormat/>
    <w:rPr>
      <w:rFonts w:eastAsia="宋体"/>
      <w:sz w:val="21"/>
      <w:szCs w:val="21"/>
      <w:lang w:val="en-US" w:eastAsia="zh-CN" w:bidi="ar-SA"/>
    </w:rPr>
  </w:style>
  <w:style w:type="character" w:styleId="1259">
    <w:name w:val="正文文本缩进 2 Char1"/>
    <w:next w:val="1259"/>
    <w:link w:val="735"/>
    <w:qFormat/>
    <w:rPr>
      <w:sz w:val="21"/>
      <w:szCs w:val="24"/>
    </w:rPr>
  </w:style>
  <w:style w:type="character" w:styleId="1260">
    <w:name w:val="样式 正文 + Char"/>
    <w:next w:val="1260"/>
    <w:link w:val="735"/>
    <w:qFormat/>
    <w:rPr>
      <w:rFonts w:eastAsia="宋体"/>
      <w:bCs/>
      <w:sz w:val="21"/>
      <w:szCs w:val="21"/>
      <w:lang w:val="en-US" w:eastAsia="zh-CN" w:bidi="ar-SA"/>
    </w:rPr>
  </w:style>
  <w:style w:type="character" w:styleId="1261">
    <w:name w:val="Typewriter"/>
    <w:next w:val="1261"/>
    <w:link w:val="735"/>
    <w:qFormat/>
    <w:rPr>
      <w:rFonts w:ascii="Courier New" w:hAnsi="Courier New"/>
      <w:sz w:val="20"/>
    </w:rPr>
  </w:style>
  <w:style w:type="character" w:styleId="1262">
    <w:name w:val="bz-content1"/>
    <w:next w:val="1262"/>
    <w:link w:val="735"/>
    <w:qFormat/>
    <w:rPr>
      <w:sz w:val="20"/>
      <w:u w:val="none"/>
    </w:rPr>
  </w:style>
  <w:style w:type="character" w:styleId="1263">
    <w:name w:val="样式 标题 3 + (中文) 黑体 小四 非加粗 段前: 7.8 磅 段后: 0 磅 行距: 固定值 20 磅 Char"/>
    <w:next w:val="1263"/>
    <w:link w:val="735"/>
    <w:qFormat/>
    <w:rPr>
      <w:rFonts w:ascii="黑体" w:hAnsi="宋体" w:eastAsia="黑体" w:cs="宋体"/>
      <w:b/>
      <w:bCs/>
      <w:sz w:val="24"/>
      <w:lang w:val="en-US" w:eastAsia="zh-CN" w:bidi="ar-SA"/>
    </w:rPr>
  </w:style>
  <w:style w:type="character" w:styleId="1264">
    <w:name w:val="表中文字 Char"/>
    <w:next w:val="1264"/>
    <w:link w:val="1265"/>
    <w:qFormat/>
    <w:rPr>
      <w:bCs/>
      <w:sz w:val="18"/>
      <w:szCs w:val="18"/>
    </w:rPr>
  </w:style>
  <w:style w:type="paragraph" w:styleId="1265">
    <w:name w:val="表中文字"/>
    <w:basedOn w:val="735"/>
    <w:next w:val="1265"/>
    <w:link w:val="1264"/>
    <w:qFormat/>
    <w:pPr>
      <w:jc w:val="center"/>
      <w:spacing w:line="240" w:lineRule="atLeast"/>
    </w:pPr>
    <w:rPr>
      <w:bCs/>
      <w:sz w:val="18"/>
      <w:szCs w:val="18"/>
    </w:rPr>
  </w:style>
  <w:style w:type="character" w:styleId="1266">
    <w:name w:val="批注文字 Char2"/>
    <w:next w:val="1266"/>
    <w:link w:val="735"/>
    <w:qFormat/>
    <w:rPr>
      <w:rFonts w:eastAsia="宋体"/>
      <w:sz w:val="21"/>
      <w:szCs w:val="24"/>
      <w:lang w:val="en-US" w:eastAsia="zh-CN" w:bidi="ar-SA"/>
    </w:rPr>
  </w:style>
  <w:style w:type="character" w:styleId="1267">
    <w:name w:val="标题3 Char3"/>
    <w:next w:val="1267"/>
    <w:link w:val="735"/>
    <w:qFormat/>
    <w:rPr>
      <w:rFonts w:eastAsia="黑体"/>
      <w:bCs/>
      <w:sz w:val="24"/>
      <w:szCs w:val="24"/>
      <w:lang w:val="en-US" w:eastAsia="zh-CN" w:bidi="ar-SA"/>
    </w:rPr>
  </w:style>
  <w:style w:type="character" w:styleId="1268">
    <w:name w:val="批注主题 Char1"/>
    <w:next w:val="1268"/>
    <w:link w:val="735"/>
    <w:uiPriority w:val="99"/>
    <w:qFormat/>
    <w:rPr>
      <w:rFonts w:ascii="Times New Roman" w:hAnsi="Times New Roman" w:eastAsia="宋体" w:cs="Times New Roman"/>
      <w:b/>
      <w:bCs/>
      <w:szCs w:val="24"/>
    </w:rPr>
  </w:style>
  <w:style w:type="character" w:styleId="1269">
    <w:name w:val="正文文字 Char Char"/>
    <w:next w:val="1269"/>
    <w:link w:val="735"/>
    <w:qFormat/>
    <w:rPr>
      <w:rFonts w:eastAsia="宋体"/>
      <w:sz w:val="21"/>
      <w:szCs w:val="24"/>
      <w:lang w:val="en-US" w:eastAsia="zh-CN" w:bidi="ar-SA"/>
    </w:rPr>
  </w:style>
  <w:style w:type="character" w:styleId="1270">
    <w:name w:val="标题5 Char Char"/>
    <w:next w:val="1270"/>
    <w:link w:val="1271"/>
    <w:qFormat/>
    <w:rPr>
      <w:rFonts w:ascii="Arial" w:hAnsi="Arial"/>
      <w:b/>
      <w:bCs/>
      <w:sz w:val="24"/>
      <w:szCs w:val="32"/>
    </w:rPr>
  </w:style>
  <w:style w:type="paragraph" w:styleId="1271">
    <w:name w:val="标题5"/>
    <w:basedOn w:val="816"/>
    <w:next w:val="1271"/>
    <w:link w:val="1270"/>
    <w:qFormat/>
    <w:pPr>
      <w:jc w:val="both"/>
      <w:keepLines/>
      <w:keepNext/>
      <w:spacing w:line="413" w:lineRule="auto"/>
    </w:pPr>
    <w:rPr>
      <w:rFonts w:ascii="Arial" w:hAnsi="Arial"/>
      <w:bCs/>
      <w:sz w:val="24"/>
      <w:szCs w:val="32"/>
    </w:rPr>
  </w:style>
  <w:style w:type="character" w:styleId="1272">
    <w:name w:val="四级标题 Char"/>
    <w:next w:val="1272"/>
    <w:link w:val="1273"/>
    <w:qFormat/>
  </w:style>
  <w:style w:type="paragraph" w:styleId="1273">
    <w:name w:val="四级标题"/>
    <w:basedOn w:val="835"/>
    <w:next w:val="1273"/>
    <w:link w:val="1272"/>
    <w:qFormat/>
    <w:pPr>
      <w:ind w:firstLine="0"/>
      <w:jc w:val="both"/>
      <w:spacing w:line="500" w:lineRule="exact"/>
      <w:outlineLvl w:val="3"/>
    </w:pPr>
    <w:rPr>
      <w:rFonts w:ascii="Arial" w:hAnsi="Arial" w:eastAsia="宋体"/>
      <w:b/>
      <w:szCs w:val="24"/>
    </w:rPr>
  </w:style>
  <w:style w:type="character" w:styleId="1274">
    <w:name w:val="标题4 Char"/>
    <w:next w:val="1274"/>
    <w:link w:val="735"/>
    <w:qFormat/>
    <w:rPr>
      <w:rFonts w:ascii="Arial" w:hAnsi="Arial" w:eastAsia="宋体"/>
      <w:b/>
      <w:sz w:val="24"/>
      <w:szCs w:val="24"/>
      <w:lang w:val="en-US" w:eastAsia="zh-CN" w:bidi="ar-SA"/>
    </w:rPr>
  </w:style>
  <w:style w:type="character" w:styleId="1275">
    <w:name w:val="Balloon Text Char"/>
    <w:next w:val="1275"/>
    <w:link w:val="735"/>
    <w:qFormat/>
    <w:rPr>
      <w:sz w:val="18"/>
      <w:lang w:bidi="ar-SA"/>
    </w:rPr>
  </w:style>
  <w:style w:type="character" w:styleId="1276">
    <w:name w:val="样式2 Char Char"/>
    <w:next w:val="1276"/>
    <w:link w:val="735"/>
    <w:qFormat/>
    <w:rPr>
      <w:rFonts w:ascii="宋体" w:hAnsi="宋体" w:eastAsia="黑体"/>
      <w:b/>
      <w:bCs/>
      <w:sz w:val="24"/>
      <w:szCs w:val="32"/>
      <w:lang w:val="en-US" w:eastAsia="zh-CN" w:bidi="ar-SA"/>
    </w:rPr>
  </w:style>
  <w:style w:type="character" w:styleId="1277">
    <w:name w:val="表中文字 Char Char"/>
    <w:next w:val="1277"/>
    <w:link w:val="735"/>
    <w:qFormat/>
    <w:rPr>
      <w:rFonts w:eastAsia="宋体"/>
      <w:bCs/>
      <w:sz w:val="18"/>
      <w:szCs w:val="18"/>
      <w:lang w:val="en-US" w:eastAsia="zh-CN" w:bidi="ar-SA"/>
    </w:rPr>
  </w:style>
  <w:style w:type="character" w:styleId="1278">
    <w:name w:val="Char Char22"/>
    <w:next w:val="1278"/>
    <w:link w:val="735"/>
    <w:qFormat/>
    <w:rPr>
      <w:rFonts w:ascii="Times New Roman" w:hAnsi="Times New Roman" w:eastAsia="宋体" w:cs="Times New Roman"/>
      <w:b/>
      <w:bCs/>
      <w:sz w:val="32"/>
      <w:szCs w:val="44"/>
    </w:rPr>
  </w:style>
  <w:style w:type="character" w:styleId="1279">
    <w:name w:val="批注文字 Char Char"/>
    <w:next w:val="1279"/>
    <w:link w:val="735"/>
    <w:qFormat/>
    <w:rPr>
      <w:rFonts w:ascii="宋体" w:hAnsi="Times New Roman" w:eastAsia="宋体" w:cs="Times New Roman"/>
      <w:sz w:val="28"/>
      <w:szCs w:val="20"/>
    </w:rPr>
  </w:style>
  <w:style w:type="character" w:styleId="1280">
    <w:name w:val="正文文本 3 Char1"/>
    <w:next w:val="1280"/>
    <w:link w:val="735"/>
    <w:qFormat/>
    <w:rPr>
      <w:sz w:val="16"/>
      <w:szCs w:val="16"/>
    </w:rPr>
  </w:style>
  <w:style w:type="character" w:styleId="1281">
    <w:name w:val="正文文字缩进 2 Char Char2"/>
    <w:next w:val="1281"/>
    <w:link w:val="735"/>
    <w:qFormat/>
    <w:rPr>
      <w:sz w:val="21"/>
      <w:szCs w:val="21"/>
    </w:rPr>
  </w:style>
  <w:style w:type="character" w:styleId="1282">
    <w:name w:val="Heading 3 Char"/>
    <w:next w:val="1282"/>
    <w:link w:val="735"/>
    <w:qFormat/>
    <w:rPr>
      <w:rFonts w:cs="Times New Roman"/>
      <w:b/>
      <w:bCs/>
      <w:sz w:val="32"/>
      <w:szCs w:val="32"/>
    </w:rPr>
  </w:style>
  <w:style w:type="character" w:styleId="1283">
    <w:name w:val="一级标题 Char Char"/>
    <w:next w:val="1283"/>
    <w:link w:val="1284"/>
    <w:qFormat/>
    <w:rPr>
      <w:rFonts w:ascii="Arial" w:hAnsi="Arial" w:eastAsia="黑体"/>
      <w:b/>
      <w:bCs/>
      <w:sz w:val="32"/>
    </w:rPr>
  </w:style>
  <w:style w:type="paragraph" w:styleId="1284">
    <w:name w:val="一级标题"/>
    <w:basedOn w:val="735"/>
    <w:next w:val="735"/>
    <w:link w:val="1283"/>
    <w:qFormat/>
    <w:pPr>
      <w:jc w:val="center"/>
      <w:spacing w:before="300" w:line="360" w:lineRule="auto"/>
      <w:outlineLvl w:val="0"/>
    </w:pPr>
    <w:rPr>
      <w:rFonts w:ascii="Arial" w:hAnsi="Arial" w:eastAsia="黑体"/>
      <w:b/>
      <w:bCs/>
      <w:sz w:val="32"/>
      <w:szCs w:val="20"/>
    </w:rPr>
  </w:style>
  <w:style w:type="character" w:styleId="1285">
    <w:name w:val="标题 1 Char1"/>
    <w:next w:val="1285"/>
    <w:link w:val="735"/>
    <w:qFormat/>
    <w:rPr>
      <w:rFonts w:ascii="Calibri" w:hAnsi="Calibri" w:eastAsia="宋体" w:cs="Arial"/>
      <w:b/>
      <w:sz w:val="44"/>
      <w:szCs w:val="20"/>
    </w:rPr>
  </w:style>
  <w:style w:type="character" w:styleId="1286">
    <w:name w:val="表头文字 Char Char"/>
    <w:next w:val="1286"/>
    <w:link w:val="735"/>
    <w:qFormat/>
    <w:rPr>
      <w:rFonts w:eastAsia="宋体" w:cs="宋体"/>
      <w:sz w:val="21"/>
      <w:lang w:val="en-US" w:eastAsia="zh-CN" w:bidi="ar-SA"/>
    </w:rPr>
  </w:style>
  <w:style w:type="character" w:styleId="1287">
    <w:name w:val="标题 3 Char1"/>
    <w:next w:val="1287"/>
    <w:link w:val="735"/>
    <w:qFormat/>
    <w:rPr>
      <w:rFonts w:ascii="Calibri" w:hAnsi="Calibri" w:eastAsia="宋体" w:cs="Arial"/>
      <w:b/>
      <w:sz w:val="32"/>
      <w:szCs w:val="20"/>
    </w:rPr>
  </w:style>
  <w:style w:type="character" w:styleId="1288">
    <w:name w:val="HTML 预设格式 Char1"/>
    <w:next w:val="1288"/>
    <w:link w:val="735"/>
    <w:qFormat/>
    <w:rPr>
      <w:rFonts w:ascii="Courier New" w:hAnsi="Courier New" w:cs="Courier New"/>
    </w:rPr>
  </w:style>
  <w:style w:type="character" w:styleId="1289">
    <w:name w:val="正文缩进 Char2"/>
    <w:next w:val="1289"/>
    <w:link w:val="735"/>
    <w:qFormat/>
    <w:rPr>
      <w:rFonts w:ascii="Times New Roman" w:hAnsi="Times New Roman" w:eastAsia="楷体_GB2312" w:cs="Times New Roman"/>
      <w:sz w:val="24"/>
      <w:szCs w:val="20"/>
    </w:rPr>
  </w:style>
  <w:style w:type="character" w:styleId="1290">
    <w:name w:val="apple-style-span"/>
    <w:next w:val="1290"/>
    <w:link w:val="735"/>
    <w:qFormat/>
  </w:style>
  <w:style w:type="character" w:styleId="1291">
    <w:name w:val="Footer Char"/>
    <w:next w:val="1291"/>
    <w:link w:val="735"/>
    <w:qFormat/>
    <w:rPr>
      <w:rFonts w:eastAsia="宋体"/>
      <w:sz w:val="18"/>
      <w:szCs w:val="18"/>
      <w:lang w:val="en-US" w:eastAsia="zh-CN" w:bidi="ar-SA"/>
    </w:rPr>
  </w:style>
  <w:style w:type="character" w:styleId="1292">
    <w:name w:val="文档结构图 Char1"/>
    <w:next w:val="1292"/>
    <w:link w:val="735"/>
    <w:qFormat/>
    <w:rPr>
      <w:rFonts w:ascii="宋体" w:hAnsi="Times New Roman" w:eastAsia="宋体" w:cs="Times New Roman"/>
      <w:sz w:val="18"/>
      <w:szCs w:val="18"/>
    </w:rPr>
  </w:style>
  <w:style w:type="character" w:styleId="1293">
    <w:name w:val="Char Char91"/>
    <w:next w:val="1293"/>
    <w:link w:val="735"/>
    <w:qFormat/>
    <w:rPr>
      <w:rFonts w:eastAsia="宋体"/>
      <w:b/>
      <w:bCs/>
      <w:sz w:val="32"/>
      <w:szCs w:val="44"/>
      <w:lang w:val="en-US" w:eastAsia="zh-CN" w:bidi="ar-SA"/>
    </w:rPr>
  </w:style>
  <w:style w:type="character" w:styleId="1294">
    <w:name w:val="Title Char"/>
    <w:next w:val="1294"/>
    <w:link w:val="735"/>
    <w:qFormat/>
    <w:rPr>
      <w:rFonts w:ascii="Cambria" w:hAnsi="Cambria"/>
      <w:b/>
      <w:sz w:val="32"/>
      <w:lang w:bidi="ar-SA"/>
    </w:rPr>
  </w:style>
  <w:style w:type="character" w:styleId="1295">
    <w:name w:val="Char Char10"/>
    <w:next w:val="1295"/>
    <w:link w:val="735"/>
    <w:qFormat/>
    <w:rPr>
      <w:rFonts w:ascii="宋体" w:hAnsi="Courier New" w:eastAsia="宋体"/>
      <w:sz w:val="24"/>
      <w:szCs w:val="24"/>
      <w:lang w:val="en-US" w:eastAsia="zh-CN" w:bidi="ar-SA"/>
    </w:rPr>
  </w:style>
  <w:style w:type="character" w:styleId="1296">
    <w:name w:val="引用 Char2"/>
    <w:next w:val="1296"/>
    <w:link w:val="735"/>
    <w:uiPriority w:val="99"/>
    <w:qFormat/>
    <w:rPr>
      <w:i/>
      <w:iCs/>
      <w:color w:val="000000"/>
      <w:sz w:val="21"/>
      <w:szCs w:val="24"/>
    </w:rPr>
  </w:style>
  <w:style w:type="character" w:styleId="1297">
    <w:name w:val="Definition"/>
    <w:next w:val="1297"/>
    <w:link w:val="735"/>
    <w:qFormat/>
    <w:rPr>
      <w:i/>
    </w:rPr>
  </w:style>
  <w:style w:type="character" w:styleId="1298">
    <w:name w:val="明显参考2"/>
    <w:next w:val="1298"/>
    <w:link w:val="735"/>
    <w:qFormat/>
    <w:rPr>
      <w:b/>
      <w:bCs/>
      <w:smallCaps/>
      <w:color w:val="c0504d"/>
      <w:spacing w:val="5"/>
      <w:u w:val="single"/>
    </w:rPr>
  </w:style>
  <w:style w:type="character" w:styleId="1299">
    <w:name w:val="HTML Markup"/>
    <w:next w:val="1299"/>
    <w:link w:val="735"/>
    <w:qFormat/>
    <w:rPr>
      <w:vanish/>
      <w:color w:val="ff0000"/>
    </w:rPr>
  </w:style>
  <w:style w:type="character" w:styleId="1300">
    <w:name w:val="Body Text Indent Char"/>
    <w:next w:val="1300"/>
    <w:link w:val="735"/>
    <w:qFormat/>
    <w:rPr>
      <w:rFonts w:ascii="宋体" w:hAnsi="宋体" w:eastAsia="宋体"/>
      <w:sz w:val="21"/>
      <w:lang w:val="en-US" w:eastAsia="zh-CN" w:bidi="ar-SA"/>
    </w:rPr>
  </w:style>
  <w:style w:type="character" w:styleId="1301">
    <w:name w:val="Heading 5 Char"/>
    <w:next w:val="1301"/>
    <w:link w:val="735"/>
    <w:qFormat/>
    <w:rPr>
      <w:rFonts w:eastAsia="宋体"/>
      <w:b/>
      <w:bCs/>
      <w:sz w:val="28"/>
      <w:szCs w:val="28"/>
      <w:lang w:val="en-US" w:eastAsia="zh-CN" w:bidi="ar-SA"/>
    </w:rPr>
  </w:style>
  <w:style w:type="character" w:styleId="1302">
    <w:name w:val="Comment Text Char"/>
    <w:next w:val="1302"/>
    <w:link w:val="735"/>
    <w:qFormat/>
    <w:rPr>
      <w:rFonts w:cs="Times New Roman"/>
      <w:sz w:val="24"/>
      <w:szCs w:val="24"/>
    </w:rPr>
  </w:style>
  <w:style w:type="character" w:styleId="1303">
    <w:name w:val="明显强调2"/>
    <w:next w:val="1303"/>
    <w:link w:val="735"/>
    <w:qFormat/>
    <w:rPr>
      <w:b/>
      <w:bCs/>
      <w:i/>
      <w:iCs/>
      <w:color w:val="4f81bd"/>
    </w:rPr>
  </w:style>
  <w:style w:type="character" w:styleId="1304">
    <w:name w:val="普通文字 Char Char"/>
    <w:next w:val="1304"/>
    <w:link w:val="735"/>
    <w:qFormat/>
    <w:rPr>
      <w:rFonts w:ascii="宋体" w:hAnsi="Courier New" w:eastAsia="楷体_GB2312"/>
      <w:sz w:val="26"/>
      <w:lang w:val="en-US" w:eastAsia="zh-CN" w:bidi="ar-SA"/>
    </w:rPr>
  </w:style>
  <w:style w:type="character" w:styleId="1305">
    <w:name w:val="Document Map Char"/>
    <w:next w:val="1305"/>
    <w:link w:val="735"/>
    <w:qFormat/>
    <w:rPr>
      <w:rFonts w:eastAsia="宋体"/>
      <w:sz w:val="21"/>
      <w:szCs w:val="24"/>
      <w:lang w:val="en-US" w:eastAsia="zh-CN" w:bidi="ar-SA"/>
    </w:rPr>
  </w:style>
  <w:style w:type="character" w:styleId="1306">
    <w:name w:val="font51"/>
    <w:next w:val="1306"/>
    <w:link w:val="735"/>
    <w:qFormat/>
    <w:rPr>
      <w:rFonts w:hint="eastAsia" w:ascii="宋体" w:hAnsi="宋体" w:eastAsia="宋体" w:cs="宋体"/>
      <w:color w:val="000000"/>
      <w:sz w:val="20"/>
      <w:szCs w:val="20"/>
      <w:u w:val="none"/>
    </w:rPr>
  </w:style>
  <w:style w:type="character" w:styleId="1307">
    <w:name w:val="Plain Text Char"/>
    <w:next w:val="1307"/>
    <w:link w:val="1308"/>
    <w:qFormat/>
    <w:rPr>
      <w:rFonts w:ascii="宋体" w:hAnsi="Courier New"/>
      <w:sz w:val="24"/>
    </w:rPr>
  </w:style>
  <w:style w:type="paragraph" w:styleId="1308">
    <w:name w:val="纯文本5"/>
    <w:basedOn w:val="735"/>
    <w:next w:val="1308"/>
    <w:link w:val="1307"/>
    <w:qFormat/>
    <w:rPr>
      <w:rFonts w:ascii="宋体" w:hAnsi="Courier New"/>
      <w:sz w:val="24"/>
      <w:szCs w:val="20"/>
    </w:rPr>
  </w:style>
  <w:style w:type="character" w:styleId="1309">
    <w:name w:val="font5 Char Char"/>
    <w:next w:val="1309"/>
    <w:link w:val="1310"/>
    <w:qFormat/>
    <w:rPr>
      <w:rFonts w:ascii="宋体" w:hAnsi="宋体"/>
      <w:sz w:val="18"/>
      <w:szCs w:val="18"/>
    </w:rPr>
  </w:style>
  <w:style w:type="paragraph" w:styleId="1310">
    <w:name w:val="font5"/>
    <w:basedOn w:val="735"/>
    <w:next w:val="1310"/>
    <w:link w:val="1309"/>
    <w:qFormat/>
    <w:pPr>
      <w:jc w:val="left"/>
      <w:spacing w:before="100" w:beforeAutospacing="1" w:after="100" w:afterAutospacing="1"/>
      <w:widowControl/>
    </w:pPr>
    <w:rPr>
      <w:rFonts w:ascii="宋体" w:hAnsi="宋体"/>
      <w:sz w:val="18"/>
      <w:szCs w:val="18"/>
    </w:rPr>
  </w:style>
  <w:style w:type="character" w:styleId="1311">
    <w:name w:val="访问过的超链接1"/>
    <w:next w:val="1311"/>
    <w:link w:val="735"/>
    <w:qFormat/>
    <w:rPr>
      <w:rFonts w:eastAsia="宋体"/>
      <w:color w:val="800080"/>
      <w:u w:val="single"/>
      <w:lang w:val="en-US" w:eastAsia="zh-CN" w:bidi="ar-SA"/>
    </w:rPr>
  </w:style>
  <w:style w:type="character" w:styleId="1312">
    <w:name w:val="页眉 字符"/>
    <w:next w:val="1312"/>
    <w:link w:val="735"/>
    <w:uiPriority w:val="99"/>
    <w:qFormat/>
    <w:rPr>
      <w:rFonts w:ascii="Times New Roman" w:hAnsi="Times New Roman" w:eastAsia="仿宋_GB2312" w:cs="Times New Roman"/>
      <w:sz w:val="18"/>
      <w:szCs w:val="18"/>
    </w:rPr>
  </w:style>
  <w:style w:type="character" w:styleId="1313">
    <w:name w:val="unnamed11"/>
    <w:next w:val="1313"/>
    <w:link w:val="735"/>
    <w:qFormat/>
    <w:rPr>
      <w:rFonts w:eastAsia="宋体"/>
      <w:sz w:val="21"/>
      <w:lang w:val="en-US" w:eastAsia="zh-CN" w:bidi="ar-SA"/>
    </w:rPr>
  </w:style>
  <w:style w:type="character" w:styleId="1314">
    <w:name w:val="文档结构图 Char2"/>
    <w:next w:val="1314"/>
    <w:link w:val="735"/>
    <w:qFormat/>
    <w:rPr>
      <w:rFonts w:ascii="宋体"/>
      <w:sz w:val="18"/>
      <w:szCs w:val="18"/>
    </w:rPr>
  </w:style>
  <w:style w:type="character" w:styleId="1315">
    <w:name w:val="不明显参考11"/>
    <w:next w:val="1315"/>
    <w:link w:val="735"/>
    <w:qFormat/>
    <w:rPr>
      <w:smallCaps/>
      <w:color w:val="c0504d"/>
      <w:u w:val="single"/>
    </w:rPr>
  </w:style>
  <w:style w:type="character" w:styleId="1316">
    <w:name w:val="Balloon Text Char1"/>
    <w:next w:val="1316"/>
    <w:link w:val="735"/>
    <w:qFormat/>
    <w:rPr>
      <w:sz w:val="2"/>
    </w:rPr>
  </w:style>
  <w:style w:type="character" w:styleId="1317">
    <w:name w:val="Char Char15"/>
    <w:next w:val="1317"/>
    <w:link w:val="735"/>
    <w:qFormat/>
    <w:rPr>
      <w:rFonts w:ascii="Cambria" w:hAnsi="Cambria" w:eastAsia="宋体"/>
      <w:b/>
      <w:sz w:val="28"/>
    </w:rPr>
  </w:style>
  <w:style w:type="character" w:styleId="1318">
    <w:name w:val="页脚 Char1"/>
    <w:next w:val="1318"/>
    <w:link w:val="735"/>
    <w:uiPriority w:val="99"/>
    <w:qFormat/>
    <w:rPr>
      <w:sz w:val="18"/>
    </w:rPr>
  </w:style>
  <w:style w:type="character" w:styleId="1319">
    <w:name w:val="mystyle"/>
    <w:next w:val="1319"/>
    <w:link w:val="735"/>
    <w:qFormat/>
  </w:style>
  <w:style w:type="character" w:styleId="1320">
    <w:name w:val="页眉 Char1"/>
    <w:next w:val="1320"/>
    <w:link w:val="735"/>
    <w:qFormat/>
    <w:rPr>
      <w:sz w:val="18"/>
    </w:rPr>
  </w:style>
  <w:style w:type="character" w:styleId="1321">
    <w:name w:val="para1"/>
    <w:next w:val="1321"/>
    <w:link w:val="735"/>
    <w:qFormat/>
    <w:rPr>
      <w:rFonts w:ascii="Arial" w:hAnsi="Arial" w:cs="Arial"/>
      <w:sz w:val="18"/>
      <w:szCs w:val="18"/>
    </w:rPr>
  </w:style>
  <w:style w:type="character" w:styleId="1322">
    <w:name w:val="批注框文本 Char2"/>
    <w:next w:val="1322"/>
    <w:link w:val="735"/>
    <w:uiPriority w:val="99"/>
    <w:qFormat/>
    <w:rPr>
      <w:sz w:val="18"/>
      <w:szCs w:val="18"/>
    </w:rPr>
  </w:style>
  <w:style w:type="character" w:styleId="1323">
    <w:name w:val="样式 首行缩进:  2 字符 Char"/>
    <w:next w:val="1323"/>
    <w:link w:val="1324"/>
    <w:qFormat/>
    <w:rPr>
      <w:rFonts w:eastAsia="仿宋_GB2312"/>
      <w:sz w:val="24"/>
    </w:rPr>
  </w:style>
  <w:style w:type="paragraph" w:styleId="1324">
    <w:name w:val="样式 首行缩进:  2 字符"/>
    <w:basedOn w:val="735"/>
    <w:next w:val="1324"/>
    <w:link w:val="1323"/>
    <w:qFormat/>
    <w:pPr>
      <w:ind w:firstLine="560"/>
      <w:spacing w:line="360" w:lineRule="auto"/>
    </w:pPr>
    <w:rPr>
      <w:rFonts w:eastAsia="仿宋_GB2312"/>
      <w:sz w:val="24"/>
      <w:szCs w:val="20"/>
    </w:rPr>
  </w:style>
  <w:style w:type="character" w:styleId="1325">
    <w:name w:val="明显引用 字符"/>
    <w:next w:val="1325"/>
    <w:link w:val="735"/>
    <w:uiPriority w:val="30"/>
    <w:qFormat/>
    <w:rPr>
      <w:rFonts w:ascii="Times New Roman" w:hAnsi="Times New Roman" w:eastAsia="宋体" w:cs="Times New Roman"/>
      <w:i/>
      <w:iCs/>
      <w:color w:val="4f81bd"/>
    </w:rPr>
  </w:style>
  <w:style w:type="character" w:styleId="1326">
    <w:name w:val="标题 1 字符1"/>
    <w:next w:val="1326"/>
    <w:link w:val="735"/>
    <w:qFormat/>
    <w:rPr>
      <w:rFonts w:ascii="Times New Roman" w:hAnsi="Times New Roman" w:eastAsia="宋体" w:cs="Times New Roman"/>
      <w:b/>
      <w:bCs/>
      <w:sz w:val="36"/>
      <w:szCs w:val="44"/>
      <w:lang w:val="zh-CN"/>
    </w:rPr>
  </w:style>
  <w:style w:type="character" w:styleId="1327">
    <w:name w:val="副标题 Char3"/>
    <w:next w:val="1327"/>
    <w:link w:val="735"/>
    <w:qFormat/>
    <w:rPr>
      <w:rFonts w:ascii="Cambria" w:hAnsi="Cambria" w:cs="Times New Roman"/>
      <w:b/>
      <w:bCs/>
      <w:sz w:val="32"/>
      <w:szCs w:val="32"/>
    </w:rPr>
  </w:style>
  <w:style w:type="character" w:styleId="1328">
    <w:name w:val="标题 8 Char Char Char Char Char Char2"/>
    <w:next w:val="1328"/>
    <w:link w:val="735"/>
    <w:qFormat/>
    <w:rPr>
      <w:rFonts w:eastAsia="宋体"/>
      <w:sz w:val="21"/>
      <w:szCs w:val="21"/>
      <w:lang w:val="en-US" w:eastAsia="zh-CN" w:bidi="ar-SA"/>
    </w:rPr>
  </w:style>
  <w:style w:type="character" w:styleId="1329">
    <w:name w:val="标题2 Char"/>
    <w:next w:val="1329"/>
    <w:link w:val="1330"/>
    <w:qFormat/>
    <w:rPr>
      <w:rFonts w:ascii="Arial" w:hAnsi="Arial" w:eastAsia="黑体"/>
      <w:b/>
      <w:sz w:val="24"/>
    </w:rPr>
  </w:style>
  <w:style w:type="paragraph" w:styleId="1330">
    <w:name w:val="标题2"/>
    <w:basedOn w:val="814"/>
    <w:next w:val="735"/>
    <w:link w:val="1329"/>
    <w:qFormat/>
    <w:pPr>
      <w:jc w:val="left"/>
      <w:spacing w:before="0" w:after="0" w:line="240" w:lineRule="auto"/>
    </w:pPr>
    <w:rPr>
      <w:rFonts w:ascii="Arial" w:hAnsi="Arial" w:eastAsia="黑体"/>
      <w:bCs w:val="0"/>
      <w:sz w:val="24"/>
      <w:szCs w:val="20"/>
    </w:rPr>
  </w:style>
  <w:style w:type="character" w:styleId="1331">
    <w:name w:val="页眉 Char Char Char3"/>
    <w:next w:val="1331"/>
    <w:link w:val="735"/>
    <w:qFormat/>
    <w:rPr>
      <w:rFonts w:eastAsia="宋体"/>
      <w:sz w:val="18"/>
      <w:szCs w:val="18"/>
      <w:lang w:val="en-US" w:eastAsia="zh-CN" w:bidi="ar-SA"/>
    </w:rPr>
  </w:style>
  <w:style w:type="character" w:styleId="1332">
    <w:name w:val="正文文本缩进 Char Char"/>
    <w:next w:val="1332"/>
    <w:link w:val="735"/>
    <w:qFormat/>
    <w:rPr>
      <w:rFonts w:ascii="Times New Roman" w:hAnsi="Times New Roman"/>
      <w:sz w:val="21"/>
    </w:rPr>
  </w:style>
  <w:style w:type="character" w:styleId="1333">
    <w:name w:val="标题3 Char1"/>
    <w:next w:val="1333"/>
    <w:link w:val="735"/>
    <w:qFormat/>
    <w:rPr>
      <w:rFonts w:eastAsia="黑体"/>
      <w:bCs/>
      <w:sz w:val="24"/>
      <w:szCs w:val="24"/>
      <w:lang w:val="en-US" w:eastAsia="zh-CN" w:bidi="ar-SA"/>
    </w:rPr>
  </w:style>
  <w:style w:type="character" w:styleId="1334">
    <w:name w:val="标题 1 Char Char"/>
    <w:next w:val="1334"/>
    <w:link w:val="735"/>
    <w:qFormat/>
    <w:rPr>
      <w:rFonts w:ascii="宋体" w:hAnsi="宋体" w:eastAsia="宋体"/>
      <w:sz w:val="32"/>
      <w:szCs w:val="24"/>
      <w:lang w:val="en-US" w:eastAsia="zh-CN" w:bidi="ar-SA"/>
    </w:rPr>
  </w:style>
  <w:style w:type="character" w:styleId="1335">
    <w:name w:val="页眉 Char Char Char"/>
    <w:next w:val="1335"/>
    <w:link w:val="735"/>
    <w:qFormat/>
    <w:rPr>
      <w:rFonts w:eastAsia="宋体"/>
      <w:sz w:val="18"/>
      <w:szCs w:val="18"/>
      <w:lang w:val="en-US" w:eastAsia="zh-CN" w:bidi="ar-SA"/>
    </w:rPr>
  </w:style>
  <w:style w:type="character" w:styleId="1336">
    <w:name w:val="一级标题 Char"/>
    <w:next w:val="1336"/>
    <w:link w:val="735"/>
    <w:qFormat/>
    <w:rPr>
      <w:rFonts w:ascii="Arial" w:hAnsi="Arial" w:eastAsia="黑体"/>
      <w:b/>
      <w:bCs/>
      <w:sz w:val="32"/>
      <w:lang w:val="en-US" w:eastAsia="zh-CN" w:bidi="ar-SA"/>
    </w:rPr>
  </w:style>
  <w:style w:type="character" w:styleId="1337">
    <w:name w:val="表头文字 Char"/>
    <w:next w:val="1337"/>
    <w:link w:val="1338"/>
    <w:qFormat/>
    <w:rPr>
      <w:rFonts w:cs="宋体"/>
      <w:sz w:val="21"/>
    </w:rPr>
  </w:style>
  <w:style w:type="paragraph" w:styleId="1338">
    <w:name w:val="表头文字"/>
    <w:basedOn w:val="735"/>
    <w:next w:val="1338"/>
    <w:link w:val="1337"/>
    <w:qFormat/>
    <w:pPr>
      <w:jc w:val="center"/>
      <w:spacing w:line="360" w:lineRule="auto"/>
    </w:pPr>
    <w:rPr>
      <w:rFonts w:cs="宋体"/>
      <w:szCs w:val="20"/>
    </w:rPr>
  </w:style>
  <w:style w:type="character" w:styleId="1339">
    <w:name w:val="Char Char16"/>
    <w:next w:val="1339"/>
    <w:link w:val="735"/>
    <w:qFormat/>
    <w:rPr>
      <w:rFonts w:eastAsia="宋体"/>
      <w:sz w:val="21"/>
      <w:szCs w:val="21"/>
      <w:lang w:val="en-US" w:eastAsia="zh-CN" w:bidi="ar-SA"/>
    </w:rPr>
  </w:style>
  <w:style w:type="character" w:styleId="1340">
    <w:name w:val="jj101"/>
    <w:next w:val="1340"/>
    <w:link w:val="735"/>
    <w:qFormat/>
    <w:rPr>
      <w:sz w:val="20"/>
      <w:szCs w:val="20"/>
      <w:u w:val="none"/>
    </w:rPr>
  </w:style>
  <w:style w:type="character" w:styleId="1341">
    <w:name w:val="正文宋体 首缩0.88cm 粗 1.2 Char"/>
    <w:next w:val="1341"/>
    <w:link w:val="1342"/>
    <w:qFormat/>
    <w:rPr>
      <w:rFonts w:ascii="黑体" w:hAnsi="宋体" w:cs="宋体"/>
      <w:b/>
      <w:sz w:val="21"/>
    </w:rPr>
  </w:style>
  <w:style w:type="paragraph" w:styleId="1342">
    <w:name w:val="正文宋体 首缩0.88cm 粗 1.2"/>
    <w:basedOn w:val="1200"/>
    <w:next w:val="1342"/>
    <w:link w:val="1341"/>
    <w:qFormat/>
    <w:pPr>
      <w:ind w:firstLine="420"/>
    </w:pPr>
    <w:rPr>
      <w:rFonts w:ascii="黑体"/>
      <w:b/>
    </w:rPr>
  </w:style>
  <w:style w:type="character" w:styleId="1343">
    <w:name w:val="正文宋体 首缩0.88cm 粗 1.2 Char Char"/>
    <w:next w:val="1343"/>
    <w:link w:val="735"/>
    <w:qFormat/>
    <w:rPr>
      <w:rFonts w:ascii="黑体" w:hAnsi="宋体" w:cs="宋体"/>
      <w:b/>
      <w:sz w:val="21"/>
    </w:rPr>
  </w:style>
  <w:style w:type="character" w:styleId="1344">
    <w:name w:val="标题 8 Char Char Char Char Char Char1"/>
    <w:next w:val="1344"/>
    <w:link w:val="735"/>
    <w:qFormat/>
    <w:rPr>
      <w:rFonts w:eastAsia="宋体"/>
      <w:sz w:val="21"/>
      <w:szCs w:val="21"/>
      <w:lang w:val="en-US" w:eastAsia="zh-CN" w:bidi="ar-SA"/>
    </w:rPr>
  </w:style>
  <w:style w:type="character" w:styleId="1345">
    <w:name w:val="署名 Char Char Char"/>
    <w:next w:val="1345"/>
    <w:link w:val="735"/>
    <w:qFormat/>
    <w:rPr>
      <w:rFonts w:eastAsia="宋体"/>
      <w:sz w:val="21"/>
      <w:lang w:val="en-US" w:eastAsia="zh-CN" w:bidi="ar-SA"/>
    </w:rPr>
  </w:style>
  <w:style w:type="character" w:styleId="1346">
    <w:name w:val="表头 Char Char"/>
    <w:next w:val="1346"/>
    <w:link w:val="1347"/>
    <w:qFormat/>
    <w:rPr>
      <w:bCs/>
      <w:sz w:val="21"/>
      <w:szCs w:val="21"/>
      <w:u w:val="single"/>
    </w:rPr>
  </w:style>
  <w:style w:type="paragraph" w:styleId="1347">
    <w:name w:val="表头"/>
    <w:basedOn w:val="735"/>
    <w:next w:val="1347"/>
    <w:link w:val="1346"/>
    <w:qFormat/>
    <w:pPr>
      <w:jc w:val="center"/>
      <w:spacing w:line="400" w:lineRule="exact"/>
    </w:pPr>
    <w:rPr>
      <w:bCs/>
      <w:szCs w:val="21"/>
      <w:u w:val="single"/>
    </w:rPr>
  </w:style>
  <w:style w:type="character" w:styleId="1348">
    <w:name w:val="font5 Char"/>
    <w:next w:val="1348"/>
    <w:link w:val="735"/>
    <w:qFormat/>
    <w:rPr>
      <w:rFonts w:ascii="宋体" w:hAnsi="宋体" w:cs="宋体"/>
      <w:sz w:val="18"/>
      <w:szCs w:val="18"/>
    </w:rPr>
  </w:style>
  <w:style w:type="character" w:styleId="1349">
    <w:name w:val="使用正文 Char"/>
    <w:next w:val="1349"/>
    <w:link w:val="1350"/>
    <w:qFormat/>
    <w:rPr>
      <w:sz w:val="24"/>
      <w:szCs w:val="24"/>
    </w:rPr>
  </w:style>
  <w:style w:type="paragraph" w:styleId="1350">
    <w:name w:val="使用正文"/>
    <w:basedOn w:val="735"/>
    <w:next w:val="1350"/>
    <w:link w:val="1349"/>
    <w:qFormat/>
    <w:pPr>
      <w:ind w:firstLine="200"/>
      <w:spacing w:line="360" w:lineRule="auto"/>
    </w:pPr>
    <w:rPr>
      <w:sz w:val="24"/>
      <w:szCs w:val="24"/>
    </w:rPr>
  </w:style>
  <w:style w:type="character" w:styleId="1351">
    <w:name w:val="正文文本 Char3"/>
    <w:next w:val="1351"/>
    <w:link w:val="735"/>
    <w:qFormat/>
    <w:rPr>
      <w:rFonts w:eastAsia="宋体"/>
      <w:sz w:val="21"/>
      <w:szCs w:val="24"/>
      <w:lang w:val="en-US" w:eastAsia="zh-CN" w:bidi="ar-SA"/>
    </w:rPr>
  </w:style>
  <w:style w:type="character" w:styleId="1352">
    <w:name w:val="表头 Char"/>
    <w:next w:val="1352"/>
    <w:link w:val="735"/>
    <w:qFormat/>
    <w:rPr>
      <w:rFonts w:eastAsia="宋体"/>
      <w:bCs/>
      <w:sz w:val="21"/>
      <w:szCs w:val="21"/>
      <w:lang w:val="en-US" w:eastAsia="zh-CN" w:bidi="ar-SA"/>
    </w:rPr>
  </w:style>
  <w:style w:type="character" w:styleId="1353">
    <w:name w:val="标题 3 Char2"/>
    <w:next w:val="1353"/>
    <w:link w:val="735"/>
    <w:qFormat/>
    <w:rPr>
      <w:rFonts w:eastAsia="黑体"/>
      <w:bCs/>
      <w:sz w:val="24"/>
      <w:szCs w:val="24"/>
    </w:rPr>
  </w:style>
  <w:style w:type="character" w:styleId="1354">
    <w:name w:val="未处理的提及1"/>
    <w:next w:val="1354"/>
    <w:link w:val="735"/>
    <w:uiPriority w:val="99"/>
    <w:unhideWhenUsed/>
    <w:qFormat/>
    <w:rPr>
      <w:color w:val="605e5c"/>
      <w:shd w:val="clear" w:color="auto" w:fill="e1dfdd"/>
    </w:rPr>
  </w:style>
  <w:style w:type="character" w:styleId="1355">
    <w:name w:val="标题 2 Char2"/>
    <w:next w:val="1355"/>
    <w:link w:val="735"/>
    <w:qFormat/>
    <w:rPr>
      <w:rFonts w:eastAsia="黑体"/>
      <w:sz w:val="28"/>
      <w:szCs w:val="32"/>
      <w:lang w:val="en-US" w:eastAsia="zh-CN" w:bidi="ar-SA"/>
    </w:rPr>
  </w:style>
  <w:style w:type="paragraph" w:styleId="1356">
    <w:name w:val="xl26"/>
    <w:basedOn w:val="735"/>
    <w:next w:val="1356"/>
    <w:link w:val="73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57">
    <w:name w:val="z-Bottom of Form"/>
    <w:next w:val="735"/>
    <w:link w:val="735"/>
    <w:qFormat/>
    <w:pPr>
      <w:jc w:val="center"/>
      <w:widowControl w:val="off"/>
      <w:pBdr>
        <w:top w:val="single" w:color="000000" w:sz="2" w:space="0"/>
      </w:pBdr>
    </w:pPr>
    <w:rPr>
      <w:rFonts w:ascii="Arial" w:hAnsi="Arial"/>
      <w:vanish/>
      <w:sz w:val="16"/>
      <w:lang w:val="en-US" w:eastAsia="zh-CN" w:bidi="ar-SA"/>
    </w:rPr>
  </w:style>
  <w:style w:type="paragraph" w:styleId="1358">
    <w:name w:val="TOC 标题_0"/>
    <w:basedOn w:val="1359"/>
    <w:next w:val="1083"/>
    <w:link w:val="735"/>
    <w:qFormat/>
    <w:pPr>
      <w:outlineLvl w:val="9"/>
    </w:pPr>
    <w:rPr>
      <w:rFonts w:ascii="Calibri" w:hAnsi="Calibri"/>
    </w:rPr>
  </w:style>
  <w:style w:type="paragraph" w:styleId="1359">
    <w:name w:val="标题 1_0"/>
    <w:basedOn w:val="1083"/>
    <w:next w:val="1083"/>
    <w:link w:val="735"/>
    <w:qFormat/>
    <w:pPr>
      <w:keepLines/>
      <w:keepNext/>
      <w:spacing w:before="340" w:after="330" w:line="576" w:lineRule="auto"/>
      <w:outlineLvl w:val="0"/>
    </w:pPr>
    <w:rPr>
      <w:b/>
      <w:bCs/>
      <w:sz w:val="44"/>
      <w:szCs w:val="44"/>
    </w:rPr>
  </w:style>
  <w:style w:type="paragraph" w:styleId="1360">
    <w:name w:val="1"/>
    <w:basedOn w:val="735"/>
    <w:next w:val="735"/>
    <w:link w:val="735"/>
    <w:qFormat/>
    <w:rPr>
      <w:rFonts w:ascii="Times New Roman" w:hAnsi="Times New Roman"/>
      <w:szCs w:val="24"/>
    </w:rPr>
  </w:style>
  <w:style w:type="paragraph" w:styleId="1361">
    <w:name w:val="章2"/>
    <w:basedOn w:val="814"/>
    <w:next w:val="735"/>
    <w:link w:val="735"/>
    <w:qFormat/>
    <w:pPr>
      <w:jc w:val="left"/>
      <w:spacing w:before="0" w:after="0" w:line="240" w:lineRule="auto"/>
      <w:widowControl/>
    </w:pPr>
    <w:rPr>
      <w:rFonts w:ascii="Arial" w:hAnsi="Arial" w:eastAsia="黑体"/>
      <w:bCs w:val="0"/>
      <w:sz w:val="24"/>
      <w:szCs w:val="20"/>
    </w:rPr>
  </w:style>
  <w:style w:type="paragraph" w:styleId="1362">
    <w:name w:val="xl103"/>
    <w:basedOn w:val="735"/>
    <w:next w:val="1362"/>
    <w:link w:val="73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363">
    <w:name w:val="xl90"/>
    <w:basedOn w:val="735"/>
    <w:next w:val="1363"/>
    <w:link w:val="735"/>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364">
    <w:name w:val="xl116"/>
    <w:basedOn w:val="735"/>
    <w:next w:val="1364"/>
    <w:link w:val="735"/>
    <w:qFormat/>
    <w:pPr>
      <w:jc w:val="center"/>
      <w:spacing w:before="100" w:beforeAutospacing="1" w:after="100" w:afterAutospacing="1"/>
      <w:widowControl/>
      <w:pBdr>
        <w:top w:val="single" w:color="000000" w:sz="4" w:space="0"/>
        <w:left w:val="single" w:color="000000" w:sz="12" w:space="0"/>
        <w:bottom w:val="single" w:color="000000" w:sz="4" w:space="0"/>
        <w:right w:val="single" w:color="000000" w:sz="4" w:space="0"/>
      </w:pBdr>
    </w:pPr>
    <w:rPr>
      <w:rFonts w:ascii="宋体" w:hAnsi="宋体" w:cs="宋体"/>
      <w:b/>
      <w:bCs/>
      <w:sz w:val="24"/>
      <w:szCs w:val="24"/>
    </w:rPr>
  </w:style>
  <w:style w:type="paragraph" w:styleId="1365">
    <w:name w:val="xl120"/>
    <w:basedOn w:val="735"/>
    <w:next w:val="1365"/>
    <w:link w:val="735"/>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4"/>
      <w:szCs w:val="24"/>
    </w:rPr>
  </w:style>
  <w:style w:type="paragraph" w:styleId="1366">
    <w:name w:val="xl111"/>
    <w:basedOn w:val="735"/>
    <w:next w:val="1366"/>
    <w:link w:val="735"/>
    <w:qFormat/>
    <w:pPr>
      <w:jc w:val="left"/>
      <w:spacing w:before="100" w:beforeAutospacing="1" w:after="100" w:afterAutospacing="1"/>
      <w:widowControl/>
      <w:pBdr>
        <w:top w:val="single" w:color="000000" w:sz="4" w:space="0"/>
        <w:left w:val="single" w:color="000000" w:sz="4" w:space="0"/>
        <w:bottom w:val="single" w:color="000000" w:sz="12" w:space="0"/>
        <w:right w:val="single" w:color="000000" w:sz="4" w:space="0"/>
      </w:pBdr>
    </w:pPr>
    <w:rPr>
      <w:rFonts w:ascii="宋体" w:hAnsi="宋体" w:cs="宋体"/>
      <w:color w:val="000000"/>
      <w:sz w:val="24"/>
      <w:szCs w:val="24"/>
    </w:rPr>
  </w:style>
  <w:style w:type="paragraph" w:styleId="1367">
    <w:name w:val="z-Top of Form"/>
    <w:next w:val="735"/>
    <w:link w:val="735"/>
    <w:qFormat/>
    <w:pPr>
      <w:jc w:val="center"/>
      <w:widowControl w:val="off"/>
      <w:pBdr>
        <w:bottom w:val="single" w:color="000000" w:sz="2" w:space="0"/>
      </w:pBdr>
    </w:pPr>
    <w:rPr>
      <w:rFonts w:ascii="Arial" w:hAnsi="Arial"/>
      <w:vanish/>
      <w:sz w:val="16"/>
      <w:lang w:val="en-US" w:eastAsia="zh-CN" w:bidi="ar-SA"/>
    </w:rPr>
  </w:style>
  <w:style w:type="paragraph" w:styleId="1368">
    <w:name w:val="H1"/>
    <w:basedOn w:val="735"/>
    <w:next w:val="735"/>
    <w:link w:val="735"/>
    <w:qFormat/>
    <w:pPr>
      <w:jc w:val="left"/>
      <w:keepNext/>
      <w:spacing w:before="100" w:after="100"/>
      <w:outlineLvl w:val="1"/>
    </w:pPr>
    <w:rPr>
      <w:rFonts w:ascii="Times New Roman" w:hAnsi="Times New Roman"/>
      <w:b/>
      <w:sz w:val="48"/>
      <w:szCs w:val="20"/>
    </w:rPr>
  </w:style>
  <w:style w:type="paragraph" w:styleId="1369">
    <w:name w:val="标题 4_0"/>
    <w:basedOn w:val="1083"/>
    <w:next w:val="1083"/>
    <w:link w:val="735"/>
    <w:qFormat/>
    <w:pPr>
      <w:keepLines/>
      <w:keepNext/>
      <w:spacing w:before="280" w:after="290" w:line="372" w:lineRule="auto"/>
      <w:outlineLvl w:val="3"/>
    </w:pPr>
    <w:rPr>
      <w:rFonts w:ascii="Cambria" w:hAnsi="Cambria"/>
      <w:b/>
      <w:bCs/>
      <w:sz w:val="28"/>
      <w:szCs w:val="28"/>
    </w:rPr>
  </w:style>
  <w:style w:type="paragraph" w:styleId="1370">
    <w:name w:val="样式1"/>
    <w:basedOn w:val="735"/>
    <w:next w:val="818"/>
    <w:link w:val="735"/>
    <w:qFormat/>
    <w:pPr>
      <w:ind w:firstLine="420"/>
      <w:spacing w:line="360" w:lineRule="auto"/>
    </w:pPr>
    <w:rPr>
      <w:rFonts w:ascii="宋体" w:hAnsi="宋体"/>
      <w:szCs w:val="21"/>
    </w:rPr>
  </w:style>
  <w:style w:type="paragraph" w:styleId="1371">
    <w:name w:val="修订2"/>
    <w:next w:val="1371"/>
    <w:link w:val="735"/>
    <w:qFormat/>
    <w:rPr>
      <w:sz w:val="21"/>
      <w:szCs w:val="24"/>
      <w:lang w:val="en-US" w:eastAsia="zh-CN" w:bidi="ar-SA"/>
    </w:rPr>
  </w:style>
  <w:style w:type="paragraph" w:styleId="1372">
    <w:name w:val="H2"/>
    <w:basedOn w:val="735"/>
    <w:next w:val="735"/>
    <w:link w:val="735"/>
    <w:qFormat/>
    <w:pPr>
      <w:jc w:val="left"/>
      <w:keepNext/>
      <w:spacing w:before="100" w:after="100"/>
      <w:outlineLvl w:val="2"/>
    </w:pPr>
    <w:rPr>
      <w:rFonts w:ascii="Times New Roman" w:hAnsi="Times New Roman"/>
      <w:b/>
      <w:sz w:val="36"/>
      <w:szCs w:val="20"/>
    </w:rPr>
  </w:style>
  <w:style w:type="paragraph" w:styleId="1373">
    <w:name w:val="Char Char Char Char Char Char Char Char Char Char Char Char Char Char Char Char1"/>
    <w:basedOn w:val="814"/>
    <w:next w:val="735"/>
    <w:link w:val="735"/>
    <w:qFormat/>
    <w:pPr>
      <w:jc w:val="left"/>
      <w:spacing w:before="0" w:after="0" w:line="240" w:lineRule="auto"/>
    </w:pPr>
    <w:rPr>
      <w:rFonts w:ascii="Arial" w:hAnsi="Arial" w:eastAsia="黑体"/>
      <w:bCs w:val="0"/>
      <w:sz w:val="24"/>
      <w:szCs w:val="20"/>
    </w:rPr>
  </w:style>
  <w:style w:type="paragraph" w:styleId="1374">
    <w:name w:val="正文(其它)"/>
    <w:basedOn w:val="735"/>
    <w:next w:val="1374"/>
    <w:link w:val="735"/>
    <w:qFormat/>
    <w:pPr>
      <w:jc w:val="center"/>
      <w:spacing w:line="312" w:lineRule="auto"/>
    </w:pPr>
    <w:rPr>
      <w:rFonts w:ascii="黑体" w:hAnsi="Times New Roman" w:eastAsia="黑体"/>
      <w:sz w:val="32"/>
      <w:szCs w:val="32"/>
    </w:rPr>
  </w:style>
  <w:style w:type="paragraph" w:styleId="1375">
    <w:name w:val="xl65"/>
    <w:basedOn w:val="735"/>
    <w:next w:val="1375"/>
    <w:link w:val="73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376">
    <w:name w:val="Char Char Char Char Char Char Char Char Char Char Char Char Char Char Char"/>
    <w:basedOn w:val="814"/>
    <w:next w:val="735"/>
    <w:link w:val="735"/>
    <w:qFormat/>
    <w:pPr>
      <w:jc w:val="left"/>
      <w:spacing w:before="0" w:after="0" w:line="240" w:lineRule="auto"/>
    </w:pPr>
    <w:rPr>
      <w:rFonts w:ascii="Arial" w:hAnsi="Arial" w:eastAsia="黑体"/>
      <w:bCs w:val="0"/>
      <w:sz w:val="24"/>
      <w:szCs w:val="20"/>
    </w:rPr>
  </w:style>
  <w:style w:type="paragraph" w:styleId="1377">
    <w:name w:val="Char Char4 Char"/>
    <w:basedOn w:val="735"/>
    <w:next w:val="1377"/>
    <w:link w:val="735"/>
    <w:qFormat/>
    <w:rPr>
      <w:rFonts w:ascii="Tahoma" w:hAnsi="Tahoma"/>
      <w:sz w:val="24"/>
      <w:szCs w:val="20"/>
    </w:rPr>
  </w:style>
  <w:style w:type="paragraph" w:styleId="1378">
    <w:name w:val="正文_2_1"/>
    <w:next w:val="1378"/>
    <w:link w:val="735"/>
    <w:qFormat/>
    <w:pPr>
      <w:jc w:val="both"/>
      <w:widowControl w:val="off"/>
    </w:pPr>
    <w:rPr>
      <w:rFonts w:ascii="Calibri" w:hAnsi="Calibri"/>
      <w:sz w:val="21"/>
      <w:szCs w:val="22"/>
      <w:lang w:val="en-US" w:eastAsia="zh-CN" w:bidi="ar-SA"/>
    </w:rPr>
  </w:style>
  <w:style w:type="paragraph" w:styleId="1379">
    <w:name w:val="样式 正文缩进正文（首行缩进两字）特点ALT+Z表正文正文非缩进四号段1Normal Indent Char2...4"/>
    <w:basedOn w:val="832"/>
    <w:next w:val="1379"/>
    <w:link w:val="735"/>
    <w:qFormat/>
    <w:pPr>
      <w:numPr>
        <w:ilvl w:val="4"/>
        <w:numId w:val="3"/>
      </w:numPr>
      <w:spacing w:line="300" w:lineRule="auto"/>
      <w:widowControl/>
      <w:tabs>
        <w:tab w:val="left" w:pos="1008" w:leader="none"/>
      </w:tabs>
    </w:pPr>
    <w:rPr>
      <w:rFonts w:ascii="宋体" w:hAnsi="宋体"/>
      <w:color w:val="000000"/>
      <w:sz w:val="24"/>
      <w:szCs w:val="20"/>
    </w:rPr>
  </w:style>
  <w:style w:type="paragraph" w:styleId="1380">
    <w:name w:val="Char Char3 Char Char Char Char Char Char Char Char Char Char Char Char Char Char Char Char"/>
    <w:basedOn w:val="735"/>
    <w:next w:val="1380"/>
    <w:link w:val="735"/>
    <w:qFormat/>
    <w:pPr>
      <w:ind w:firstLine="200"/>
      <w:jc w:val="left"/>
      <w:spacing w:after="160" w:line="360" w:lineRule="auto"/>
      <w:widowControl/>
    </w:pPr>
    <w:rPr>
      <w:rFonts w:ascii="宋体" w:hAnsi="宋体"/>
      <w:sz w:val="24"/>
      <w:szCs w:val="20"/>
    </w:rPr>
  </w:style>
  <w:style w:type="paragraph" w:styleId="1381">
    <w:name w:val="Char Char1 Char Char Char1"/>
    <w:basedOn w:val="735"/>
    <w:next w:val="1381"/>
    <w:link w:val="735"/>
    <w:qFormat/>
    <w:rPr>
      <w:rFonts w:ascii="Times New Roman" w:hAnsi="Times New Roman"/>
      <w:sz w:val="20"/>
      <w:szCs w:val="20"/>
    </w:rPr>
  </w:style>
  <w:style w:type="paragraph" w:styleId="1382">
    <w:name w:val="xl52"/>
    <w:basedOn w:val="735"/>
    <w:next w:val="1382"/>
    <w:link w:val="73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383">
    <w:name w:val="样式 正文缩进正文（首行缩进两字）特点ALT+Z表正文正文非缩进四号段1Normal Indent Char2...2"/>
    <w:basedOn w:val="816"/>
    <w:next w:val="1383"/>
    <w:link w:val="735"/>
    <w:qFormat/>
    <w:pPr>
      <w:ind w:left="1770" w:hanging="420"/>
      <w:jc w:val="center"/>
      <w:keepLines/>
      <w:keepNext/>
      <w:spacing w:before="360" w:line="360" w:lineRule="auto"/>
      <w:tabs>
        <w:tab w:val="left" w:pos="1770" w:leader="none"/>
      </w:tabs>
    </w:pPr>
    <w:rPr>
      <w:sz w:val="28"/>
      <w:szCs w:val="20"/>
    </w:rPr>
  </w:style>
  <w:style w:type="paragraph" w:styleId="1384">
    <w:name w:val="表格1"/>
    <w:basedOn w:val="735"/>
    <w:next w:val="735"/>
    <w:link w:val="735"/>
    <w:qFormat/>
    <w:pPr>
      <w:jc w:val="center"/>
      <w:spacing w:line="288" w:lineRule="auto"/>
    </w:pPr>
    <w:rPr>
      <w:rFonts w:ascii="宋体" w:hAnsi="Times New Roman"/>
      <w:sz w:val="18"/>
      <w:szCs w:val="20"/>
    </w:rPr>
  </w:style>
  <w:style w:type="paragraph" w:styleId="1385">
    <w:name w:val="Char Char2"/>
    <w:basedOn w:val="837"/>
    <w:next w:val="1385"/>
    <w:link w:val="735"/>
    <w:qFormat/>
    <w:rPr>
      <w:rFonts w:ascii="Tahoma" w:hAnsi="Tahoma"/>
      <w:sz w:val="24"/>
    </w:rPr>
  </w:style>
  <w:style w:type="paragraph" w:styleId="1386">
    <w:name w:val="样式3"/>
    <w:basedOn w:val="844"/>
    <w:next w:val="1386"/>
    <w:link w:val="735"/>
    <w:qFormat/>
    <w:pPr>
      <w:jc w:val="left"/>
      <w:spacing w:line="0" w:lineRule="atLeast"/>
      <w:widowControl/>
      <w:outlineLvl w:val="0"/>
    </w:pPr>
    <w:rPr>
      <w:sz w:val="26"/>
      <w:szCs w:val="20"/>
    </w:rPr>
  </w:style>
  <w:style w:type="paragraph" w:styleId="1387">
    <w:name w:val="font6"/>
    <w:basedOn w:val="735"/>
    <w:next w:val="1387"/>
    <w:link w:val="735"/>
    <w:qFormat/>
    <w:pPr>
      <w:jc w:val="left"/>
      <w:spacing w:before="100" w:beforeAutospacing="1" w:after="100" w:afterAutospacing="1"/>
      <w:widowControl/>
    </w:pPr>
    <w:rPr>
      <w:rFonts w:hint="eastAsia" w:ascii="宋体" w:hAnsi="宋体" w:cs="Arial Unicode MS"/>
      <w:b/>
      <w:bCs/>
      <w:sz w:val="18"/>
      <w:szCs w:val="18"/>
    </w:rPr>
  </w:style>
  <w:style w:type="paragraph" w:styleId="1388">
    <w:name w:val="179"/>
    <w:basedOn w:val="735"/>
    <w:next w:val="1388"/>
    <w:link w:val="735"/>
    <w:qFormat/>
    <w:pPr>
      <w:ind w:firstLine="420"/>
      <w:widowControl/>
    </w:pPr>
    <w:rPr>
      <w:rFonts w:ascii="Times New Roman" w:hAnsi="Times New Roman"/>
      <w:szCs w:val="24"/>
    </w:rPr>
  </w:style>
  <w:style w:type="paragraph" w:styleId="1389">
    <w:name w:val="6'"/>
    <w:basedOn w:val="735"/>
    <w:next w:val="1389"/>
    <w:link w:val="735"/>
    <w:qFormat/>
    <w:pPr>
      <w:jc w:val="center"/>
      <w:spacing w:line="320" w:lineRule="exact"/>
    </w:pPr>
    <w:rPr>
      <w:rFonts w:ascii="Times New Roman" w:hAnsi="Times New Roman"/>
      <w:spacing w:val="20"/>
      <w:szCs w:val="20"/>
    </w:rPr>
  </w:style>
  <w:style w:type="paragraph" w:styleId="1390">
    <w:name w:val="_Style 4"/>
    <w:basedOn w:val="735"/>
    <w:next w:val="887"/>
    <w:link w:val="735"/>
    <w:uiPriority w:val="99"/>
    <w:qFormat/>
    <w:pPr>
      <w:ind w:firstLine="420"/>
      <w:jc w:val="left"/>
      <w:spacing w:after="200"/>
      <w:widowControl/>
    </w:pPr>
    <w:rPr>
      <w:rFonts w:ascii="Tahoma" w:hAnsi="Tahoma" w:eastAsia="微软雅黑" w:cs="Tahoma"/>
      <w:sz w:val="22"/>
    </w:rPr>
  </w:style>
  <w:style w:type="paragraph" w:styleId="1391">
    <w:name w:val="Normal1"/>
    <w:next w:val="1391"/>
    <w:link w:val="735"/>
    <w:qFormat/>
    <w:pPr>
      <w:jc w:val="both"/>
      <w:widowControl w:val="off"/>
    </w:pPr>
    <w:rPr>
      <w:lang w:val="en-US" w:eastAsia="zh-CN" w:bidi="ar-SA"/>
    </w:rPr>
  </w:style>
  <w:style w:type="paragraph" w:styleId="1392">
    <w:name w:val="标题 3_0"/>
    <w:basedOn w:val="1083"/>
    <w:next w:val="1083"/>
    <w:link w:val="735"/>
    <w:qFormat/>
    <w:pPr>
      <w:keepLines/>
      <w:keepNext/>
      <w:spacing w:before="260" w:after="260" w:line="413" w:lineRule="auto"/>
      <w:outlineLvl w:val="2"/>
    </w:pPr>
    <w:rPr>
      <w:b/>
      <w:bCs/>
      <w:sz w:val="32"/>
      <w:szCs w:val="32"/>
    </w:rPr>
  </w:style>
  <w:style w:type="paragraph" w:styleId="1393">
    <w:name w:val="正文格式"/>
    <w:basedOn w:val="735"/>
    <w:next w:val="1393"/>
    <w:link w:val="735"/>
    <w:qFormat/>
    <w:pPr>
      <w:ind w:firstLine="420"/>
      <w:spacing w:line="500" w:lineRule="exact"/>
    </w:pPr>
    <w:rPr>
      <w:rFonts w:ascii="Times New Roman" w:hAnsi="Times New Roman" w:cs="宋体"/>
      <w:szCs w:val="20"/>
    </w:rPr>
  </w:style>
  <w:style w:type="paragraph" w:styleId="1394">
    <w:name w:val="Char Char Char1 Char1"/>
    <w:basedOn w:val="735"/>
    <w:next w:val="1394"/>
    <w:link w:val="735"/>
    <w:qFormat/>
    <w:pPr>
      <w:spacing w:after="160" w:line="240" w:lineRule="exact"/>
    </w:pPr>
    <w:rPr>
      <w:rFonts w:ascii="Verdana" w:hAnsi="Verdana"/>
      <w:sz w:val="20"/>
      <w:szCs w:val="20"/>
      <w:lang w:eastAsia="en-US"/>
    </w:rPr>
  </w:style>
  <w:style w:type="paragraph" w:styleId="1395">
    <w:name w:val="正文_8"/>
    <w:next w:val="1395"/>
    <w:link w:val="735"/>
    <w:qFormat/>
    <w:pPr>
      <w:jc w:val="both"/>
      <w:widowControl w:val="off"/>
    </w:pPr>
    <w:rPr>
      <w:sz w:val="21"/>
      <w:szCs w:val="22"/>
      <w:lang w:val="en-US" w:eastAsia="zh-CN" w:bidi="ar-SA"/>
    </w:rPr>
  </w:style>
  <w:style w:type="paragraph" w:styleId="1396">
    <w:name w:val="H5"/>
    <w:basedOn w:val="735"/>
    <w:next w:val="735"/>
    <w:link w:val="735"/>
    <w:qFormat/>
    <w:pPr>
      <w:jc w:val="left"/>
      <w:keepNext/>
      <w:spacing w:before="100" w:after="100"/>
      <w:outlineLvl w:val="5"/>
    </w:pPr>
    <w:rPr>
      <w:rFonts w:ascii="Times New Roman" w:hAnsi="Times New Roman"/>
      <w:b/>
      <w:sz w:val="20"/>
      <w:szCs w:val="20"/>
    </w:rPr>
  </w:style>
  <w:style w:type="paragraph" w:styleId="1397">
    <w:name w:val="样式 标题 1 + 黑体 三号 非加粗 居中 段前: 6 磅 段后: 6 磅 行距: 固定值 20 磅"/>
    <w:basedOn w:val="812"/>
    <w:next w:val="1397"/>
    <w:link w:val="735"/>
    <w:qFormat/>
    <w:pPr>
      <w:spacing w:line="400" w:lineRule="exact"/>
    </w:pPr>
    <w:rPr>
      <w:rFonts w:ascii="Times New Roman" w:hAnsi="黑体" w:cs="宋体"/>
      <w:b w:val="0"/>
      <w:sz w:val="32"/>
      <w:szCs w:val="20"/>
    </w:rPr>
  </w:style>
  <w:style w:type="paragraph" w:styleId="1398">
    <w:name w:val="H4"/>
    <w:basedOn w:val="735"/>
    <w:next w:val="735"/>
    <w:link w:val="735"/>
    <w:qFormat/>
    <w:pPr>
      <w:jc w:val="left"/>
      <w:keepNext/>
      <w:spacing w:before="100" w:after="100"/>
      <w:outlineLvl w:val="4"/>
    </w:pPr>
    <w:rPr>
      <w:rFonts w:ascii="Times New Roman" w:hAnsi="Times New Roman"/>
      <w:b/>
      <w:sz w:val="24"/>
      <w:szCs w:val="20"/>
    </w:rPr>
  </w:style>
  <w:style w:type="paragraph" w:styleId="1399">
    <w:name w:val="段落"/>
    <w:basedOn w:val="735"/>
    <w:next w:val="1399"/>
    <w:link w:val="735"/>
    <w:qFormat/>
    <w:pPr>
      <w:ind w:firstLine="420"/>
    </w:pPr>
    <w:rPr>
      <w:rFonts w:ascii="宋体" w:hAnsi="宋体"/>
      <w:color w:val="000000"/>
      <w:szCs w:val="20"/>
    </w:rPr>
  </w:style>
  <w:style w:type="paragraph" w:styleId="1400">
    <w:name w:val="xl110"/>
    <w:basedOn w:val="735"/>
    <w:next w:val="1400"/>
    <w:link w:val="735"/>
    <w:qFormat/>
    <w:pPr>
      <w:jc w:val="center"/>
      <w:spacing w:before="100" w:beforeAutospacing="1" w:after="100" w:afterAutospacing="1"/>
      <w:widowControl/>
      <w:pBdr>
        <w:top w:val="single" w:color="000000" w:sz="4" w:space="0"/>
        <w:left w:val="single" w:color="000000" w:sz="4" w:space="0"/>
        <w:bottom w:val="single" w:color="000000" w:sz="12" w:space="0"/>
        <w:right w:val="single" w:color="000000" w:sz="4" w:space="0"/>
      </w:pBdr>
    </w:pPr>
    <w:rPr>
      <w:rFonts w:ascii="宋体" w:hAnsi="宋体" w:cs="宋体"/>
      <w:sz w:val="24"/>
      <w:szCs w:val="24"/>
    </w:rPr>
  </w:style>
  <w:style w:type="paragraph" w:styleId="1401">
    <w:name w:val="空半行"/>
    <w:basedOn w:val="735"/>
    <w:next w:val="1401"/>
    <w:link w:val="735"/>
    <w:qFormat/>
    <w:pPr>
      <w:spacing w:line="120" w:lineRule="exact"/>
    </w:pPr>
    <w:rPr>
      <w:rFonts w:ascii="Times New Roman" w:hAnsi="Times New Roman" w:eastAsia="仿宋_GB2312"/>
      <w:color w:val="ffffff"/>
      <w:sz w:val="30"/>
      <w:szCs w:val="20"/>
    </w:rPr>
  </w:style>
  <w:style w:type="paragraph" w:styleId="1402">
    <w:name w:val="xl72"/>
    <w:basedOn w:val="735"/>
    <w:next w:val="1402"/>
    <w:link w:val="73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22"/>
    </w:rPr>
  </w:style>
  <w:style w:type="paragraph" w:styleId="1403">
    <w:name w:val="Preformatted"/>
    <w:basedOn w:val="735"/>
    <w:next w:val="1403"/>
    <w:link w:val="735"/>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1404">
    <w:name w:val="Char Char Char1 Char"/>
    <w:basedOn w:val="735"/>
    <w:next w:val="1404"/>
    <w:link w:val="735"/>
    <w:qFormat/>
    <w:pPr>
      <w:ind w:hanging="425"/>
      <w:keepNext/>
      <w:spacing w:before="80" w:after="80"/>
      <w:widowControl/>
      <w:tabs>
        <w:tab w:val="left" w:pos="425" w:leader="none"/>
      </w:tabs>
    </w:pPr>
    <w:rPr>
      <w:rFonts w:ascii="Arial" w:hAnsi="Arial" w:cs="Arial"/>
      <w:sz w:val="20"/>
      <w:szCs w:val="20"/>
    </w:rPr>
  </w:style>
  <w:style w:type="paragraph" w:styleId="1405">
    <w:name w:val="无间隔11"/>
    <w:next w:val="1405"/>
    <w:link w:val="735"/>
    <w:qFormat/>
    <w:pPr>
      <w:jc w:val="both"/>
      <w:widowControl w:val="off"/>
    </w:pPr>
    <w:rPr>
      <w:sz w:val="21"/>
      <w:szCs w:val="24"/>
      <w:lang w:val="en-US" w:eastAsia="zh-CN" w:bidi="ar-SA"/>
    </w:rPr>
  </w:style>
  <w:style w:type="paragraph" w:styleId="1406">
    <w:name w:val="样式 目录 2 + 左侧:  1 字符"/>
    <w:basedOn w:val="1081"/>
    <w:next w:val="1406"/>
    <w:link w:val="735"/>
    <w:qFormat/>
    <w:pPr>
      <w:ind w:left="200"/>
      <w:spacing w:line="400" w:lineRule="exact"/>
    </w:pPr>
    <w:rPr>
      <w:rFonts w:cs="宋体"/>
      <w:b/>
      <w:bCs/>
      <w:szCs w:val="20"/>
    </w:rPr>
  </w:style>
  <w:style w:type="paragraph" w:styleId="1407">
    <w:name w:val="xl51"/>
    <w:basedOn w:val="735"/>
    <w:next w:val="1407"/>
    <w:link w:val="73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18"/>
      <w:szCs w:val="18"/>
    </w:rPr>
  </w:style>
  <w:style w:type="paragraph" w:styleId="1408">
    <w:name w:val="_Style 37"/>
    <w:basedOn w:val="735"/>
    <w:next w:val="735"/>
    <w:link w:val="735"/>
    <w:qFormat/>
    <w:rPr>
      <w:rFonts w:ascii="Times New Roman" w:hAnsi="Times New Roman"/>
      <w:szCs w:val="24"/>
    </w:rPr>
  </w:style>
  <w:style w:type="paragraph" w:styleId="1409">
    <w:name w:val="H6"/>
    <w:basedOn w:val="735"/>
    <w:next w:val="735"/>
    <w:link w:val="735"/>
    <w:qFormat/>
    <w:pPr>
      <w:jc w:val="left"/>
      <w:keepNext/>
      <w:spacing w:before="100" w:after="100"/>
      <w:outlineLvl w:val="6"/>
    </w:pPr>
    <w:rPr>
      <w:rFonts w:ascii="Times New Roman" w:hAnsi="Times New Roman"/>
      <w:b/>
      <w:sz w:val="16"/>
      <w:szCs w:val="20"/>
    </w:rPr>
  </w:style>
  <w:style w:type="paragraph" w:styleId="1410">
    <w:name w:val="flNote"/>
    <w:basedOn w:val="735"/>
    <w:next w:val="1410"/>
    <w:link w:val="735"/>
    <w:qFormat/>
    <w:pPr>
      <w:jc w:val="center"/>
      <w:spacing w:before="320" w:after="160" w:line="360" w:lineRule="atLeast"/>
    </w:pPr>
    <w:rPr>
      <w:rFonts w:ascii="Arial" w:hAnsi="Times New Roman" w:eastAsia="黑体"/>
      <w:sz w:val="30"/>
      <w:szCs w:val="20"/>
    </w:rPr>
  </w:style>
  <w:style w:type="paragraph" w:styleId="1411">
    <w:name w:val="Char1 Char Char Char Char Char Char Char Char"/>
    <w:basedOn w:val="814"/>
    <w:next w:val="735"/>
    <w:link w:val="735"/>
    <w:qFormat/>
    <w:pPr>
      <w:jc w:val="left"/>
      <w:spacing w:before="0" w:after="0" w:line="240" w:lineRule="auto"/>
    </w:pPr>
    <w:rPr>
      <w:rFonts w:ascii="Arial" w:hAnsi="Arial" w:eastAsia="黑体"/>
      <w:bCs w:val="0"/>
      <w:szCs w:val="20"/>
    </w:rPr>
  </w:style>
  <w:style w:type="paragraph" w:styleId="1412">
    <w:name w:val="默认段落字体 Para Char Char Char Char Char Char Char Char Char1 Char Char Char Char Char Char Char"/>
    <w:basedOn w:val="837"/>
    <w:next w:val="1412"/>
    <w:link w:val="735"/>
    <w:qFormat/>
    <w:rPr>
      <w:rFonts w:ascii="Tahoma" w:hAnsi="Tahoma"/>
      <w:sz w:val="24"/>
    </w:rPr>
  </w:style>
  <w:style w:type="paragraph" w:styleId="1413">
    <w:name w:val="Address"/>
    <w:basedOn w:val="735"/>
    <w:next w:val="735"/>
    <w:link w:val="735"/>
    <w:qFormat/>
    <w:pPr>
      <w:jc w:val="left"/>
    </w:pPr>
    <w:rPr>
      <w:rFonts w:ascii="Times New Roman" w:hAnsi="Times New Roman"/>
      <w:i/>
      <w:sz w:val="24"/>
      <w:szCs w:val="20"/>
    </w:rPr>
  </w:style>
  <w:style w:type="paragraph" w:styleId="1414">
    <w:name w:val="2-2ji"/>
    <w:basedOn w:val="814"/>
    <w:next w:val="1414"/>
    <w:link w:val="735"/>
    <w:qFormat/>
    <w:pPr>
      <w:jc w:val="center"/>
      <w:spacing w:before="0" w:after="0" w:line="360" w:lineRule="auto"/>
    </w:pPr>
    <w:rPr>
      <w:rFonts w:ascii="宋体" w:hAnsi="宋体"/>
      <w:sz w:val="36"/>
      <w:szCs w:val="24"/>
    </w:rPr>
  </w:style>
  <w:style w:type="paragraph" w:styleId="1415">
    <w:name w:val="样式 标题 3 + (中文) 黑体 小四 非加粗 段前: 7.8 磅 段后: 0 磅 行距: 固定值 20 磅"/>
    <w:basedOn w:val="816"/>
    <w:next w:val="1415"/>
    <w:link w:val="735"/>
    <w:qFormat/>
    <w:pPr>
      <w:jc w:val="both"/>
      <w:keepLines/>
      <w:keepNext/>
      <w:spacing w:line="400" w:lineRule="exact"/>
    </w:pPr>
    <w:rPr>
      <w:rFonts w:ascii="Times New Roman" w:hAnsi="Times New Roman" w:eastAsia="黑体" w:cs="宋体"/>
      <w:b w:val="0"/>
      <w:szCs w:val="20"/>
    </w:rPr>
  </w:style>
  <w:style w:type="paragraph" w:styleId="1416">
    <w:name w:val="Char Char Char Char Char Char Char Char Char Char Char Char Char Char Char Char"/>
    <w:basedOn w:val="814"/>
    <w:next w:val="735"/>
    <w:link w:val="735"/>
    <w:qFormat/>
    <w:pPr>
      <w:jc w:val="left"/>
      <w:spacing w:before="0" w:after="0" w:line="240" w:lineRule="auto"/>
    </w:pPr>
    <w:rPr>
      <w:rFonts w:ascii="Arial" w:hAnsi="Arial" w:eastAsia="黑体"/>
      <w:bCs w:val="0"/>
      <w:sz w:val="24"/>
      <w:szCs w:val="20"/>
    </w:rPr>
  </w:style>
  <w:style w:type="paragraph" w:styleId="1417">
    <w:name w:val="p0"/>
    <w:basedOn w:val="735"/>
    <w:next w:val="1417"/>
    <w:link w:val="735"/>
    <w:qFormat/>
    <w:pPr>
      <w:widowControl/>
    </w:pPr>
    <w:rPr>
      <w:rFonts w:ascii="Times New Roman" w:hAnsi="Times New Roman" w:cs="宋体"/>
      <w:szCs w:val="21"/>
    </w:rPr>
  </w:style>
  <w:style w:type="paragraph" w:styleId="1418">
    <w:name w:val="Definition List"/>
    <w:basedOn w:val="735"/>
    <w:next w:val="1419"/>
    <w:link w:val="735"/>
    <w:qFormat/>
    <w:pPr>
      <w:ind w:left="360"/>
      <w:jc w:val="left"/>
    </w:pPr>
    <w:rPr>
      <w:rFonts w:ascii="Times New Roman" w:hAnsi="Times New Roman"/>
      <w:sz w:val="24"/>
      <w:szCs w:val="20"/>
    </w:rPr>
  </w:style>
  <w:style w:type="paragraph" w:styleId="1419">
    <w:name w:val="Definition Term"/>
    <w:basedOn w:val="735"/>
    <w:next w:val="1418"/>
    <w:link w:val="735"/>
    <w:qFormat/>
    <w:pPr>
      <w:jc w:val="left"/>
    </w:pPr>
    <w:rPr>
      <w:rFonts w:ascii="Times New Roman" w:hAnsi="Times New Roman"/>
      <w:sz w:val="24"/>
      <w:szCs w:val="20"/>
    </w:rPr>
  </w:style>
  <w:style w:type="paragraph" w:styleId="1420">
    <w:name w:val="默认段落字体 Para Char Char Char Char Char Char Char"/>
    <w:basedOn w:val="735"/>
    <w:next w:val="1420"/>
    <w:link w:val="735"/>
    <w:qFormat/>
    <w:rPr>
      <w:rFonts w:ascii="Tahoma" w:hAnsi="Tahoma"/>
      <w:sz w:val="24"/>
      <w:szCs w:val="20"/>
    </w:rPr>
  </w:style>
  <w:style w:type="paragraph" w:styleId="1421">
    <w:name w:val="正文_9"/>
    <w:next w:val="1421"/>
    <w:link w:val="735"/>
    <w:qFormat/>
    <w:pPr>
      <w:jc w:val="both"/>
      <w:widowControl w:val="off"/>
    </w:pPr>
    <w:rPr>
      <w:sz w:val="21"/>
      <w:szCs w:val="22"/>
      <w:lang w:val="en-US" w:eastAsia="zh-CN" w:bidi="ar-SA"/>
    </w:rPr>
  </w:style>
  <w:style w:type="paragraph" w:styleId="1422">
    <w:name w:val="正文文本_0"/>
    <w:basedOn w:val="1083"/>
    <w:next w:val="1422"/>
    <w:link w:val="735"/>
    <w:qFormat/>
    <w:pPr>
      <w:ind w:left="72" w:right="30"/>
      <w:jc w:val="center"/>
      <w:spacing w:after="60" w:line="360" w:lineRule="atLeast"/>
    </w:pPr>
    <w:rPr>
      <w:sz w:val="20"/>
      <w:szCs w:val="20"/>
    </w:rPr>
  </w:style>
  <w:style w:type="paragraph" w:styleId="1423">
    <w:name w:val="H3"/>
    <w:basedOn w:val="735"/>
    <w:next w:val="735"/>
    <w:link w:val="735"/>
    <w:qFormat/>
    <w:pPr>
      <w:jc w:val="left"/>
      <w:keepNext/>
      <w:spacing w:before="100" w:after="100"/>
      <w:outlineLvl w:val="3"/>
    </w:pPr>
    <w:rPr>
      <w:rFonts w:ascii="Times New Roman" w:hAnsi="Times New Roman"/>
      <w:b/>
      <w:sz w:val="28"/>
      <w:szCs w:val="20"/>
    </w:rPr>
  </w:style>
  <w:style w:type="paragraph" w:styleId="1424">
    <w:name w:val="xl57"/>
    <w:basedOn w:val="735"/>
    <w:next w:val="1424"/>
    <w:link w:val="73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425">
    <w:name w:val="样式4"/>
    <w:basedOn w:val="1386"/>
    <w:next w:val="1425"/>
    <w:link w:val="735"/>
    <w:qFormat/>
    <w:rPr>
      <w:b/>
    </w:rPr>
  </w:style>
  <w:style w:type="paragraph" w:styleId="1426">
    <w:name w:val="Blockquote"/>
    <w:basedOn w:val="735"/>
    <w:next w:val="1426"/>
    <w:link w:val="735"/>
    <w:qFormat/>
    <w:pPr>
      <w:ind w:left="360" w:right="360"/>
      <w:jc w:val="left"/>
      <w:spacing w:before="100" w:after="100"/>
    </w:pPr>
    <w:rPr>
      <w:rFonts w:ascii="Times New Roman" w:hAnsi="Times New Roman"/>
      <w:sz w:val="24"/>
      <w:szCs w:val="20"/>
    </w:rPr>
  </w:style>
  <w:style w:type="paragraph" w:styleId="1427">
    <w:name w:val="表格"/>
    <w:basedOn w:val="735"/>
    <w:next w:val="1427"/>
    <w:link w:val="735"/>
    <w:qFormat/>
    <w:pPr>
      <w:jc w:val="center"/>
    </w:pPr>
    <w:rPr>
      <w:rFonts w:ascii="华文细黑" w:hAnsi="华文细黑"/>
      <w:szCs w:val="20"/>
    </w:rPr>
  </w:style>
  <w:style w:type="paragraph" w:styleId="1428">
    <w:name w:val="xl63"/>
    <w:basedOn w:val="735"/>
    <w:next w:val="1428"/>
    <w:link w:val="73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ffff99"/>
      <w:sz w:val="18"/>
      <w:szCs w:val="18"/>
    </w:rPr>
  </w:style>
  <w:style w:type="paragraph" w:styleId="1429">
    <w:name w:val="Char1"/>
    <w:basedOn w:val="735"/>
    <w:next w:val="1429"/>
    <w:link w:val="735"/>
    <w:qFormat/>
    <w:pPr>
      <w:jc w:val="left"/>
      <w:spacing w:after="160" w:line="240" w:lineRule="exact"/>
      <w:widowControl/>
    </w:pPr>
    <w:rPr>
      <w:rFonts w:ascii="Times New Roman" w:hAnsi="Times New Roman"/>
      <w:szCs w:val="24"/>
    </w:rPr>
  </w:style>
  <w:style w:type="paragraph" w:styleId="1430">
    <w:name w:val="msonormalindent msonormalindent"/>
    <w:basedOn w:val="735"/>
    <w:next w:val="1430"/>
    <w:link w:val="735"/>
    <w:qFormat/>
    <w:pPr>
      <w:jc w:val="left"/>
      <w:spacing w:before="100" w:beforeAutospacing="1" w:after="100" w:afterAutospacing="1"/>
      <w:widowControl/>
    </w:pPr>
    <w:rPr>
      <w:rFonts w:ascii="宋体" w:hAnsi="宋体" w:cs="宋体"/>
      <w:sz w:val="24"/>
      <w:szCs w:val="24"/>
    </w:rPr>
  </w:style>
  <w:style w:type="paragraph" w:styleId="1431">
    <w:name w:val="xl56"/>
    <w:basedOn w:val="735"/>
    <w:next w:val="1431"/>
    <w:link w:val="73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432">
    <w:name w:val="font7"/>
    <w:basedOn w:val="735"/>
    <w:next w:val="1432"/>
    <w:link w:val="735"/>
    <w:qFormat/>
    <w:pPr>
      <w:jc w:val="left"/>
      <w:spacing w:before="100" w:beforeAutospacing="1" w:after="100" w:afterAutospacing="1"/>
      <w:widowControl/>
    </w:pPr>
    <w:rPr>
      <w:rFonts w:ascii="Times New Roman" w:hAnsi="Times New Roman"/>
      <w:sz w:val="20"/>
      <w:szCs w:val="20"/>
    </w:rPr>
  </w:style>
  <w:style w:type="paragraph" w:styleId="1433">
    <w:name w:val="文档结构图1"/>
    <w:basedOn w:val="735"/>
    <w:next w:val="1433"/>
    <w:link w:val="735"/>
    <w:qFormat/>
    <w:rPr>
      <w:rFonts w:ascii="Times New Roman" w:hAnsi="Times New Roman"/>
      <w:sz w:val="2"/>
      <w:szCs w:val="20"/>
    </w:rPr>
  </w:style>
  <w:style w:type="paragraph" w:styleId="1434">
    <w:name w:val="表格文字"/>
    <w:basedOn w:val="735"/>
    <w:next w:val="1434"/>
    <w:link w:val="735"/>
    <w:qFormat/>
    <w:pPr>
      <w:jc w:val="left"/>
      <w:spacing w:line="420" w:lineRule="atLeast"/>
    </w:pPr>
    <w:rPr>
      <w:rFonts w:ascii="Times New Roman" w:hAnsi="Times New Roman"/>
      <w:szCs w:val="20"/>
    </w:rPr>
  </w:style>
  <w:style w:type="paragraph" w:styleId="1435">
    <w:name w:val="样式 (西文) 仿宋_GB2312 居中 行距: 1.5 倍行距"/>
    <w:basedOn w:val="735"/>
    <w:next w:val="1435"/>
    <w:link w:val="735"/>
    <w:qFormat/>
    <w:pPr>
      <w:jc w:val="center"/>
      <w:spacing w:line="360" w:lineRule="auto"/>
    </w:pPr>
    <w:rPr>
      <w:rFonts w:ascii="宋体" w:hAnsi="宋体" w:cs="宋体"/>
      <w:szCs w:val="20"/>
    </w:rPr>
  </w:style>
  <w:style w:type="paragraph" w:styleId="1436">
    <w:name w:val="列表内容"/>
    <w:basedOn w:val="735"/>
    <w:next w:val="735"/>
    <w:link w:val="735"/>
    <w:qFormat/>
    <w:pPr>
      <w:numPr>
        <w:ilvl w:val="0"/>
        <w:numId w:val="3"/>
      </w:numPr>
      <w:jc w:val="left"/>
      <w:widowControl/>
      <w:tabs>
        <w:tab w:val="left" w:pos="432" w:leader="none"/>
        <w:tab w:val="left" w:pos="840" w:leader="none"/>
        <w:tab w:val="left" w:pos="960" w:leader="none"/>
      </w:tabs>
    </w:pPr>
    <w:rPr>
      <w:rFonts w:ascii="Times New Roman" w:hAnsi="Times New Roman"/>
      <w:sz w:val="18"/>
      <w:szCs w:val="24"/>
    </w:rPr>
  </w:style>
  <w:style w:type="paragraph" w:styleId="1437">
    <w:name w:val="小四 段落 宋体 Char Char Char Char Char Char Char"/>
    <w:basedOn w:val="1092"/>
    <w:next w:val="1437"/>
    <w:link w:val="735"/>
    <w:semiHidden/>
    <w:qFormat/>
    <w:pPr>
      <w:ind w:left="0" w:right="-33" w:firstLine="545"/>
      <w:jc w:val="left"/>
      <w:spacing w:line="360" w:lineRule="auto"/>
      <w:tabs>
        <w:tab w:val="clear" w:pos="1125" w:leader="none"/>
      </w:tabs>
    </w:pPr>
    <w:rPr>
      <w:sz w:val="24"/>
    </w:rPr>
  </w:style>
  <w:style w:type="paragraph" w:styleId="1438">
    <w:name w:val="Char Char Char Char Char Char Char"/>
    <w:basedOn w:val="735"/>
    <w:next w:val="1438"/>
    <w:link w:val="735"/>
    <w:qFormat/>
    <w:pPr>
      <w:jc w:val="left"/>
      <w:spacing w:after="160" w:line="240" w:lineRule="exact"/>
      <w:widowControl/>
    </w:pPr>
    <w:rPr>
      <w:rFonts w:ascii="Times New Roman" w:hAnsi="Times New Roman"/>
      <w:szCs w:val="24"/>
    </w:rPr>
  </w:style>
  <w:style w:type="paragraph" w:styleId="1439">
    <w:name w:val="xl62"/>
    <w:basedOn w:val="735"/>
    <w:next w:val="1439"/>
    <w:link w:val="73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ffff99"/>
      <w:sz w:val="18"/>
      <w:szCs w:val="18"/>
    </w:rPr>
  </w:style>
  <w:style w:type="paragraph" w:styleId="1440">
    <w:name w:val="样式 标题 2 + Times New Roman 四号 非加粗 段前: 5 磅 段后: 0 磅 行距: 固定值 20..."/>
    <w:basedOn w:val="814"/>
    <w:next w:val="1440"/>
    <w:link w:val="735"/>
    <w:qFormat/>
    <w:pPr>
      <w:spacing w:before="100" w:after="0" w:line="400" w:lineRule="exact"/>
    </w:pPr>
    <w:rPr>
      <w:rFonts w:ascii="Times New Roman" w:hAnsi="Times New Roman" w:eastAsia="黑体" w:cs="宋体"/>
      <w:b w:val="0"/>
      <w:bCs w:val="0"/>
      <w:sz w:val="28"/>
      <w:szCs w:val="20"/>
    </w:rPr>
  </w:style>
  <w:style w:type="paragraph" w:styleId="1441">
    <w:name w:val="xl47"/>
    <w:basedOn w:val="735"/>
    <w:next w:val="1441"/>
    <w:link w:val="73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18"/>
      <w:szCs w:val="18"/>
    </w:rPr>
  </w:style>
  <w:style w:type="paragraph" w:styleId="1442">
    <w:name w:val="正文_0_0"/>
    <w:next w:val="1442"/>
    <w:link w:val="735"/>
    <w:qFormat/>
    <w:pPr>
      <w:jc w:val="both"/>
      <w:widowControl w:val="off"/>
    </w:pPr>
    <w:rPr>
      <w:sz w:val="21"/>
      <w:szCs w:val="24"/>
      <w:lang w:val="en-US" w:eastAsia="zh-CN" w:bidi="ar-SA"/>
    </w:rPr>
  </w:style>
  <w:style w:type="paragraph" w:styleId="1443">
    <w:name w:val="正文_3"/>
    <w:next w:val="1443"/>
    <w:link w:val="735"/>
    <w:qFormat/>
    <w:pPr>
      <w:jc w:val="both"/>
      <w:widowControl w:val="off"/>
    </w:pPr>
    <w:rPr>
      <w:sz w:val="21"/>
      <w:szCs w:val="22"/>
      <w:lang w:val="en-US" w:eastAsia="zh-CN" w:bidi="ar-SA"/>
    </w:rPr>
  </w:style>
  <w:style w:type="paragraph" w:styleId="1444">
    <w:name w:val="xl64"/>
    <w:basedOn w:val="735"/>
    <w:next w:val="1444"/>
    <w:link w:val="73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ffff99"/>
      <w:sz w:val="18"/>
      <w:szCs w:val="18"/>
    </w:rPr>
  </w:style>
  <w:style w:type="paragraph" w:styleId="1445">
    <w:name w:val="样式 标题 1 + 宋体 居中 段前: 48 磅 段后: 12 磅 行距: 1.5 倍行距"/>
    <w:basedOn w:val="812"/>
    <w:next w:val="1445"/>
    <w:link w:val="735"/>
    <w:qFormat/>
    <w:pPr>
      <w:jc w:val="center"/>
      <w:keepLines w:val="0"/>
      <w:keepNext w:val="0"/>
      <w:spacing w:before="0" w:after="0" w:line="360" w:lineRule="auto"/>
    </w:pPr>
    <w:rPr>
      <w:rFonts w:ascii="宋体" w:hAnsi="宋体" w:eastAsia="黑体" w:cs="宋体"/>
      <w:sz w:val="32"/>
      <w:szCs w:val="32"/>
      <w:lang w:val="zh-CN"/>
    </w:rPr>
  </w:style>
  <w:style w:type="paragraph" w:styleId="1446">
    <w:name w:val="reader-word-layer"/>
    <w:basedOn w:val="735"/>
    <w:next w:val="1446"/>
    <w:link w:val="735"/>
    <w:qFormat/>
    <w:pPr>
      <w:jc w:val="left"/>
      <w:spacing w:before="100" w:beforeAutospacing="1" w:after="100" w:afterAutospacing="1"/>
      <w:widowControl/>
    </w:pPr>
    <w:rPr>
      <w:rFonts w:ascii="宋体" w:hAnsi="宋体" w:cs="宋体"/>
      <w:sz w:val="24"/>
      <w:szCs w:val="24"/>
    </w:rPr>
  </w:style>
  <w:style w:type="paragraph" w:styleId="1447">
    <w:name w:val="Char Char2 Char Char"/>
    <w:basedOn w:val="837"/>
    <w:next w:val="1447"/>
    <w:link w:val="735"/>
    <w:qFormat/>
    <w:rPr>
      <w:rFonts w:ascii="Tahoma" w:hAnsi="Tahoma"/>
      <w:sz w:val="24"/>
    </w:rPr>
  </w:style>
  <w:style w:type="paragraph" w:styleId="1448">
    <w:name w:val="xl73"/>
    <w:basedOn w:val="735"/>
    <w:next w:val="1448"/>
    <w:link w:val="735"/>
    <w:qFormat/>
    <w:pPr>
      <w:jc w:val="center"/>
      <w:spacing w:before="100" w:beforeAutospacing="1" w:after="100" w:afterAutospacing="1"/>
      <w:widowControl/>
      <w:pBdr>
        <w:left w:val="single" w:color="000000" w:sz="4" w:space="0"/>
        <w:bottom w:val="single" w:color="000000" w:sz="4" w:space="0"/>
      </w:pBdr>
    </w:pPr>
    <w:rPr>
      <w:rFonts w:ascii="Times New Roman" w:hAnsi="Times New Roman"/>
      <w:sz w:val="20"/>
      <w:szCs w:val="20"/>
    </w:rPr>
  </w:style>
  <w:style w:type="paragraph" w:styleId="1449">
    <w:name w:val="rr"/>
    <w:basedOn w:val="735"/>
    <w:next w:val="1449"/>
    <w:link w:val="735"/>
    <w:qFormat/>
    <w:pPr>
      <w:jc w:val="left"/>
      <w:spacing w:before="100" w:beforeAutospacing="1" w:after="100" w:afterAutospacing="1"/>
      <w:widowControl/>
    </w:pPr>
    <w:rPr>
      <w:rFonts w:hint="eastAsia" w:ascii="宋体" w:hAnsi="宋体"/>
      <w:szCs w:val="21"/>
    </w:rPr>
  </w:style>
  <w:style w:type="paragraph" w:styleId="1450">
    <w:name w:val="xl53"/>
    <w:basedOn w:val="735"/>
    <w:next w:val="1450"/>
    <w:link w:val="73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451">
    <w:name w:val="正文_4"/>
    <w:next w:val="1451"/>
    <w:link w:val="735"/>
    <w:qFormat/>
    <w:pPr>
      <w:jc w:val="both"/>
      <w:widowControl w:val="off"/>
    </w:pPr>
    <w:rPr>
      <w:sz w:val="21"/>
      <w:szCs w:val="24"/>
      <w:lang w:val="en-US" w:eastAsia="zh-CN" w:bidi="ar-SA"/>
    </w:rPr>
  </w:style>
  <w:style w:type="paragraph" w:styleId="1452">
    <w:name w:val="样式 正文缩进 + 黑体 四号 加粗 段前: 6 磅 段后: 6 磅 行距: 单倍行距"/>
    <w:basedOn w:val="835"/>
    <w:next w:val="1452"/>
    <w:link w:val="735"/>
    <w:qFormat/>
    <w:pPr>
      <w:jc w:val="both"/>
      <w:spacing w:before="120" w:after="120"/>
      <w:outlineLvl w:val="2"/>
    </w:pPr>
    <w:rPr>
      <w:rFonts w:ascii="黑体" w:hAnsi="宋体" w:eastAsia="黑体" w:cs="宋体"/>
      <w:b/>
      <w:bCs/>
      <w:sz w:val="28"/>
    </w:rPr>
  </w:style>
  <w:style w:type="paragraph" w:styleId="1453">
    <w:name w:val="小四 段落 宋体 Char"/>
    <w:basedOn w:val="1092"/>
    <w:next w:val="1453"/>
    <w:link w:val="735"/>
    <w:qFormat/>
    <w:pPr>
      <w:ind w:left="0" w:right="-33" w:firstLine="480"/>
      <w:jc w:val="left"/>
      <w:spacing w:line="360" w:lineRule="auto"/>
      <w:tabs>
        <w:tab w:val="clear" w:pos="1125" w:leader="none"/>
      </w:tabs>
    </w:pPr>
    <w:rPr>
      <w:sz w:val="24"/>
    </w:rPr>
  </w:style>
  <w:style w:type="paragraph" w:styleId="1454">
    <w:name w:val="普通(网站)_0_1"/>
    <w:basedOn w:val="735"/>
    <w:next w:val="1454"/>
    <w:link w:val="735"/>
    <w:uiPriority w:val="99"/>
    <w:unhideWhenUsed/>
    <w:qFormat/>
    <w:pPr>
      <w:jc w:val="left"/>
      <w:spacing w:before="100" w:beforeAutospacing="1" w:after="100" w:afterAutospacing="1"/>
      <w:widowControl/>
    </w:pPr>
    <w:rPr>
      <w:rFonts w:ascii="宋体" w:hAnsi="宋体" w:cs="宋体"/>
      <w:sz w:val="24"/>
      <w:szCs w:val="24"/>
    </w:rPr>
  </w:style>
  <w:style w:type="paragraph" w:styleId="1455">
    <w:name w:val="TOC 标题111"/>
    <w:basedOn w:val="812"/>
    <w:next w:val="735"/>
    <w:link w:val="735"/>
    <w:qFormat/>
    <w:pPr>
      <w:jc w:val="left"/>
      <w:spacing w:before="480" w:after="0" w:line="276" w:lineRule="auto"/>
      <w:widowControl/>
      <w:outlineLvl w:val="9"/>
    </w:pPr>
    <w:rPr>
      <w:rFonts w:ascii="Cambria" w:hAnsi="Cambria"/>
      <w:color w:val="365f91"/>
      <w:sz w:val="28"/>
      <w:szCs w:val="28"/>
    </w:rPr>
  </w:style>
  <w:style w:type="paragraph" w:styleId="1456">
    <w:name w:val="样式 正文缩进 + 黑体 四号 加粗 段前: 6 磅 段后: 6 磅 行距: 单倍行距1"/>
    <w:basedOn w:val="835"/>
    <w:next w:val="1456"/>
    <w:link w:val="735"/>
    <w:qFormat/>
    <w:pPr>
      <w:numPr>
        <w:ilvl w:val="0"/>
        <w:numId w:val="4"/>
      </w:numPr>
      <w:jc w:val="both"/>
      <w:spacing w:before="120" w:after="120"/>
      <w:tabs>
        <w:tab w:val="left" w:pos="0" w:leader="none"/>
      </w:tabs>
      <w:outlineLvl w:val="2"/>
    </w:pPr>
    <w:rPr>
      <w:rFonts w:ascii="黑体" w:hAnsi="宋体" w:eastAsia="黑体" w:cs="宋体"/>
      <w:b/>
      <w:bCs/>
      <w:sz w:val="28"/>
    </w:rPr>
  </w:style>
  <w:style w:type="paragraph" w:styleId="1457">
    <w:name w:val="样式 正文缩进正文（首行缩进两字）特点ALT+Z表正文正文非缩进四号段1Normal Indent Char2...3"/>
    <w:basedOn w:val="818"/>
    <w:next w:val="820"/>
    <w:link w:val="735"/>
    <w:qFormat/>
    <w:pPr>
      <w:numPr>
        <w:ilvl w:val="3"/>
        <w:numId w:val="3"/>
      </w:numPr>
      <w:jc w:val="left"/>
      <w:spacing w:before="0" w:after="0" w:line="360" w:lineRule="auto"/>
      <w:tabs>
        <w:tab w:val="left" w:pos="510" w:leader="none"/>
      </w:tabs>
    </w:pPr>
    <w:rPr>
      <w:rFonts w:ascii="宋体" w:hAnsi="宋体"/>
      <w:bCs w:val="0"/>
      <w:color w:val="000000"/>
      <w:sz w:val="24"/>
      <w:szCs w:val="20"/>
    </w:rPr>
  </w:style>
  <w:style w:type="paragraph" w:styleId="1458">
    <w:name w:val="Char Char1 Char Char Char"/>
    <w:basedOn w:val="735"/>
    <w:next w:val="1458"/>
    <w:link w:val="735"/>
    <w:qFormat/>
    <w:rPr>
      <w:rFonts w:ascii="Times New Roman" w:hAnsi="Times New Roman"/>
      <w:sz w:val="20"/>
      <w:szCs w:val="20"/>
    </w:rPr>
  </w:style>
  <w:style w:type="paragraph" w:styleId="1459">
    <w:name w:val="xl55"/>
    <w:basedOn w:val="735"/>
    <w:next w:val="1459"/>
    <w:link w:val="735"/>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460">
    <w:name w:val="样式 正文缩进正文（首行缩进两字）特点ALT+Z表正文正文非缩进四号段1Normal Indent Char2...1"/>
    <w:basedOn w:val="814"/>
    <w:next w:val="1460"/>
    <w:link w:val="735"/>
    <w:qFormat/>
    <w:pPr>
      <w:numPr>
        <w:ilvl w:val="0"/>
        <w:numId w:val="5"/>
      </w:numPr>
      <w:jc w:val="center"/>
      <w:keepLines w:val="0"/>
      <w:keepNext w:val="0"/>
      <w:spacing w:before="1320" w:after="240" w:line="300" w:lineRule="auto"/>
      <w:tabs>
        <w:tab w:val="left" w:pos="425" w:leader="none"/>
      </w:tabs>
    </w:pPr>
    <w:rPr>
      <w:rFonts w:ascii="宋体" w:hAnsi="宋体" w:cs="宋体"/>
      <w:color w:val="000000"/>
      <w:sz w:val="30"/>
    </w:rPr>
  </w:style>
  <w:style w:type="paragraph" w:styleId="1461">
    <w:name w:val="xl45"/>
    <w:basedOn w:val="735"/>
    <w:next w:val="1461"/>
    <w:link w:val="73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462">
    <w:name w:val="xl61"/>
    <w:basedOn w:val="735"/>
    <w:next w:val="1462"/>
    <w:link w:val="73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18"/>
      <w:szCs w:val="18"/>
    </w:rPr>
  </w:style>
  <w:style w:type="paragraph" w:styleId="1463">
    <w:name w:val="修订21"/>
    <w:next w:val="1463"/>
    <w:link w:val="735"/>
    <w:qFormat/>
    <w:rPr>
      <w:lang w:val="en-US" w:eastAsia="zh-CN" w:bidi="ar-SA"/>
    </w:rPr>
  </w:style>
  <w:style w:type="paragraph" w:styleId="1464">
    <w:name w:val="xl92"/>
    <w:basedOn w:val="735"/>
    <w:next w:val="1464"/>
    <w:link w:val="73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65">
    <w:name w:val="QB正文"/>
    <w:basedOn w:val="735"/>
    <w:next w:val="1465"/>
    <w:link w:val="735"/>
    <w:qFormat/>
    <w:pPr>
      <w:ind w:firstLine="200"/>
      <w:widowControl/>
    </w:pPr>
    <w:rPr>
      <w:rFonts w:ascii="宋体" w:hAnsi="宋体"/>
      <w:szCs w:val="20"/>
    </w:rPr>
  </w:style>
  <w:style w:type="paragraph" w:styleId="1466">
    <w:name w:val="正文_3_0"/>
    <w:next w:val="1466"/>
    <w:link w:val="735"/>
    <w:qFormat/>
    <w:pPr>
      <w:numPr>
        <w:ilvl w:val="2"/>
        <w:numId w:val="6"/>
      </w:numPr>
      <w:ind w:left="0" w:firstLine="0"/>
      <w:jc w:val="both"/>
      <w:widowControl w:val="off"/>
    </w:pPr>
    <w:rPr>
      <w:rFonts w:ascii="Calibri" w:hAnsi="Calibri"/>
      <w:sz w:val="21"/>
      <w:szCs w:val="22"/>
      <w:lang w:val="en-US" w:eastAsia="zh-CN" w:bidi="ar-SA"/>
    </w:rPr>
  </w:style>
  <w:style w:type="paragraph" w:styleId="1467">
    <w:name w:val="TOC 标题21"/>
    <w:basedOn w:val="812"/>
    <w:next w:val="735"/>
    <w:link w:val="735"/>
    <w:qFormat/>
    <w:pPr>
      <w:jc w:val="left"/>
      <w:spacing w:before="480" w:after="0" w:line="276" w:lineRule="auto"/>
      <w:widowControl/>
      <w:outlineLvl w:val="9"/>
    </w:pPr>
    <w:rPr>
      <w:rFonts w:ascii="Cambria" w:hAnsi="Cambria"/>
      <w:color w:val="365f91"/>
      <w:sz w:val="28"/>
      <w:szCs w:val="28"/>
    </w:rPr>
  </w:style>
  <w:style w:type="paragraph" w:styleId="1468">
    <w:name w:val="纯文本6"/>
    <w:basedOn w:val="735"/>
    <w:next w:val="1468"/>
    <w:link w:val="735"/>
    <w:qFormat/>
    <w:rPr>
      <w:rFonts w:ascii="宋体" w:hAnsi="Courier New" w:eastAsia="楷体_GB2312"/>
      <w:sz w:val="26"/>
      <w:szCs w:val="20"/>
    </w:rPr>
  </w:style>
  <w:style w:type="paragraph" w:styleId="1469">
    <w:name w:val="xl58"/>
    <w:basedOn w:val="735"/>
    <w:next w:val="1469"/>
    <w:link w:val="73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470">
    <w:name w:val="正文_13"/>
    <w:next w:val="1470"/>
    <w:link w:val="735"/>
    <w:qFormat/>
    <w:pPr>
      <w:jc w:val="both"/>
      <w:widowControl w:val="off"/>
    </w:pPr>
    <w:rPr>
      <w:sz w:val="21"/>
      <w:szCs w:val="24"/>
      <w:lang w:val="en-US" w:eastAsia="zh-CN" w:bidi="ar-SA"/>
    </w:rPr>
  </w:style>
  <w:style w:type="paragraph" w:styleId="1471">
    <w:name w:val="Default Paragraph Font Para Char"/>
    <w:basedOn w:val="735"/>
    <w:next w:val="1471"/>
    <w:link w:val="735"/>
    <w:semiHidden/>
    <w:qFormat/>
    <w:pPr>
      <w:jc w:val="left"/>
      <w:spacing w:after="160" w:line="240" w:lineRule="exact"/>
      <w:widowControl/>
    </w:pPr>
    <w:rPr>
      <w:rFonts w:ascii="Verdana" w:hAnsi="Verdana"/>
      <w:sz w:val="20"/>
      <w:szCs w:val="20"/>
      <w:lang w:eastAsia="en-US"/>
    </w:rPr>
  </w:style>
  <w:style w:type="paragraph" w:styleId="1472">
    <w:name w:val="CM14"/>
    <w:basedOn w:val="929"/>
    <w:next w:val="929"/>
    <w:link w:val="735"/>
    <w:uiPriority w:val="99"/>
    <w:unhideWhenUsed/>
    <w:qFormat/>
    <w:rPr>
      <w:rFonts w:hint="eastAsia" w:ascii="黑体" w:hAnsi="黑体" w:eastAsia="黑体" w:cs="Times New Roman"/>
      <w:b/>
      <w:szCs w:val="20"/>
    </w:rPr>
  </w:style>
  <w:style w:type="paragraph" w:styleId="1473">
    <w:name w:val="批注主题1"/>
    <w:basedOn w:val="839"/>
    <w:next w:val="839"/>
    <w:link w:val="735"/>
    <w:qFormat/>
    <w:rPr>
      <w:rFonts w:ascii="Times New Roman" w:hAnsi="Times New Roman"/>
      <w:b/>
      <w:bCs/>
      <w:sz w:val="24"/>
    </w:rPr>
  </w:style>
  <w:style w:type="paragraph" w:styleId="1474">
    <w:name w:val="Table Paragraph"/>
    <w:basedOn w:val="735"/>
    <w:next w:val="1474"/>
    <w:link w:val="735"/>
    <w:uiPriority w:val="1"/>
    <w:qFormat/>
    <w:pPr>
      <w:jc w:val="left"/>
    </w:pPr>
    <w:rPr>
      <w:rFonts w:ascii="Times New Roman" w:hAnsi="Times New Roman"/>
      <w:sz w:val="24"/>
      <w:szCs w:val="24"/>
    </w:rPr>
  </w:style>
  <w:style w:type="paragraph" w:styleId="1475">
    <w:name w:val="日期1"/>
    <w:basedOn w:val="735"/>
    <w:next w:val="735"/>
    <w:link w:val="735"/>
    <w:qFormat/>
    <w:pPr>
      <w:ind w:left="100"/>
    </w:pPr>
    <w:rPr>
      <w:rFonts w:ascii="Times New Roman" w:hAnsi="Times New Roman"/>
      <w:sz w:val="24"/>
      <w:szCs w:val="24"/>
    </w:rPr>
  </w:style>
  <w:style w:type="paragraph" w:styleId="1476">
    <w:name w:val="表格标题"/>
    <w:basedOn w:val="735"/>
    <w:next w:val="1476"/>
    <w:link w:val="735"/>
    <w:qFormat/>
    <w:pPr>
      <w:jc w:val="center"/>
    </w:pPr>
    <w:rPr>
      <w:rFonts w:ascii="宋体" w:hAnsi="宋体" w:cs="宋体"/>
      <w:b/>
      <w:bCs/>
      <w:szCs w:val="20"/>
    </w:rPr>
  </w:style>
  <w:style w:type="paragraph" w:styleId="1477">
    <w:name w:val="图表目录1"/>
    <w:basedOn w:val="735"/>
    <w:next w:val="735"/>
    <w:link w:val="735"/>
    <w:qFormat/>
    <w:pPr>
      <w:ind w:left="200" w:hanging="200"/>
    </w:pPr>
    <w:rPr>
      <w:rFonts w:ascii="Times New Roman" w:hAnsi="Times New Roman"/>
      <w:szCs w:val="24"/>
    </w:rPr>
  </w:style>
  <w:style w:type="paragraph" w:styleId="1478">
    <w:name w:val="TOC 标题11"/>
    <w:basedOn w:val="812"/>
    <w:next w:val="735"/>
    <w:link w:val="735"/>
    <w:qFormat/>
    <w:pPr>
      <w:spacing w:line="576" w:lineRule="auto"/>
      <w:outlineLvl w:val="9"/>
    </w:pPr>
    <w:rPr>
      <w:bCs w:val="0"/>
      <w:szCs w:val="20"/>
    </w:rPr>
  </w:style>
  <w:style w:type="paragraph" w:styleId="1479">
    <w:name w:val="修订11"/>
    <w:next w:val="1479"/>
    <w:link w:val="735"/>
    <w:qFormat/>
    <w:rPr>
      <w:szCs w:val="24"/>
      <w:lang w:val="en-US" w:eastAsia="zh-CN" w:bidi="ar-SA"/>
    </w:rPr>
  </w:style>
  <w:style w:type="paragraph" w:styleId="1480">
    <w:name w:val="xl54"/>
    <w:basedOn w:val="735"/>
    <w:next w:val="1480"/>
    <w:link w:val="73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481">
    <w:name w:val="msolistparagraph"/>
    <w:basedOn w:val="735"/>
    <w:next w:val="1481"/>
    <w:link w:val="735"/>
    <w:qFormat/>
    <w:pPr>
      <w:jc w:val="left"/>
      <w:spacing w:before="100" w:beforeAutospacing="1" w:after="100" w:afterAutospacing="1"/>
      <w:widowControl/>
    </w:pPr>
    <w:rPr>
      <w:rFonts w:ascii="宋体" w:hAnsi="宋体" w:cs="宋体"/>
      <w:sz w:val="24"/>
      <w:szCs w:val="24"/>
    </w:rPr>
  </w:style>
  <w:style w:type="paragraph" w:styleId="1482">
    <w:name w:val="表格正文 居中"/>
    <w:basedOn w:val="735"/>
    <w:next w:val="1482"/>
    <w:link w:val="735"/>
    <w:qFormat/>
    <w:pPr>
      <w:jc w:val="center"/>
    </w:pPr>
    <w:rPr>
      <w:rFonts w:ascii="宋体" w:hAnsi="宋体" w:cs="宋体"/>
      <w:szCs w:val="20"/>
    </w:rPr>
  </w:style>
  <w:style w:type="paragraph" w:styleId="1483">
    <w:name w:val="正文_4_0"/>
    <w:next w:val="1483"/>
    <w:link w:val="735"/>
    <w:qFormat/>
    <w:pPr>
      <w:jc w:val="both"/>
      <w:widowControl w:val="off"/>
    </w:pPr>
    <w:rPr>
      <w:rFonts w:ascii="Calibri" w:hAnsi="Calibri"/>
      <w:sz w:val="21"/>
      <w:szCs w:val="22"/>
      <w:lang w:val="en-US" w:eastAsia="zh-CN" w:bidi="ar-SA"/>
    </w:rPr>
  </w:style>
  <w:style w:type="paragraph" w:styleId="1484">
    <w:name w:val="xl60"/>
    <w:basedOn w:val="735"/>
    <w:next w:val="1484"/>
    <w:link w:val="73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485">
    <w:name w:val="Char Char4 Char Char"/>
    <w:basedOn w:val="735"/>
    <w:next w:val="1485"/>
    <w:link w:val="735"/>
    <w:qFormat/>
    <w:rPr>
      <w:rFonts w:ascii="Tahoma" w:hAnsi="Tahoma"/>
      <w:sz w:val="24"/>
      <w:szCs w:val="20"/>
    </w:rPr>
  </w:style>
  <w:style w:type="paragraph" w:styleId="1486">
    <w:name w:val="小四 段落 宋体 Char Char Char Char Char Char"/>
    <w:basedOn w:val="1437"/>
    <w:next w:val="1486"/>
    <w:link w:val="735"/>
    <w:qFormat/>
    <w:pPr>
      <w:ind w:firstLine="480"/>
    </w:pPr>
    <w:rPr>
      <w:rFonts w:ascii="宋体" w:hAnsi="宋体"/>
    </w:rPr>
  </w:style>
  <w:style w:type="paragraph" w:styleId="1487">
    <w:name w:val="CM13"/>
    <w:basedOn w:val="929"/>
    <w:next w:val="929"/>
    <w:link w:val="735"/>
    <w:uiPriority w:val="99"/>
    <w:unhideWhenUsed/>
    <w:qFormat/>
    <w:rPr>
      <w:rFonts w:hint="eastAsia" w:ascii="黑体" w:hAnsi="黑体" w:eastAsia="黑体" w:cs="Times New Roman"/>
      <w:b/>
      <w:szCs w:val="20"/>
    </w:rPr>
  </w:style>
  <w:style w:type="paragraph" w:styleId="1488">
    <w:name w:val="xl50"/>
    <w:basedOn w:val="735"/>
    <w:next w:val="1488"/>
    <w:link w:val="73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18"/>
      <w:szCs w:val="18"/>
    </w:rPr>
  </w:style>
  <w:style w:type="paragraph" w:styleId="1489">
    <w:name w:val="xl66"/>
    <w:basedOn w:val="735"/>
    <w:next w:val="1489"/>
    <w:link w:val="73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490">
    <w:name w:val="Char Char1 Char Char Char2"/>
    <w:basedOn w:val="735"/>
    <w:next w:val="1490"/>
    <w:link w:val="735"/>
    <w:qFormat/>
    <w:rPr>
      <w:rFonts w:ascii="Times New Roman" w:hAnsi="Times New Roman"/>
      <w:sz w:val="20"/>
      <w:szCs w:val="20"/>
    </w:rPr>
  </w:style>
  <w:style w:type="paragraph" w:styleId="1491">
    <w:name w:val="Char Char12"/>
    <w:basedOn w:val="735"/>
    <w:next w:val="1491"/>
    <w:link w:val="735"/>
    <w:qFormat/>
    <w:rPr>
      <w:rFonts w:ascii="Times New Roman" w:hAnsi="Times New Roman"/>
      <w:sz w:val="20"/>
      <w:szCs w:val="20"/>
    </w:rPr>
  </w:style>
  <w:style w:type="paragraph" w:styleId="1492">
    <w:name w:val="Char Char Char Char Char Char Char Char"/>
    <w:basedOn w:val="735"/>
    <w:next w:val="1492"/>
    <w:link w:val="735"/>
    <w:qFormat/>
    <w:rPr>
      <w:rFonts w:ascii="Times New Roman" w:hAnsi="Times New Roman"/>
      <w:szCs w:val="24"/>
    </w:rPr>
  </w:style>
  <w:style w:type="paragraph" w:styleId="1493">
    <w:name w:val="表格正文"/>
    <w:basedOn w:val="735"/>
    <w:next w:val="1493"/>
    <w:link w:val="735"/>
    <w:qFormat/>
    <w:pPr>
      <w:jc w:val="left"/>
    </w:pPr>
    <w:rPr>
      <w:rFonts w:ascii="宋体" w:hAnsi="宋体" w:cs="宋体"/>
      <w:color w:val="000000"/>
      <w:sz w:val="22"/>
      <w:szCs w:val="20"/>
    </w:rPr>
  </w:style>
  <w:style w:type="paragraph" w:styleId="1494">
    <w:name w:val="UserStyle_40"/>
    <w:basedOn w:val="735"/>
    <w:next w:val="1388"/>
    <w:link w:val="735"/>
    <w:qFormat/>
    <w:pPr>
      <w:ind w:firstLine="420"/>
      <w:jc w:val="left"/>
      <w:spacing w:after="200"/>
      <w:widowControl/>
    </w:pPr>
    <w:rPr>
      <w:rFonts w:ascii="Tahoma" w:hAnsi="Tahoma" w:eastAsia="微软雅黑"/>
      <w:sz w:val="22"/>
    </w:rPr>
  </w:style>
  <w:style w:type="paragraph" w:styleId="1495">
    <w:name w:val="xl46"/>
    <w:basedOn w:val="735"/>
    <w:next w:val="1495"/>
    <w:link w:val="73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496">
    <w:name w:val="_Style 18"/>
    <w:basedOn w:val="735"/>
    <w:next w:val="1496"/>
    <w:link w:val="735"/>
    <w:qFormat/>
    <w:rPr>
      <w:rFonts w:ascii="Tahoma" w:hAnsi="Tahoma"/>
      <w:sz w:val="24"/>
      <w:szCs w:val="20"/>
    </w:rPr>
  </w:style>
  <w:style w:type="paragraph" w:styleId="1497">
    <w:name w:val="规范正文"/>
    <w:basedOn w:val="735"/>
    <w:next w:val="1497"/>
    <w:link w:val="735"/>
    <w:qFormat/>
    <w:pPr>
      <w:ind w:left="480"/>
      <w:spacing w:line="360" w:lineRule="auto"/>
    </w:pPr>
    <w:rPr>
      <w:rFonts w:ascii="Times New Roman" w:hAnsi="Times New Roman"/>
      <w:sz w:val="24"/>
      <w:szCs w:val="20"/>
    </w:rPr>
  </w:style>
  <w:style w:type="paragraph" w:styleId="1498">
    <w:name w:val="cardlist-value"/>
    <w:basedOn w:val="735"/>
    <w:next w:val="1498"/>
    <w:link w:val="735"/>
    <w:qFormat/>
    <w:pPr>
      <w:jc w:val="left"/>
      <w:spacing w:before="100" w:beforeAutospacing="1" w:after="100" w:afterAutospacing="1"/>
      <w:widowControl/>
    </w:pPr>
    <w:rPr>
      <w:rFonts w:ascii="宋体" w:hAnsi="宋体" w:cs="宋体"/>
      <w:sz w:val="24"/>
      <w:szCs w:val="24"/>
    </w:rPr>
  </w:style>
  <w:style w:type="paragraph" w:styleId="1499">
    <w:name w:val="xl95"/>
    <w:basedOn w:val="735"/>
    <w:next w:val="1499"/>
    <w:link w:val="735"/>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500">
    <w:name w:val="纯文本3"/>
    <w:next w:val="1500"/>
    <w:link w:val="735"/>
    <w:qFormat/>
    <w:pPr>
      <w:jc w:val="both"/>
      <w:widowControl w:val="off"/>
      <w:framePr w:wrap="around" w:vAnchor="margin" w:hAnchor="text" w:yAlign="top"/>
    </w:pPr>
    <w:rPr>
      <w:rFonts w:ascii="宋体" w:hAnsi="宋体" w:cs="宋体"/>
      <w:color w:val="000000"/>
      <w:sz w:val="26"/>
      <w:szCs w:val="26"/>
      <w:lang w:val="en-US" w:eastAsia="zh-CN" w:bidi="ar-SA"/>
    </w:rPr>
  </w:style>
  <w:style w:type="paragraph" w:styleId="1501">
    <w:name w:val="xl48"/>
    <w:basedOn w:val="735"/>
    <w:next w:val="1501"/>
    <w:link w:val="73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18"/>
      <w:szCs w:val="18"/>
    </w:rPr>
  </w:style>
  <w:style w:type="paragraph" w:styleId="1502">
    <w:name w:val="xl49"/>
    <w:basedOn w:val="735"/>
    <w:next w:val="1502"/>
    <w:link w:val="735"/>
    <w:qFormat/>
    <w:pPr>
      <w:jc w:val="center"/>
      <w:spacing w:before="100" w:beforeAutospacing="1" w:after="100" w:afterAutospacing="1"/>
      <w:widowControl/>
    </w:pPr>
    <w:rPr>
      <w:rFonts w:ascii="Arial Unicode MS" w:hAnsi="Arial Unicode MS" w:eastAsia="Arial Unicode MS" w:cs="Arial Unicode MS"/>
      <w:b/>
      <w:bCs/>
      <w:sz w:val="32"/>
      <w:szCs w:val="32"/>
    </w:rPr>
  </w:style>
  <w:style w:type="paragraph" w:styleId="1503">
    <w:name w:val="xl94"/>
    <w:basedOn w:val="735"/>
    <w:next w:val="1503"/>
    <w:link w:val="735"/>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504">
    <w:name w:val="xl59"/>
    <w:basedOn w:val="735"/>
    <w:next w:val="1504"/>
    <w:link w:val="73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505">
    <w:name w:val="xl93"/>
    <w:basedOn w:val="735"/>
    <w:next w:val="1505"/>
    <w:link w:val="735"/>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506">
    <w:name w:val="xl43"/>
    <w:basedOn w:val="735"/>
    <w:next w:val="1506"/>
    <w:link w:val="735"/>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507">
    <w:name w:val="Char1 Char Char Char Char Char Char Char Char Char Char Char Char Char Char Char"/>
    <w:basedOn w:val="735"/>
    <w:next w:val="1507"/>
    <w:link w:val="735"/>
    <w:qFormat/>
    <w:pPr>
      <w:ind w:firstLine="200"/>
      <w:jc w:val="left"/>
      <w:spacing w:line="180" w:lineRule="auto"/>
    </w:pPr>
    <w:rPr>
      <w:rFonts w:ascii="宋体" w:hAnsi="宋体" w:eastAsia="仿宋_GB2312"/>
      <w:sz w:val="24"/>
      <w:szCs w:val="20"/>
    </w:rPr>
  </w:style>
  <w:style w:type="paragraph" w:styleId="1508">
    <w:name w:val="xl31"/>
    <w:basedOn w:val="735"/>
    <w:next w:val="1508"/>
    <w:link w:val="735"/>
    <w:qFormat/>
    <w:pPr>
      <w:jc w:val="center"/>
      <w:spacing w:before="100" w:beforeAutospacing="1" w:after="100" w:afterAutospacing="1"/>
      <w:widowControl/>
    </w:pPr>
    <w:rPr>
      <w:rFonts w:ascii="宋体" w:hAnsi="宋体" w:cs="宋体"/>
      <w:sz w:val="20"/>
      <w:szCs w:val="20"/>
    </w:rPr>
  </w:style>
  <w:style w:type="paragraph" w:styleId="1509">
    <w:name w:val="Char Char Char Char Char Char Char Char Char Char Char Char Char"/>
    <w:basedOn w:val="814"/>
    <w:next w:val="735"/>
    <w:link w:val="735"/>
    <w:qFormat/>
    <w:pPr>
      <w:jc w:val="left"/>
      <w:spacing w:before="0" w:after="0" w:line="240" w:lineRule="auto"/>
    </w:pPr>
    <w:rPr>
      <w:rFonts w:ascii="Arial" w:hAnsi="Arial" w:eastAsia="黑体"/>
      <w:bCs w:val="0"/>
      <w:sz w:val="24"/>
      <w:szCs w:val="20"/>
    </w:rPr>
  </w:style>
  <w:style w:type="paragraph" w:styleId="1510">
    <w:name w:val="xl35"/>
    <w:basedOn w:val="735"/>
    <w:next w:val="1510"/>
    <w:link w:val="735"/>
    <w:qFormat/>
    <w:pPr>
      <w:jc w:val="left"/>
      <w:spacing w:before="100" w:beforeAutospacing="1" w:after="100" w:afterAutospacing="1"/>
      <w:widowControl/>
      <w:pBdr>
        <w:top w:val="single" w:color="000000" w:sz="4" w:space="0"/>
        <w:right w:val="single" w:color="000000" w:sz="4" w:space="0"/>
      </w:pBdr>
    </w:pPr>
    <w:rPr>
      <w:rFonts w:ascii="宋体" w:hAnsi="宋体" w:cs="宋体"/>
      <w:sz w:val="20"/>
      <w:szCs w:val="20"/>
    </w:rPr>
  </w:style>
  <w:style w:type="paragraph" w:styleId="1511">
    <w:name w:val="xl69"/>
    <w:basedOn w:val="735"/>
    <w:next w:val="1511"/>
    <w:link w:val="735"/>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512">
    <w:name w:val="小条"/>
    <w:basedOn w:val="1399"/>
    <w:next w:val="1512"/>
    <w:link w:val="735"/>
    <w:qFormat/>
    <w:pPr>
      <w:ind w:firstLine="0"/>
    </w:pPr>
    <w:rPr>
      <w:rFonts w:ascii="Times New Roman"/>
    </w:rPr>
  </w:style>
  <w:style w:type="paragraph" w:styleId="1513">
    <w:name w:val="xl76"/>
    <w:basedOn w:val="735"/>
    <w:next w:val="1513"/>
    <w:link w:val="735"/>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sz w:val="20"/>
      <w:szCs w:val="20"/>
    </w:rPr>
  </w:style>
  <w:style w:type="paragraph" w:styleId="1514">
    <w:name w:val="xl101"/>
    <w:basedOn w:val="735"/>
    <w:next w:val="1514"/>
    <w:link w:val="735"/>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ff"/>
      <w:sz w:val="24"/>
      <w:szCs w:val="24"/>
    </w:rPr>
  </w:style>
  <w:style w:type="paragraph" w:styleId="1515">
    <w:name w:val="Char2"/>
    <w:basedOn w:val="735"/>
    <w:next w:val="1515"/>
    <w:link w:val="735"/>
    <w:qFormat/>
    <w:rPr>
      <w:rFonts w:ascii="Times New Roman" w:hAnsi="Times New Roman"/>
      <w:szCs w:val="24"/>
    </w:rPr>
  </w:style>
  <w:style w:type="paragraph" w:styleId="1516">
    <w:name w:val="font0"/>
    <w:basedOn w:val="735"/>
    <w:next w:val="1516"/>
    <w:link w:val="735"/>
    <w:qFormat/>
    <w:pPr>
      <w:jc w:val="left"/>
      <w:spacing w:before="100" w:beforeAutospacing="1" w:after="100" w:afterAutospacing="1"/>
      <w:widowControl/>
    </w:pPr>
    <w:rPr>
      <w:rFonts w:ascii="宋体" w:hAnsi="宋体" w:cs="宋体"/>
      <w:sz w:val="20"/>
      <w:szCs w:val="20"/>
    </w:rPr>
  </w:style>
  <w:style w:type="paragraph" w:styleId="1517">
    <w:name w:val="xl109"/>
    <w:basedOn w:val="735"/>
    <w:next w:val="1517"/>
    <w:link w:val="735"/>
    <w:qFormat/>
    <w:pPr>
      <w:jc w:val="center"/>
      <w:spacing w:before="100" w:beforeAutospacing="1" w:after="100" w:afterAutospacing="1"/>
      <w:widowControl/>
      <w:pBdr>
        <w:top w:val="single" w:color="000000" w:sz="4" w:space="0"/>
        <w:left w:val="single" w:color="000000" w:sz="12" w:space="0"/>
        <w:bottom w:val="single" w:color="000000" w:sz="12" w:space="0"/>
        <w:right w:val="single" w:color="000000" w:sz="4" w:space="0"/>
      </w:pBdr>
    </w:pPr>
    <w:rPr>
      <w:rFonts w:ascii="宋体" w:hAnsi="宋体" w:cs="宋体"/>
      <w:sz w:val="24"/>
      <w:szCs w:val="24"/>
    </w:rPr>
  </w:style>
  <w:style w:type="paragraph" w:styleId="1518">
    <w:name w:val="xl78"/>
    <w:basedOn w:val="735"/>
    <w:next w:val="1518"/>
    <w:link w:val="735"/>
    <w:qFormat/>
    <w:pPr>
      <w:jc w:val="left"/>
      <w:spacing w:before="100" w:beforeAutospacing="1" w:after="100" w:afterAutospacing="1"/>
      <w:widowControl/>
    </w:pPr>
    <w:rPr>
      <w:rFonts w:ascii="Times New Roman" w:hAnsi="Times New Roman"/>
      <w:sz w:val="20"/>
      <w:szCs w:val="20"/>
    </w:rPr>
  </w:style>
  <w:style w:type="paragraph" w:styleId="1519">
    <w:name w:val="页眉1"/>
    <w:basedOn w:val="735"/>
    <w:next w:val="1519"/>
    <w:link w:val="735"/>
    <w:qFormat/>
    <w:pPr>
      <w:ind w:firstLine="200"/>
      <w:jc w:val="center"/>
      <w:spacing w:line="360" w:lineRule="auto"/>
      <w:tabs>
        <w:tab w:val="center" w:pos="4153" w:leader="none"/>
        <w:tab w:val="right" w:pos="8306" w:leader="none"/>
      </w:tabs>
      <w:pBdr>
        <w:bottom w:val="single" w:color="000000" w:sz="6" w:space="1"/>
      </w:pBdr>
    </w:pPr>
    <w:rPr>
      <w:rFonts w:ascii="Times New Roman" w:hAnsi="Times New Roman"/>
      <w:bCs/>
      <w:sz w:val="18"/>
      <w:szCs w:val="18"/>
    </w:rPr>
  </w:style>
  <w:style w:type="paragraph" w:styleId="1520">
    <w:name w:val="xl24"/>
    <w:basedOn w:val="735"/>
    <w:next w:val="1520"/>
    <w:link w:val="735"/>
    <w:qFormat/>
    <w:pPr>
      <w:jc w:val="center"/>
      <w:spacing w:before="100" w:beforeAutospacing="1" w:after="100" w:afterAutospacing="1"/>
      <w:widowControl/>
      <w:pBdr>
        <w:bottom w:val="single" w:color="000000" w:sz="4" w:space="0"/>
        <w:right w:val="single" w:color="000000" w:sz="4" w:space="0"/>
      </w:pBdr>
    </w:pPr>
    <w:rPr>
      <w:rFonts w:ascii="Times New Roman" w:hAnsi="Times New Roman"/>
      <w:szCs w:val="21"/>
    </w:rPr>
  </w:style>
  <w:style w:type="paragraph" w:styleId="1521">
    <w:name w:val="Char Char1 Char Char"/>
    <w:basedOn w:val="735"/>
    <w:next w:val="1521"/>
    <w:link w:val="735"/>
    <w:qFormat/>
    <w:rPr>
      <w:rFonts w:ascii="Times New Roman" w:hAnsi="Times New Roman"/>
      <w:sz w:val="20"/>
      <w:szCs w:val="20"/>
    </w:rPr>
  </w:style>
  <w:style w:type="paragraph" w:styleId="1522">
    <w:name w:val="简单回函地址"/>
    <w:basedOn w:val="735"/>
    <w:next w:val="1522"/>
    <w:link w:val="735"/>
    <w:qFormat/>
    <w:rPr>
      <w:rFonts w:ascii="Times New Roman" w:hAnsi="Times New Roman"/>
      <w:szCs w:val="24"/>
    </w:rPr>
  </w:style>
  <w:style w:type="paragraph" w:styleId="1523">
    <w:name w:val="Char Char3 Char Char"/>
    <w:basedOn w:val="735"/>
    <w:next w:val="1523"/>
    <w:link w:val="735"/>
    <w:qFormat/>
    <w:pPr>
      <w:ind w:firstLine="560"/>
      <w:spacing w:before="50" w:after="50" w:line="360" w:lineRule="auto"/>
    </w:pPr>
    <w:rPr>
      <w:rFonts w:ascii="Times New Roman" w:hAnsi="Times New Roman" w:eastAsia="仿宋_GB2312"/>
      <w:color w:val="000000"/>
      <w:sz w:val="24"/>
      <w:szCs w:val="24"/>
    </w:rPr>
  </w:style>
  <w:style w:type="paragraph" w:styleId="1524">
    <w:name w:val="Char Char Char1 Char Char Char Char Char Char Char Char Char1 Char Char Char Char Char Char Char Char Char Char Char Char Char"/>
    <w:basedOn w:val="735"/>
    <w:next w:val="1524"/>
    <w:link w:val="735"/>
    <w:qFormat/>
    <w:pPr>
      <w:ind w:firstLine="200"/>
      <w:spacing w:line="360" w:lineRule="auto"/>
    </w:pPr>
    <w:rPr>
      <w:rFonts w:ascii="Times New Roman" w:hAnsi="Times New Roman" w:eastAsia="仿宋_GB2312" w:cs="宋体"/>
      <w:sz w:val="24"/>
      <w:szCs w:val="24"/>
    </w:rPr>
  </w:style>
  <w:style w:type="paragraph" w:styleId="1525">
    <w:name w:val="样式 首行缩进:  2 字符2"/>
    <w:basedOn w:val="735"/>
    <w:next w:val="1525"/>
    <w:link w:val="735"/>
    <w:qFormat/>
    <w:pPr>
      <w:ind w:firstLine="200"/>
      <w:spacing w:line="360" w:lineRule="auto"/>
    </w:pPr>
    <w:rPr>
      <w:rFonts w:ascii="Times New Roman" w:hAnsi="Times New Roman" w:cs="宋体"/>
      <w:sz w:val="28"/>
      <w:szCs w:val="20"/>
    </w:rPr>
  </w:style>
  <w:style w:type="paragraph" w:styleId="1526">
    <w:name w:val="xl74"/>
    <w:basedOn w:val="735"/>
    <w:next w:val="1526"/>
    <w:link w:val="735"/>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20"/>
      <w:szCs w:val="20"/>
    </w:rPr>
  </w:style>
  <w:style w:type="paragraph" w:styleId="1527">
    <w:name w:val="样式 三级标题 + 段前: 0.2 行 段后: 0.2 行"/>
    <w:basedOn w:val="735"/>
    <w:next w:val="1527"/>
    <w:link w:val="735"/>
    <w:qFormat/>
    <w:pPr>
      <w:spacing w:line="360" w:lineRule="auto"/>
      <w:outlineLvl w:val="2"/>
    </w:pPr>
    <w:rPr>
      <w:rFonts w:ascii="Arial" w:hAnsi="Arial" w:cs="宋体"/>
      <w:b/>
      <w:bCs/>
      <w:szCs w:val="20"/>
    </w:rPr>
  </w:style>
  <w:style w:type="paragraph" w:styleId="1528">
    <w:name w:val="xl106"/>
    <w:basedOn w:val="735"/>
    <w:next w:val="1528"/>
    <w:link w:val="735"/>
    <w:qFormat/>
    <w:pPr>
      <w:jc w:val="right"/>
      <w:spacing w:before="100" w:beforeAutospacing="1" w:after="100" w:afterAutospacing="1"/>
      <w:widowControl/>
      <w:pBdr>
        <w:left w:val="single" w:color="000000" w:sz="4" w:space="0"/>
        <w:right w:val="single" w:color="000000" w:sz="4" w:space="0"/>
      </w:pBdr>
    </w:pPr>
    <w:rPr>
      <w:rFonts w:ascii="宋体" w:hAnsi="宋体" w:cs="宋体"/>
      <w:color w:val="0000ff"/>
      <w:sz w:val="24"/>
      <w:szCs w:val="24"/>
    </w:rPr>
  </w:style>
  <w:style w:type="paragraph" w:styleId="1529">
    <w:name w:val="xl83"/>
    <w:basedOn w:val="735"/>
    <w:next w:val="1529"/>
    <w:link w:val="735"/>
    <w:qFormat/>
    <w:pPr>
      <w:jc w:val="center"/>
      <w:spacing w:before="100" w:beforeAutospacing="1" w:after="100" w:afterAutospacing="1"/>
      <w:widowControl/>
      <w:pBdr>
        <w:top w:val="single" w:color="000000" w:sz="4" w:space="0"/>
        <w:bottom w:val="single" w:color="000000" w:sz="4" w:space="0"/>
      </w:pBdr>
    </w:pPr>
    <w:rPr>
      <w:rFonts w:ascii="宋体" w:hAnsi="宋体" w:cs="宋体"/>
      <w:sz w:val="20"/>
      <w:szCs w:val="20"/>
    </w:rPr>
  </w:style>
  <w:style w:type="paragraph" w:styleId="1530">
    <w:name w:val="默认段落字体 Para Char"/>
    <w:basedOn w:val="735"/>
    <w:next w:val="1530"/>
    <w:link w:val="735"/>
    <w:qFormat/>
    <w:rPr>
      <w:rFonts w:ascii="Times New Roman" w:hAnsi="Times New Roman"/>
      <w:szCs w:val="24"/>
    </w:rPr>
  </w:style>
  <w:style w:type="paragraph" w:styleId="1531">
    <w:name w:val="UserStyle_314"/>
    <w:next w:val="1531"/>
    <w:link w:val="735"/>
    <w:qFormat/>
    <w:pPr>
      <w:jc w:val="both"/>
    </w:pPr>
    <w:rPr>
      <w:sz w:val="21"/>
      <w:szCs w:val="22"/>
      <w:lang w:val="en-US" w:eastAsia="zh-CN" w:bidi="ar-SA"/>
    </w:rPr>
  </w:style>
  <w:style w:type="paragraph" w:styleId="1532">
    <w:name w:val="xl114"/>
    <w:basedOn w:val="735"/>
    <w:next w:val="1532"/>
    <w:link w:val="735"/>
    <w:qFormat/>
    <w:pPr>
      <w:jc w:val="right"/>
      <w:spacing w:before="100" w:beforeAutospacing="1" w:after="100" w:afterAutospacing="1"/>
      <w:widowControl/>
      <w:pBdr>
        <w:top w:val="single" w:color="000000" w:sz="4" w:space="0"/>
        <w:left w:val="single" w:color="000000" w:sz="4" w:space="0"/>
        <w:bottom w:val="single" w:color="000000" w:sz="12" w:space="0"/>
        <w:right w:val="single" w:color="000000" w:sz="12" w:space="0"/>
      </w:pBdr>
    </w:pPr>
    <w:rPr>
      <w:rFonts w:ascii="宋体" w:hAnsi="宋体" w:cs="宋体"/>
      <w:color w:val="0000ff"/>
      <w:sz w:val="24"/>
      <w:szCs w:val="24"/>
    </w:rPr>
  </w:style>
  <w:style w:type="paragraph" w:styleId="1533">
    <w:name w:val="xl79"/>
    <w:basedOn w:val="735"/>
    <w:next w:val="1533"/>
    <w:link w:val="735"/>
    <w:qFormat/>
    <w:pPr>
      <w:jc w:val="center"/>
      <w:spacing w:before="100" w:beforeAutospacing="1" w:after="100" w:afterAutospacing="1"/>
      <w:widowControl/>
      <w:pBdr>
        <w:top w:val="single" w:color="000000" w:sz="4" w:space="0"/>
      </w:pBdr>
    </w:pPr>
    <w:rPr>
      <w:rFonts w:ascii="宋体" w:hAnsi="宋体" w:cs="宋体"/>
      <w:sz w:val="20"/>
      <w:szCs w:val="20"/>
    </w:rPr>
  </w:style>
  <w:style w:type="paragraph" w:styleId="1534">
    <w:name w:val="样式 样式 样式 标题 2 + (西文) Times New Roman (中文) 宋体 左 + (中文) 宋体 五号 两端对齐..."/>
    <w:basedOn w:val="735"/>
    <w:next w:val="1534"/>
    <w:link w:val="735"/>
    <w:qFormat/>
    <w:pPr>
      <w:jc w:val="left"/>
      <w:keepLines/>
      <w:keepNext/>
      <w:spacing w:line="360" w:lineRule="auto"/>
      <w:outlineLvl w:val="1"/>
    </w:pPr>
    <w:rPr>
      <w:rFonts w:ascii="黑体" w:hAnsi="Times New Roman" w:eastAsia="黑体" w:cs="宋体"/>
      <w:sz w:val="28"/>
      <w:szCs w:val="28"/>
    </w:rPr>
  </w:style>
  <w:style w:type="paragraph" w:styleId="1535">
    <w:name w:val="xl27"/>
    <w:basedOn w:val="735"/>
    <w:next w:val="1535"/>
    <w:link w:val="73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36">
    <w:name w:val="正文文本缩进 21"/>
    <w:basedOn w:val="735"/>
    <w:next w:val="1536"/>
    <w:link w:val="735"/>
    <w:qFormat/>
    <w:pPr>
      <w:ind w:firstLine="855"/>
      <w:spacing w:line="360" w:lineRule="atLeast"/>
    </w:pPr>
    <w:rPr>
      <w:rFonts w:ascii="宋体" w:hAnsi="Times New Roman"/>
      <w:sz w:val="28"/>
      <w:szCs w:val="20"/>
    </w:rPr>
  </w:style>
  <w:style w:type="paragraph" w:styleId="1537">
    <w:name w:val="xl122"/>
    <w:basedOn w:val="735"/>
    <w:next w:val="1537"/>
    <w:link w:val="73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szCs w:val="24"/>
    </w:rPr>
  </w:style>
  <w:style w:type="paragraph" w:styleId="1538">
    <w:name w:val="xl88"/>
    <w:basedOn w:val="735"/>
    <w:next w:val="1538"/>
    <w:link w:val="735"/>
    <w:qFormat/>
    <w:pPr>
      <w:jc w:val="left"/>
      <w:spacing w:before="100" w:beforeAutospacing="1" w:after="100" w:afterAutospacing="1"/>
      <w:widowControl/>
    </w:pPr>
    <w:rPr>
      <w:rFonts w:ascii="楷体_GB2312" w:hAnsi="宋体" w:eastAsia="楷体_GB2312" w:cs="宋体"/>
      <w:b/>
      <w:bCs/>
      <w:sz w:val="22"/>
    </w:rPr>
  </w:style>
  <w:style w:type="paragraph" w:styleId="1539">
    <w:name w:val="xl28"/>
    <w:basedOn w:val="735"/>
    <w:next w:val="1539"/>
    <w:link w:val="73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40">
    <w:name w:val="xl29"/>
    <w:basedOn w:val="735"/>
    <w:next w:val="1540"/>
    <w:link w:val="73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41">
    <w:name w:val="标题 22"/>
    <w:basedOn w:val="735"/>
    <w:next w:val="735"/>
    <w:link w:val="735"/>
    <w:qFormat/>
    <w:pPr>
      <w:jc w:val="left"/>
      <w:keepLines/>
      <w:keepNext/>
      <w:spacing w:line="312" w:lineRule="auto"/>
      <w:outlineLvl w:val="1"/>
    </w:pPr>
    <w:rPr>
      <w:rFonts w:ascii="Times New Roman" w:hAnsi="Times New Roman" w:eastAsia="黑体"/>
      <w:sz w:val="28"/>
      <w:szCs w:val="32"/>
    </w:rPr>
  </w:style>
  <w:style w:type="paragraph" w:styleId="1542">
    <w:name w:val="章"/>
    <w:basedOn w:val="735"/>
    <w:next w:val="1542"/>
    <w:link w:val="735"/>
    <w:qFormat/>
    <w:pPr>
      <w:jc w:val="center"/>
      <w:spacing w:before="120" w:after="120" w:line="360" w:lineRule="auto"/>
    </w:pPr>
    <w:rPr>
      <w:rFonts w:ascii="黑体" w:hAnsi="Times New Roman" w:eastAsia="黑体"/>
      <w:sz w:val="32"/>
      <w:szCs w:val="20"/>
    </w:rPr>
  </w:style>
  <w:style w:type="paragraph" w:styleId="1543">
    <w:name w:val="xl30"/>
    <w:basedOn w:val="735"/>
    <w:next w:val="1543"/>
    <w:link w:val="735"/>
    <w:qFormat/>
    <w:pPr>
      <w:jc w:val="center"/>
      <w:spacing w:before="100" w:beforeAutospacing="1" w:after="100" w:afterAutospacing="1"/>
      <w:widowControl/>
      <w:pBdr>
        <w:top w:val="single" w:color="000000" w:sz="4" w:space="0"/>
      </w:pBdr>
    </w:pPr>
    <w:rPr>
      <w:rFonts w:ascii="宋体" w:hAnsi="宋体" w:cs="宋体"/>
      <w:sz w:val="20"/>
      <w:szCs w:val="20"/>
    </w:rPr>
  </w:style>
  <w:style w:type="paragraph" w:styleId="1544">
    <w:name w:val="样式 样式 二级标题 + 段前: 0.2 行 段后: 0.2 行 行距: 2 倍行距 + 段前: 0.2 行 段后: 0.2 行"/>
    <w:basedOn w:val="735"/>
    <w:next w:val="1544"/>
    <w:link w:val="735"/>
    <w:qFormat/>
    <w:pPr>
      <w:keepLines/>
      <w:keepNext/>
      <w:spacing w:line="480" w:lineRule="auto"/>
      <w:outlineLvl w:val="1"/>
    </w:pPr>
    <w:rPr>
      <w:rFonts w:ascii="Times New Roman" w:hAnsi="Times New Roman" w:cs="宋体"/>
      <w:b/>
      <w:bCs/>
      <w:sz w:val="24"/>
      <w:szCs w:val="20"/>
    </w:rPr>
  </w:style>
  <w:style w:type="paragraph" w:styleId="1545">
    <w:name w:val="xl89"/>
    <w:basedOn w:val="735"/>
    <w:next w:val="1545"/>
    <w:link w:val="735"/>
    <w:qFormat/>
    <w:pPr>
      <w:jc w:val="right"/>
      <w:spacing w:before="100" w:beforeAutospacing="1" w:after="100" w:afterAutospacing="1"/>
      <w:widowControl/>
      <w:pBdr>
        <w:bottom w:val="single" w:color="000000" w:sz="4" w:space="0"/>
      </w:pBdr>
    </w:pPr>
    <w:rPr>
      <w:rFonts w:ascii="宋体" w:hAnsi="宋体" w:cs="宋体"/>
      <w:sz w:val="20"/>
      <w:szCs w:val="20"/>
    </w:rPr>
  </w:style>
  <w:style w:type="paragraph" w:styleId="1546">
    <w:name w:val="xl32"/>
    <w:basedOn w:val="735"/>
    <w:next w:val="1546"/>
    <w:link w:val="735"/>
    <w:qFormat/>
    <w:pPr>
      <w:jc w:val="center"/>
      <w:spacing w:before="100" w:beforeAutospacing="1" w:after="100" w:afterAutospacing="1"/>
      <w:widowControl/>
    </w:pPr>
    <w:rPr>
      <w:rFonts w:ascii="宋体" w:hAnsi="宋体" w:cs="宋体"/>
      <w:b/>
      <w:bCs/>
      <w:sz w:val="40"/>
      <w:szCs w:val="40"/>
    </w:rPr>
  </w:style>
  <w:style w:type="paragraph" w:styleId="1547">
    <w:name w:val="标题4(cht）"/>
    <w:basedOn w:val="735"/>
    <w:next w:val="1547"/>
    <w:link w:val="735"/>
    <w:qFormat/>
    <w:pPr>
      <w:jc w:val="left"/>
      <w:spacing w:line="360" w:lineRule="auto"/>
    </w:pPr>
    <w:rPr>
      <w:rFonts w:ascii="Times New Roman" w:hAnsi="宋体"/>
      <w:spacing w:val="-2"/>
      <w:sz w:val="24"/>
      <w:szCs w:val="24"/>
    </w:rPr>
  </w:style>
  <w:style w:type="paragraph" w:styleId="1548">
    <w:name w:val="xl85"/>
    <w:basedOn w:val="735"/>
    <w:next w:val="1548"/>
    <w:link w:val="735"/>
    <w:qFormat/>
    <w:pPr>
      <w:jc w:val="center"/>
      <w:spacing w:before="100" w:beforeAutospacing="1" w:after="100" w:afterAutospacing="1"/>
      <w:widowControl/>
      <w:pBdr>
        <w:top w:val="single" w:color="000000" w:sz="4" w:space="0"/>
        <w:right w:val="single" w:color="000000" w:sz="4" w:space="0"/>
      </w:pBdr>
    </w:pPr>
    <w:rPr>
      <w:rFonts w:ascii="宋体" w:hAnsi="宋体" w:cs="宋体"/>
      <w:sz w:val="20"/>
      <w:szCs w:val="20"/>
    </w:rPr>
  </w:style>
  <w:style w:type="paragraph" w:styleId="1549">
    <w:name w:val="xl33"/>
    <w:basedOn w:val="735"/>
    <w:next w:val="1549"/>
    <w:link w:val="73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50">
    <w:name w:val="XW标题1"/>
    <w:basedOn w:val="735"/>
    <w:next w:val="735"/>
    <w:link w:val="735"/>
    <w:qFormat/>
    <w:pPr>
      <w:jc w:val="center"/>
      <w:spacing w:before="300" w:line="360" w:lineRule="auto"/>
      <w:outlineLvl w:val="1"/>
    </w:pPr>
    <w:rPr>
      <w:rFonts w:ascii="Arial" w:hAnsi="Arial" w:eastAsia="黑体"/>
      <w:b/>
      <w:bCs/>
      <w:sz w:val="44"/>
      <w:szCs w:val="20"/>
    </w:rPr>
  </w:style>
  <w:style w:type="paragraph" w:styleId="1551">
    <w:name w:val="xl121"/>
    <w:basedOn w:val="735"/>
    <w:next w:val="1551"/>
    <w:link w:val="735"/>
    <w:qFormat/>
    <w:pPr>
      <w:jc w:val="center"/>
      <w:spacing w:before="100" w:beforeAutospacing="1" w:after="100" w:afterAutospacing="1"/>
      <w:widowControl/>
      <w:pBdr>
        <w:top w:val="single" w:color="000000" w:sz="12" w:space="0"/>
        <w:left w:val="single" w:color="000000" w:sz="4" w:space="0"/>
        <w:bottom w:val="single" w:color="000000" w:sz="4" w:space="0"/>
        <w:right w:val="single" w:color="000000" w:sz="12" w:space="0"/>
      </w:pBdr>
    </w:pPr>
    <w:rPr>
      <w:rFonts w:ascii="宋体" w:hAnsi="宋体" w:cs="宋体"/>
      <w:b/>
      <w:bCs/>
      <w:sz w:val="24"/>
      <w:szCs w:val="24"/>
    </w:rPr>
  </w:style>
  <w:style w:type="paragraph" w:styleId="1552">
    <w:name w:val="xl34"/>
    <w:basedOn w:val="735"/>
    <w:next w:val="1552"/>
    <w:link w:val="735"/>
    <w:qFormat/>
    <w:pPr>
      <w:jc w:val="left"/>
      <w:spacing w:before="100" w:beforeAutospacing="1" w:after="100" w:afterAutospacing="1"/>
      <w:widowControl/>
      <w:pBdr>
        <w:top w:val="single" w:color="000000" w:sz="4" w:space="0"/>
        <w:left w:val="single" w:color="000000" w:sz="4" w:space="0"/>
      </w:pBdr>
    </w:pPr>
    <w:rPr>
      <w:rFonts w:ascii="宋体" w:hAnsi="宋体" w:cs="宋体"/>
      <w:sz w:val="20"/>
      <w:szCs w:val="20"/>
      <w:u w:val="single"/>
    </w:rPr>
  </w:style>
  <w:style w:type="paragraph" w:styleId="1553">
    <w:name w:val="样式 居中 行距: 固定值 22 磅3"/>
    <w:basedOn w:val="735"/>
    <w:next w:val="1553"/>
    <w:link w:val="735"/>
    <w:qFormat/>
    <w:pPr>
      <w:jc w:val="center"/>
      <w:spacing w:line="440" w:lineRule="exact"/>
    </w:pPr>
    <w:rPr>
      <w:rFonts w:ascii="Times New Roman" w:hAnsi="Times New Roman" w:cs="宋体"/>
      <w:szCs w:val="20"/>
    </w:rPr>
  </w:style>
  <w:style w:type="paragraph" w:styleId="1554">
    <w:name w:val="font8"/>
    <w:basedOn w:val="735"/>
    <w:next w:val="1554"/>
    <w:link w:val="735"/>
    <w:qFormat/>
    <w:pPr>
      <w:jc w:val="left"/>
      <w:spacing w:before="100" w:beforeAutospacing="1" w:after="100" w:afterAutospacing="1"/>
      <w:widowControl/>
    </w:pPr>
    <w:rPr>
      <w:rFonts w:ascii="Times New Roman" w:hAnsi="Times New Roman"/>
      <w:sz w:val="28"/>
      <w:szCs w:val="28"/>
    </w:rPr>
  </w:style>
  <w:style w:type="paragraph" w:styleId="1555">
    <w:name w:val="xl67"/>
    <w:basedOn w:val="735"/>
    <w:next w:val="1555"/>
    <w:link w:val="73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20"/>
      <w:szCs w:val="20"/>
    </w:rPr>
  </w:style>
  <w:style w:type="paragraph" w:styleId="1556">
    <w:name w:val="xl36"/>
    <w:basedOn w:val="735"/>
    <w:next w:val="1556"/>
    <w:link w:val="735"/>
    <w:qFormat/>
    <w:pPr>
      <w:jc w:val="center"/>
      <w:spacing w:before="100" w:beforeAutospacing="1" w:after="100" w:afterAutospacing="1"/>
      <w:widowControl/>
      <w:pBdr>
        <w:left w:val="single" w:color="000000" w:sz="4" w:space="0"/>
        <w:bottom w:val="single" w:color="000000" w:sz="4" w:space="0"/>
      </w:pBdr>
    </w:pPr>
    <w:rPr>
      <w:rFonts w:ascii="宋体" w:hAnsi="宋体" w:cs="宋体"/>
      <w:sz w:val="20"/>
      <w:szCs w:val="20"/>
    </w:rPr>
  </w:style>
  <w:style w:type="paragraph" w:styleId="1557">
    <w:name w:val="正文文本2"/>
    <w:basedOn w:val="735"/>
    <w:next w:val="1557"/>
    <w:link w:val="735"/>
    <w:qFormat/>
    <w:pPr>
      <w:spacing w:after="120"/>
    </w:pPr>
    <w:rPr>
      <w:szCs w:val="24"/>
    </w:rPr>
  </w:style>
  <w:style w:type="paragraph" w:styleId="1558">
    <w:name w:val="样式 样式 样式 标题 3 + (西文) Times New Roman (中文) 宋体 左 + (中文) 宋体 五号 非加粗 ..."/>
    <w:basedOn w:val="735"/>
    <w:next w:val="1558"/>
    <w:link w:val="735"/>
    <w:qFormat/>
    <w:pPr>
      <w:keepLines/>
      <w:keepNext/>
      <w:spacing w:line="360" w:lineRule="auto"/>
      <w:outlineLvl w:val="2"/>
    </w:pPr>
    <w:rPr>
      <w:rFonts w:ascii="Times New Roman" w:hAnsi="Times New Roman" w:eastAsia="楷体_GB2312" w:cs="宋体"/>
      <w:b/>
      <w:bCs/>
      <w:sz w:val="24"/>
      <w:szCs w:val="24"/>
    </w:rPr>
  </w:style>
  <w:style w:type="paragraph" w:styleId="1559">
    <w:name w:val="xl37"/>
    <w:basedOn w:val="735"/>
    <w:next w:val="1559"/>
    <w:link w:val="735"/>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60">
    <w:name w:val="样式 标题 2 + 首行缩进:  0.85 厘米"/>
    <w:basedOn w:val="814"/>
    <w:next w:val="1560"/>
    <w:link w:val="735"/>
    <w:qFormat/>
    <w:pPr>
      <w:spacing w:before="0" w:after="0" w:line="360" w:lineRule="auto"/>
      <w:tabs>
        <w:tab w:val="left" w:pos="432" w:leader="none"/>
        <w:tab w:val="left" w:pos="840" w:leader="none"/>
      </w:tabs>
    </w:pPr>
    <w:rPr>
      <w:rFonts w:ascii="Arial" w:hAnsi="Arial" w:cs="宋体"/>
      <w:sz w:val="24"/>
      <w:szCs w:val="20"/>
    </w:rPr>
  </w:style>
  <w:style w:type="paragraph" w:styleId="1561">
    <w:name w:val="Char Char Char Char Char Char"/>
    <w:basedOn w:val="814"/>
    <w:next w:val="735"/>
    <w:link w:val="735"/>
    <w:qFormat/>
    <w:pPr>
      <w:jc w:val="left"/>
      <w:spacing w:before="0" w:after="0" w:line="240" w:lineRule="auto"/>
    </w:pPr>
    <w:rPr>
      <w:rFonts w:ascii="Arial" w:hAnsi="Arial" w:eastAsia="黑体"/>
      <w:bCs w:val="0"/>
      <w:sz w:val="24"/>
      <w:szCs w:val="20"/>
    </w:rPr>
  </w:style>
  <w:style w:type="paragraph" w:styleId="1562">
    <w:name w:val="xl38"/>
    <w:basedOn w:val="735"/>
    <w:next w:val="1562"/>
    <w:link w:val="735"/>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20"/>
      <w:szCs w:val="20"/>
    </w:rPr>
  </w:style>
  <w:style w:type="paragraph" w:styleId="1563">
    <w:name w:val="xl39"/>
    <w:basedOn w:val="735"/>
    <w:next w:val="1563"/>
    <w:link w:val="735"/>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sz w:val="20"/>
      <w:szCs w:val="20"/>
    </w:rPr>
  </w:style>
  <w:style w:type="paragraph" w:styleId="1564">
    <w:name w:val="标题 31"/>
    <w:basedOn w:val="735"/>
    <w:next w:val="735"/>
    <w:link w:val="735"/>
    <w:qFormat/>
    <w:pPr>
      <w:keepLines/>
      <w:keepNext/>
      <w:spacing w:line="312" w:lineRule="auto"/>
      <w:outlineLvl w:val="2"/>
    </w:pPr>
    <w:rPr>
      <w:rFonts w:ascii="Times New Roman" w:hAnsi="Times New Roman" w:eastAsia="黑体"/>
      <w:bCs/>
      <w:sz w:val="24"/>
      <w:szCs w:val="24"/>
    </w:rPr>
  </w:style>
  <w:style w:type="paragraph" w:styleId="1565">
    <w:name w:val="xl40"/>
    <w:basedOn w:val="735"/>
    <w:next w:val="1565"/>
    <w:link w:val="735"/>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sz w:val="22"/>
    </w:rPr>
  </w:style>
  <w:style w:type="paragraph" w:styleId="1566">
    <w:name w:val="标题 12"/>
    <w:basedOn w:val="735"/>
    <w:next w:val="735"/>
    <w:link w:val="735"/>
    <w:unhideWhenUsed/>
    <w:qFormat/>
    <w:pPr>
      <w:ind w:firstLine="200"/>
      <w:jc w:val="center"/>
      <w:keepLines/>
      <w:keepNext/>
      <w:spacing w:line="312" w:lineRule="auto"/>
      <w:tabs>
        <w:tab w:val="center" w:pos="4153" w:leader="none"/>
      </w:tabs>
      <w:outlineLvl w:val="0"/>
    </w:pPr>
    <w:rPr>
      <w:rFonts w:ascii="Times New Roman" w:hAnsi="Times New Roman" w:eastAsia="黑体"/>
      <w:sz w:val="30"/>
      <w:szCs w:val="30"/>
    </w:rPr>
  </w:style>
  <w:style w:type="paragraph" w:styleId="1567">
    <w:name w:val="Char Char Char Char Char Char Char Char Char Char Char Char Char1"/>
    <w:basedOn w:val="814"/>
    <w:next w:val="735"/>
    <w:link w:val="735"/>
    <w:qFormat/>
    <w:pPr>
      <w:jc w:val="left"/>
      <w:spacing w:before="0" w:after="0" w:line="240" w:lineRule="auto"/>
    </w:pPr>
    <w:rPr>
      <w:rFonts w:ascii="Arial" w:hAnsi="Arial" w:eastAsia="黑体"/>
      <w:bCs w:val="0"/>
      <w:sz w:val="24"/>
      <w:szCs w:val="20"/>
    </w:rPr>
  </w:style>
  <w:style w:type="paragraph" w:styleId="1568">
    <w:name w:val="条"/>
    <w:basedOn w:val="735"/>
    <w:next w:val="1568"/>
    <w:link w:val="735"/>
    <w:qFormat/>
    <w:pPr>
      <w:spacing w:before="60" w:after="60" w:line="360" w:lineRule="auto"/>
    </w:pPr>
    <w:rPr>
      <w:rFonts w:ascii="黑体" w:hAnsi="Times New Roman" w:eastAsia="黑体"/>
      <w:sz w:val="24"/>
      <w:szCs w:val="20"/>
    </w:rPr>
  </w:style>
  <w:style w:type="paragraph" w:styleId="1569">
    <w:name w:val="xl41"/>
    <w:basedOn w:val="735"/>
    <w:next w:val="1569"/>
    <w:link w:val="735"/>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sz w:val="22"/>
    </w:rPr>
  </w:style>
  <w:style w:type="paragraph" w:styleId="1570">
    <w:name w:val="标题 23"/>
    <w:basedOn w:val="735"/>
    <w:next w:val="735"/>
    <w:link w:val="735"/>
    <w:qFormat/>
    <w:pPr>
      <w:jc w:val="left"/>
      <w:keepLines/>
      <w:keepNext/>
      <w:spacing w:line="312" w:lineRule="auto"/>
      <w:outlineLvl w:val="1"/>
    </w:pPr>
    <w:rPr>
      <w:rFonts w:ascii="Times New Roman" w:hAnsi="Times New Roman" w:eastAsia="黑体"/>
      <w:sz w:val="28"/>
      <w:szCs w:val="32"/>
    </w:rPr>
  </w:style>
  <w:style w:type="paragraph" w:styleId="1571">
    <w:name w:val="xl123"/>
    <w:basedOn w:val="735"/>
    <w:next w:val="1571"/>
    <w:link w:val="73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572">
    <w:name w:val="xl82"/>
    <w:basedOn w:val="735"/>
    <w:next w:val="1572"/>
    <w:link w:val="735"/>
    <w:qFormat/>
    <w:pPr>
      <w:jc w:val="left"/>
      <w:spacing w:before="100" w:beforeAutospacing="1" w:after="100" w:afterAutospacing="1"/>
      <w:widowControl/>
      <w:pBdr>
        <w:top w:val="single" w:color="000000" w:sz="4" w:space="0"/>
        <w:right w:val="single" w:color="000000" w:sz="4" w:space="0"/>
      </w:pBdr>
    </w:pPr>
    <w:rPr>
      <w:rFonts w:ascii="Times New Roman" w:hAnsi="Times New Roman"/>
      <w:sz w:val="18"/>
      <w:szCs w:val="18"/>
    </w:rPr>
  </w:style>
  <w:style w:type="paragraph" w:styleId="1573">
    <w:name w:val="xl42"/>
    <w:basedOn w:val="735"/>
    <w:next w:val="1573"/>
    <w:link w:val="735"/>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sz w:val="22"/>
    </w:rPr>
  </w:style>
  <w:style w:type="paragraph" w:styleId="1574">
    <w:name w:val="插图"/>
    <w:basedOn w:val="735"/>
    <w:next w:val="1575"/>
    <w:link w:val="735"/>
    <w:qFormat/>
    <w:pPr>
      <w:ind w:hanging="360"/>
      <w:jc w:val="center"/>
      <w:spacing w:line="360" w:lineRule="auto"/>
      <w:widowControl/>
      <w:tabs>
        <w:tab w:val="left" w:pos="432" w:leader="none"/>
        <w:tab w:val="left" w:pos="840" w:leader="none"/>
      </w:tabs>
    </w:pPr>
    <w:rPr>
      <w:rFonts w:ascii="宋体" w:hAnsi="宋体"/>
      <w:bCs/>
      <w:sz w:val="24"/>
      <w:szCs w:val="24"/>
    </w:rPr>
  </w:style>
  <w:style w:type="paragraph" w:styleId="1575">
    <w:name w:val="图名"/>
    <w:basedOn w:val="735"/>
    <w:next w:val="1575"/>
    <w:link w:val="735"/>
    <w:qFormat/>
    <w:pPr>
      <w:ind w:firstLine="420"/>
      <w:jc w:val="center"/>
      <w:spacing w:line="300" w:lineRule="exact"/>
      <w:widowControl/>
    </w:pPr>
    <w:rPr>
      <w:rFonts w:ascii="Times New Roman" w:hAnsi="Times New Roman"/>
      <w:b/>
      <w:sz w:val="30"/>
      <w:szCs w:val="20"/>
    </w:rPr>
  </w:style>
  <w:style w:type="paragraph" w:styleId="1576">
    <w:name w:val="xl71"/>
    <w:basedOn w:val="735"/>
    <w:next w:val="1576"/>
    <w:link w:val="73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77">
    <w:name w:val="xl115"/>
    <w:basedOn w:val="735"/>
    <w:next w:val="1577"/>
    <w:link w:val="735"/>
    <w:qFormat/>
    <w:pPr>
      <w:jc w:val="center"/>
      <w:spacing w:before="100" w:beforeAutospacing="1" w:after="100" w:afterAutospacing="1"/>
      <w:widowControl/>
      <w:pBdr>
        <w:top w:val="single" w:color="000000" w:sz="12" w:space="0"/>
        <w:left w:val="single" w:color="000000" w:sz="12" w:space="0"/>
        <w:bottom w:val="single" w:color="000000" w:sz="4" w:space="0"/>
        <w:right w:val="single" w:color="000000" w:sz="4" w:space="0"/>
      </w:pBdr>
    </w:pPr>
    <w:rPr>
      <w:rFonts w:ascii="宋体" w:hAnsi="宋体" w:cs="宋体"/>
      <w:b/>
      <w:bCs/>
      <w:color w:val="000000"/>
      <w:sz w:val="24"/>
      <w:szCs w:val="24"/>
    </w:rPr>
  </w:style>
  <w:style w:type="paragraph" w:styleId="1578">
    <w:name w:val="xl44"/>
    <w:basedOn w:val="735"/>
    <w:next w:val="1578"/>
    <w:link w:val="735"/>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sz w:val="20"/>
      <w:szCs w:val="20"/>
    </w:rPr>
  </w:style>
  <w:style w:type="paragraph" w:styleId="1579">
    <w:name w:val="xl68"/>
    <w:basedOn w:val="735"/>
    <w:next w:val="1579"/>
    <w:link w:val="735"/>
    <w:qFormat/>
    <w:pPr>
      <w:jc w:val="left"/>
      <w:spacing w:before="100" w:beforeAutospacing="1" w:after="100" w:afterAutospacing="1"/>
      <w:widowControl/>
      <w:pBdr>
        <w:top w:val="single" w:color="000000" w:sz="4" w:space="0"/>
        <w:bottom w:val="single" w:color="000000" w:sz="4" w:space="0"/>
        <w:right w:val="single" w:color="000000" w:sz="4" w:space="0"/>
      </w:pBdr>
    </w:pPr>
    <w:rPr>
      <w:rFonts w:ascii="Times New Roman" w:hAnsi="Times New Roman"/>
      <w:sz w:val="20"/>
      <w:szCs w:val="20"/>
    </w:rPr>
  </w:style>
  <w:style w:type="paragraph" w:styleId="1580">
    <w:name w:val="正文文本 21"/>
    <w:basedOn w:val="735"/>
    <w:next w:val="1580"/>
    <w:link w:val="735"/>
    <w:qFormat/>
    <w:pPr>
      <w:ind w:firstLine="525"/>
      <w:spacing w:line="360" w:lineRule="atLeast"/>
    </w:pPr>
    <w:rPr>
      <w:rFonts w:ascii="宋体" w:hAnsi="Times New Roman"/>
      <w:sz w:val="28"/>
      <w:szCs w:val="20"/>
    </w:rPr>
  </w:style>
  <w:style w:type="paragraph" w:styleId="1581">
    <w:name w:val="_Style 66"/>
    <w:next w:val="735"/>
    <w:link w:val="735"/>
    <w:qFormat/>
    <w:pPr>
      <w:ind w:firstLine="200"/>
      <w:jc w:val="both"/>
      <w:spacing w:line="312" w:lineRule="auto"/>
      <w:widowControl w:val="off"/>
    </w:pPr>
    <w:rPr>
      <w:sz w:val="21"/>
      <w:szCs w:val="21"/>
      <w:lang w:val="en-US" w:eastAsia="zh-CN" w:bidi="ar-SA"/>
    </w:rPr>
  </w:style>
  <w:style w:type="paragraph" w:styleId="1582">
    <w:name w:val="xl70"/>
    <w:basedOn w:val="735"/>
    <w:next w:val="1582"/>
    <w:link w:val="735"/>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583">
    <w:name w:val="一"/>
    <w:basedOn w:val="735"/>
    <w:next w:val="1583"/>
    <w:link w:val="735"/>
    <w:qFormat/>
    <w:pPr>
      <w:ind w:firstLine="425"/>
      <w:jc w:val="center"/>
      <w:spacing w:before="360" w:after="180" w:line="440" w:lineRule="exact"/>
    </w:pPr>
    <w:rPr>
      <w:rFonts w:ascii="黑体" w:hAnsi="Courier New" w:eastAsia="黑体"/>
      <w:sz w:val="30"/>
      <w:szCs w:val="20"/>
    </w:rPr>
  </w:style>
  <w:style w:type="paragraph" w:styleId="1584">
    <w:name w:val="xl75"/>
    <w:basedOn w:val="735"/>
    <w:next w:val="1584"/>
    <w:link w:val="735"/>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20"/>
      <w:szCs w:val="20"/>
    </w:rPr>
  </w:style>
  <w:style w:type="paragraph" w:styleId="1585">
    <w:name w:val="正文文本 22"/>
    <w:basedOn w:val="735"/>
    <w:next w:val="1585"/>
    <w:link w:val="735"/>
    <w:qFormat/>
    <w:pPr>
      <w:ind w:firstLine="525"/>
      <w:spacing w:line="360" w:lineRule="atLeast"/>
    </w:pPr>
    <w:rPr>
      <w:rFonts w:ascii="宋体" w:hAnsi="Times New Roman"/>
      <w:sz w:val="28"/>
      <w:szCs w:val="20"/>
    </w:rPr>
  </w:style>
  <w:style w:type="paragraph" w:styleId="1586">
    <w:name w:val="样式 加粗 行距: 固定值 20 磅"/>
    <w:basedOn w:val="735"/>
    <w:next w:val="1586"/>
    <w:link w:val="735"/>
    <w:qFormat/>
    <w:pPr>
      <w:ind w:firstLine="200"/>
      <w:spacing w:line="400" w:lineRule="exact"/>
      <w:outlineLvl w:val="3"/>
    </w:pPr>
    <w:rPr>
      <w:rFonts w:ascii="Times New Roman" w:hAnsi="Times New Roman" w:cs="宋体"/>
      <w:b/>
      <w:bCs/>
      <w:szCs w:val="20"/>
    </w:rPr>
  </w:style>
  <w:style w:type="paragraph" w:styleId="1587">
    <w:name w:val="xl77"/>
    <w:basedOn w:val="735"/>
    <w:next w:val="1587"/>
    <w:link w:val="735"/>
    <w:qFormat/>
    <w:pPr>
      <w:jc w:val="left"/>
      <w:spacing w:before="100" w:beforeAutospacing="1" w:after="100" w:afterAutospacing="1"/>
      <w:widowControl/>
      <w:pBdr>
        <w:bottom w:val="single" w:color="000000" w:sz="4" w:space="0"/>
        <w:right w:val="single" w:color="000000" w:sz="4" w:space="0"/>
      </w:pBdr>
    </w:pPr>
    <w:rPr>
      <w:rFonts w:ascii="Times New Roman" w:hAnsi="Times New Roman"/>
      <w:sz w:val="18"/>
      <w:szCs w:val="18"/>
    </w:rPr>
  </w:style>
  <w:style w:type="paragraph" w:styleId="1588">
    <w:name w:val="xl80"/>
    <w:basedOn w:val="735"/>
    <w:next w:val="1588"/>
    <w:link w:val="735"/>
    <w:qFormat/>
    <w:pPr>
      <w:jc w:val="left"/>
      <w:spacing w:before="100" w:beforeAutospacing="1" w:after="100" w:afterAutospacing="1"/>
      <w:widowControl/>
      <w:pBdr>
        <w:top w:val="single" w:color="000000" w:sz="4" w:space="0"/>
      </w:pBdr>
    </w:pPr>
    <w:rPr>
      <w:rFonts w:ascii="Times New Roman" w:hAnsi="Times New Roman"/>
      <w:sz w:val="18"/>
      <w:szCs w:val="18"/>
    </w:rPr>
  </w:style>
  <w:style w:type="paragraph" w:styleId="1589">
    <w:name w:val="表格2"/>
    <w:basedOn w:val="735"/>
    <w:next w:val="1589"/>
    <w:link w:val="735"/>
    <w:qFormat/>
    <w:pPr>
      <w:jc w:val="center"/>
      <w:spacing w:before="60" w:after="60"/>
    </w:pPr>
    <w:rPr>
      <w:rFonts w:ascii="宋体" w:hAnsi="Times New Roman"/>
      <w:color w:val="000000"/>
      <w:sz w:val="24"/>
      <w:szCs w:val="20"/>
    </w:rPr>
  </w:style>
  <w:style w:type="paragraph" w:styleId="1590">
    <w:name w:val="xl81"/>
    <w:basedOn w:val="735"/>
    <w:next w:val="1590"/>
    <w:link w:val="735"/>
    <w:qFormat/>
    <w:pPr>
      <w:jc w:val="left"/>
      <w:spacing w:before="100" w:beforeAutospacing="1" w:after="100" w:afterAutospacing="1"/>
      <w:widowControl/>
      <w:pBdr>
        <w:top w:val="single" w:color="000000" w:sz="4" w:space="0"/>
        <w:bottom w:val="single" w:color="000000" w:sz="4" w:space="0"/>
      </w:pBdr>
    </w:pPr>
    <w:rPr>
      <w:rFonts w:ascii="Times New Roman" w:hAnsi="Times New Roman"/>
      <w:sz w:val="18"/>
      <w:szCs w:val="18"/>
    </w:rPr>
  </w:style>
  <w:style w:type="paragraph" w:styleId="1591">
    <w:name w:val="标题 21"/>
    <w:basedOn w:val="735"/>
    <w:next w:val="735"/>
    <w:link w:val="735"/>
    <w:qFormat/>
    <w:pPr>
      <w:jc w:val="left"/>
      <w:keepLines/>
      <w:keepNext/>
      <w:spacing w:line="312" w:lineRule="auto"/>
      <w:outlineLvl w:val="1"/>
    </w:pPr>
    <w:rPr>
      <w:rFonts w:ascii="Times New Roman" w:hAnsi="Times New Roman" w:eastAsia="黑体"/>
      <w:sz w:val="28"/>
      <w:szCs w:val="32"/>
    </w:rPr>
  </w:style>
  <w:style w:type="paragraph" w:styleId="1592">
    <w:name w:val="xl84"/>
    <w:basedOn w:val="735"/>
    <w:next w:val="1592"/>
    <w:link w:val="735"/>
    <w:qFormat/>
    <w:pPr>
      <w:jc w:val="center"/>
      <w:spacing w:before="100" w:beforeAutospacing="1" w:after="100" w:afterAutospacing="1"/>
      <w:widowControl/>
      <w:pBdr>
        <w:top w:val="single" w:color="000000" w:sz="4" w:space="0"/>
        <w:left w:val="single" w:color="000000" w:sz="4" w:space="0"/>
      </w:pBdr>
    </w:pPr>
    <w:rPr>
      <w:rFonts w:ascii="宋体" w:hAnsi="宋体" w:cs="宋体"/>
      <w:sz w:val="20"/>
      <w:szCs w:val="20"/>
    </w:rPr>
  </w:style>
  <w:style w:type="paragraph" w:styleId="1593">
    <w:name w:val="Char1 Char Char Char Char Char Char"/>
    <w:basedOn w:val="814"/>
    <w:next w:val="735"/>
    <w:link w:val="735"/>
    <w:qFormat/>
    <w:pPr>
      <w:jc w:val="left"/>
      <w:spacing w:before="0" w:after="0" w:line="240" w:lineRule="auto"/>
    </w:pPr>
    <w:rPr>
      <w:rFonts w:ascii="Arial" w:hAnsi="Arial" w:eastAsia="黑体"/>
      <w:bCs w:val="0"/>
      <w:sz w:val="24"/>
      <w:szCs w:val="20"/>
    </w:rPr>
  </w:style>
  <w:style w:type="paragraph" w:styleId="1594">
    <w:name w:val="xl99"/>
    <w:basedOn w:val="735"/>
    <w:next w:val="1594"/>
    <w:link w:val="735"/>
    <w:qFormat/>
    <w:pPr>
      <w:jc w:val="center"/>
      <w:spacing w:before="100" w:beforeAutospacing="1" w:after="100" w:afterAutospacing="1"/>
      <w:widowControl/>
    </w:pPr>
    <w:rPr>
      <w:rFonts w:ascii="宋体" w:hAnsi="宋体" w:cs="宋体"/>
      <w:sz w:val="20"/>
      <w:szCs w:val="20"/>
    </w:rPr>
  </w:style>
  <w:style w:type="paragraph" w:styleId="1595">
    <w:name w:val="附录段落"/>
    <w:basedOn w:val="848"/>
    <w:next w:val="1595"/>
    <w:link w:val="735"/>
    <w:qFormat/>
    <w:pPr>
      <w:ind w:left="0" w:firstLine="425"/>
      <w:spacing w:after="0" w:line="400" w:lineRule="exact"/>
    </w:pPr>
    <w:rPr>
      <w:rFonts w:ascii="Calibri" w:hAnsi="Calibri"/>
      <w:szCs w:val="20"/>
    </w:rPr>
  </w:style>
  <w:style w:type="paragraph" w:styleId="1596">
    <w:name w:val="xl86"/>
    <w:basedOn w:val="735"/>
    <w:next w:val="1596"/>
    <w:link w:val="735"/>
    <w:qFormat/>
    <w:pPr>
      <w:jc w:val="center"/>
      <w:spacing w:before="100" w:beforeAutospacing="1" w:after="100" w:afterAutospacing="1"/>
      <w:widowControl/>
      <w:pBdr>
        <w:left w:val="single" w:color="000000" w:sz="4" w:space="0"/>
        <w:bottom w:val="single" w:color="000000" w:sz="4" w:space="0"/>
      </w:pBdr>
    </w:pPr>
    <w:rPr>
      <w:rFonts w:ascii="宋体" w:hAnsi="宋体" w:cs="宋体"/>
      <w:sz w:val="20"/>
      <w:szCs w:val="20"/>
    </w:rPr>
  </w:style>
  <w:style w:type="paragraph" w:styleId="1597">
    <w:name w:val="xl87"/>
    <w:basedOn w:val="735"/>
    <w:next w:val="1597"/>
    <w:link w:val="735"/>
    <w:qFormat/>
    <w:pPr>
      <w:jc w:val="center"/>
      <w:spacing w:before="100" w:beforeAutospacing="1" w:after="100" w:afterAutospacing="1"/>
      <w:widowControl/>
      <w:pBdr>
        <w:bottom w:val="single" w:color="000000" w:sz="4" w:space="0"/>
        <w:right w:val="single" w:color="000000" w:sz="4" w:space="0"/>
      </w:pBdr>
    </w:pPr>
    <w:rPr>
      <w:rFonts w:ascii="宋体" w:hAnsi="宋体" w:cs="宋体"/>
      <w:sz w:val="20"/>
      <w:szCs w:val="20"/>
    </w:rPr>
  </w:style>
  <w:style w:type="paragraph" w:styleId="1598">
    <w:name w:val="日期2"/>
    <w:basedOn w:val="735"/>
    <w:next w:val="735"/>
    <w:link w:val="735"/>
    <w:qFormat/>
    <w:rPr>
      <w:rFonts w:ascii="宋体" w:hAnsi="Times New Roman"/>
      <w:sz w:val="30"/>
      <w:szCs w:val="20"/>
    </w:rPr>
  </w:style>
  <w:style w:type="paragraph" w:styleId="1599">
    <w:name w:val="xl98"/>
    <w:basedOn w:val="735"/>
    <w:next w:val="1599"/>
    <w:link w:val="735"/>
    <w:qFormat/>
    <w:pPr>
      <w:jc w:val="center"/>
      <w:spacing w:before="100" w:beforeAutospacing="1" w:after="100" w:afterAutospacing="1"/>
      <w:widowControl/>
    </w:pPr>
    <w:rPr>
      <w:rFonts w:ascii="宋体" w:hAnsi="宋体" w:cs="宋体"/>
      <w:sz w:val="20"/>
      <w:szCs w:val="20"/>
    </w:rPr>
  </w:style>
  <w:style w:type="paragraph" w:styleId="1600">
    <w:name w:val="默认段落字体 Para Char Char Char"/>
    <w:basedOn w:val="735"/>
    <w:next w:val="1600"/>
    <w:link w:val="735"/>
    <w:qFormat/>
    <w:rPr>
      <w:rFonts w:ascii="Times New Roman" w:hAnsi="Times New Roman"/>
      <w:szCs w:val="24"/>
    </w:rPr>
  </w:style>
  <w:style w:type="paragraph" w:styleId="1601">
    <w:name w:val="xl102"/>
    <w:basedOn w:val="735"/>
    <w:next w:val="1601"/>
    <w:link w:val="73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602">
    <w:name w:val="标题 32"/>
    <w:basedOn w:val="735"/>
    <w:next w:val="735"/>
    <w:link w:val="735"/>
    <w:qFormat/>
    <w:pPr>
      <w:keepLines/>
      <w:keepNext/>
      <w:spacing w:line="312" w:lineRule="auto"/>
      <w:outlineLvl w:val="2"/>
    </w:pPr>
    <w:rPr>
      <w:rFonts w:ascii="Times New Roman" w:hAnsi="Times New Roman" w:eastAsia="黑体"/>
      <w:bCs/>
      <w:sz w:val="24"/>
      <w:szCs w:val="24"/>
    </w:rPr>
  </w:style>
  <w:style w:type="paragraph" w:styleId="1603">
    <w:name w:val="xl91"/>
    <w:basedOn w:val="735"/>
    <w:next w:val="1603"/>
    <w:link w:val="735"/>
    <w:qFormat/>
    <w:pPr>
      <w:jc w:val="left"/>
      <w:spacing w:before="100" w:beforeAutospacing="1" w:after="100" w:afterAutospacing="1"/>
      <w:widowControl/>
      <w:pBdr>
        <w:bottom w:val="single" w:color="000000" w:sz="4" w:space="0"/>
      </w:pBdr>
    </w:pPr>
    <w:rPr>
      <w:rFonts w:ascii="宋体" w:hAnsi="宋体" w:cs="宋体"/>
      <w:sz w:val="20"/>
      <w:szCs w:val="20"/>
    </w:rPr>
  </w:style>
  <w:style w:type="paragraph" w:styleId="1604">
    <w:name w:val="xl96"/>
    <w:basedOn w:val="735"/>
    <w:next w:val="1604"/>
    <w:link w:val="735"/>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605">
    <w:name w:val="xl97"/>
    <w:basedOn w:val="735"/>
    <w:next w:val="1605"/>
    <w:link w:val="735"/>
    <w:qFormat/>
    <w:pPr>
      <w:jc w:val="center"/>
      <w:spacing w:before="100" w:beforeAutospacing="1" w:after="100" w:afterAutospacing="1"/>
      <w:widowControl/>
    </w:pPr>
    <w:rPr>
      <w:rFonts w:ascii="宋体" w:hAnsi="宋体" w:cs="宋体"/>
      <w:sz w:val="20"/>
      <w:szCs w:val="20"/>
    </w:rPr>
  </w:style>
  <w:style w:type="paragraph" w:styleId="1606">
    <w:name w:val="_Style 10"/>
    <w:basedOn w:val="735"/>
    <w:next w:val="1606"/>
    <w:link w:val="735"/>
    <w:qFormat/>
    <w:rPr>
      <w:rFonts w:ascii="Times New Roman" w:hAnsi="Times New Roman"/>
      <w:szCs w:val="21"/>
    </w:rPr>
  </w:style>
  <w:style w:type="paragraph" w:styleId="1607">
    <w:name w:val="正文不缩进"/>
    <w:basedOn w:val="735"/>
    <w:next w:val="1607"/>
    <w:link w:val="735"/>
    <w:qFormat/>
    <w:pPr>
      <w:ind w:firstLine="514"/>
      <w:jc w:val="left"/>
      <w:spacing w:line="180" w:lineRule="auto"/>
      <w:tabs>
        <w:tab w:val="center" w:pos="4422" w:leader="none"/>
      </w:tabs>
      <w:outlineLvl w:val="3"/>
    </w:pPr>
    <w:rPr>
      <w:rFonts w:ascii="宋体" w:hAnsi="Courier New"/>
      <w:b/>
      <w:color w:val="000000"/>
      <w:spacing w:val="8"/>
      <w:sz w:val="24"/>
      <w:szCs w:val="20"/>
    </w:rPr>
  </w:style>
  <w:style w:type="paragraph" w:styleId="1608">
    <w:name w:val="xl118"/>
    <w:basedOn w:val="735"/>
    <w:next w:val="1608"/>
    <w:link w:val="73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609">
    <w:name w:val="xl100"/>
    <w:basedOn w:val="735"/>
    <w:next w:val="1609"/>
    <w:link w:val="735"/>
    <w:qFormat/>
    <w:pPr>
      <w:jc w:val="center"/>
      <w:spacing w:before="100" w:beforeAutospacing="1" w:after="100" w:afterAutospacing="1"/>
      <w:widowControl/>
      <w:pBdr>
        <w:top w:val="single" w:color="000000" w:sz="4" w:space="0"/>
        <w:bottom w:val="single" w:color="000000" w:sz="4" w:space="0"/>
      </w:pBdr>
    </w:pPr>
    <w:rPr>
      <w:rFonts w:ascii="宋体" w:hAnsi="宋体" w:cs="宋体"/>
      <w:sz w:val="20"/>
      <w:szCs w:val="20"/>
    </w:rPr>
  </w:style>
  <w:style w:type="paragraph" w:styleId="1610">
    <w:name w:val="正文文本缩进 32"/>
    <w:basedOn w:val="735"/>
    <w:next w:val="1610"/>
    <w:link w:val="735"/>
    <w:qFormat/>
    <w:pPr>
      <w:ind w:firstLine="626"/>
      <w:spacing w:line="520" w:lineRule="exact"/>
    </w:pPr>
    <w:rPr>
      <w:rFonts w:ascii="Times New Roman" w:hAnsi="Times New Roman"/>
      <w:sz w:val="28"/>
      <w:szCs w:val="20"/>
    </w:rPr>
  </w:style>
  <w:style w:type="paragraph" w:styleId="1611">
    <w:name w:val="xl119"/>
    <w:basedOn w:val="735"/>
    <w:next w:val="1611"/>
    <w:link w:val="735"/>
    <w:qFormat/>
    <w:pPr>
      <w:jc w:val="center"/>
      <w:spacing w:before="100" w:beforeAutospacing="1" w:after="100" w:afterAutospacing="1"/>
      <w:widowControl/>
      <w:pBdr>
        <w:top w:val="single" w:color="000000" w:sz="12" w:space="0"/>
        <w:left w:val="single" w:color="000000" w:sz="4" w:space="0"/>
        <w:right w:val="single" w:color="000000" w:sz="4" w:space="0"/>
      </w:pBdr>
    </w:pPr>
    <w:rPr>
      <w:rFonts w:ascii="宋体" w:hAnsi="宋体" w:cs="宋体"/>
      <w:b/>
      <w:bCs/>
      <w:color w:val="000000"/>
      <w:sz w:val="24"/>
      <w:szCs w:val="24"/>
    </w:rPr>
  </w:style>
  <w:style w:type="paragraph" w:styleId="1612">
    <w:name w:val="样式 左侧:  0.74 厘米"/>
    <w:basedOn w:val="735"/>
    <w:next w:val="1612"/>
    <w:link w:val="735"/>
    <w:qFormat/>
    <w:pPr>
      <w:ind w:left="420"/>
      <w:jc w:val="left"/>
      <w:spacing w:line="312" w:lineRule="auto"/>
    </w:pPr>
    <w:rPr>
      <w:rFonts w:ascii="Times New Roman" w:hAnsi="Times New Roman" w:cs="宋体"/>
      <w:szCs w:val="20"/>
    </w:rPr>
  </w:style>
  <w:style w:type="paragraph" w:styleId="1613">
    <w:name w:val="xl25"/>
    <w:basedOn w:val="735"/>
    <w:next w:val="1613"/>
    <w:link w:val="735"/>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sz w:val="24"/>
      <w:szCs w:val="24"/>
    </w:rPr>
  </w:style>
  <w:style w:type="paragraph" w:styleId="1614">
    <w:name w:val="页眉2"/>
    <w:basedOn w:val="735"/>
    <w:next w:val="1614"/>
    <w:link w:val="735"/>
    <w:qFormat/>
    <w:pPr>
      <w:ind w:firstLine="200"/>
      <w:jc w:val="center"/>
      <w:spacing w:line="360" w:lineRule="auto"/>
      <w:tabs>
        <w:tab w:val="center" w:pos="4153" w:leader="none"/>
        <w:tab w:val="right" w:pos="8306" w:leader="none"/>
      </w:tabs>
      <w:pBdr>
        <w:bottom w:val="single" w:color="000000" w:sz="6" w:space="1"/>
      </w:pBdr>
    </w:pPr>
    <w:rPr>
      <w:rFonts w:ascii="Times New Roman" w:hAnsi="Times New Roman"/>
      <w:bCs/>
      <w:sz w:val="18"/>
      <w:szCs w:val="18"/>
    </w:rPr>
  </w:style>
  <w:style w:type="paragraph" w:styleId="1615">
    <w:name w:val="样式 居中 行距: 固定值 22 磅1"/>
    <w:basedOn w:val="735"/>
    <w:next w:val="1615"/>
    <w:link w:val="735"/>
    <w:qFormat/>
    <w:pPr>
      <w:jc w:val="center"/>
      <w:spacing w:line="440" w:lineRule="exact"/>
    </w:pPr>
    <w:rPr>
      <w:rFonts w:ascii="Times New Roman" w:hAnsi="Times New Roman" w:cs="宋体"/>
      <w:szCs w:val="20"/>
    </w:rPr>
  </w:style>
  <w:style w:type="paragraph" w:styleId="1616">
    <w:name w:val="xl104"/>
    <w:basedOn w:val="735"/>
    <w:next w:val="1616"/>
    <w:link w:val="73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617">
    <w:name w:val="xl112"/>
    <w:basedOn w:val="735"/>
    <w:next w:val="1617"/>
    <w:link w:val="735"/>
    <w:qFormat/>
    <w:pPr>
      <w:jc w:val="right"/>
      <w:spacing w:before="100" w:beforeAutospacing="1" w:after="100" w:afterAutospacing="1"/>
      <w:widowControl/>
      <w:pBdr>
        <w:top w:val="single" w:color="000000" w:sz="4" w:space="0"/>
        <w:left w:val="single" w:color="000000" w:sz="4" w:space="0"/>
        <w:bottom w:val="single" w:color="000000" w:sz="12" w:space="0"/>
        <w:right w:val="single" w:color="000000" w:sz="4" w:space="0"/>
      </w:pBdr>
    </w:pPr>
    <w:rPr>
      <w:rFonts w:ascii="宋体" w:hAnsi="宋体" w:cs="宋体"/>
      <w:sz w:val="24"/>
      <w:szCs w:val="24"/>
    </w:rPr>
  </w:style>
  <w:style w:type="paragraph" w:styleId="1618">
    <w:name w:val="XW标题2"/>
    <w:basedOn w:val="735"/>
    <w:next w:val="735"/>
    <w:link w:val="735"/>
    <w:qFormat/>
    <w:pPr>
      <w:ind w:left="-4"/>
      <w:jc w:val="left"/>
      <w:spacing w:before="300" w:line="360" w:lineRule="auto"/>
      <w:outlineLvl w:val="1"/>
    </w:pPr>
    <w:rPr>
      <w:rFonts w:ascii="Arial" w:hAnsi="Arial" w:eastAsia="黑体"/>
      <w:b/>
      <w:bCs/>
      <w:sz w:val="32"/>
      <w:szCs w:val="20"/>
      <w:u w:val="single"/>
    </w:rPr>
  </w:style>
  <w:style w:type="paragraph" w:styleId="1619">
    <w:name w:val="xl117"/>
    <w:basedOn w:val="735"/>
    <w:next w:val="1619"/>
    <w:link w:val="735"/>
    <w:qFormat/>
    <w:pPr>
      <w:jc w:val="center"/>
      <w:spacing w:before="100" w:beforeAutospacing="1" w:after="100" w:afterAutospacing="1"/>
      <w:widowControl/>
      <w:pBdr>
        <w:top w:val="single" w:color="000000" w:sz="12" w:space="0"/>
        <w:left w:val="single" w:color="000000" w:sz="4" w:space="0"/>
        <w:bottom w:val="single" w:color="000000" w:sz="4" w:space="0"/>
        <w:right w:val="single" w:color="000000" w:sz="4" w:space="0"/>
      </w:pBdr>
    </w:pPr>
    <w:rPr>
      <w:rFonts w:ascii="宋体" w:hAnsi="宋体" w:cs="宋体"/>
      <w:b/>
      <w:bCs/>
      <w:color w:val="000000"/>
      <w:sz w:val="24"/>
      <w:szCs w:val="24"/>
    </w:rPr>
  </w:style>
  <w:style w:type="paragraph" w:styleId="1620">
    <w:name w:val="xl113"/>
    <w:basedOn w:val="735"/>
    <w:next w:val="1620"/>
    <w:link w:val="735"/>
    <w:qFormat/>
    <w:pPr>
      <w:jc w:val="right"/>
      <w:spacing w:before="100" w:beforeAutospacing="1" w:after="100" w:afterAutospacing="1"/>
      <w:widowControl/>
      <w:pBdr>
        <w:top w:val="single" w:color="000000" w:sz="4" w:space="0"/>
        <w:left w:val="single" w:color="000000" w:sz="4" w:space="0"/>
        <w:bottom w:val="single" w:color="000000" w:sz="12" w:space="0"/>
        <w:right w:val="single" w:color="000000" w:sz="4" w:space="0"/>
      </w:pBdr>
    </w:pPr>
    <w:rPr>
      <w:rFonts w:ascii="宋体" w:hAnsi="宋体" w:cs="宋体"/>
      <w:sz w:val="24"/>
      <w:szCs w:val="24"/>
    </w:rPr>
  </w:style>
  <w:style w:type="paragraph" w:styleId="1621">
    <w:name w:val="xl108"/>
    <w:basedOn w:val="735"/>
    <w:next w:val="1621"/>
    <w:link w:val="73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622">
    <w:name w:val="A."/>
    <w:basedOn w:val="735"/>
    <w:next w:val="1622"/>
    <w:link w:val="735"/>
    <w:qFormat/>
    <w:pPr>
      <w:spacing w:line="240" w:lineRule="atLeast"/>
      <w:widowControl/>
    </w:pPr>
    <w:rPr>
      <w:rFonts w:ascii="Times New Roman" w:hAnsi="Times New Roman"/>
      <w:sz w:val="24"/>
      <w:szCs w:val="24"/>
    </w:rPr>
  </w:style>
  <w:style w:type="paragraph" w:styleId="1623">
    <w:name w:val="Char Char Char Char Char Char Char Char Char Char1"/>
    <w:basedOn w:val="735"/>
    <w:next w:val="1623"/>
    <w:link w:val="735"/>
    <w:qFormat/>
    <w:pPr>
      <w:spacing w:after="160" w:line="240" w:lineRule="exact"/>
    </w:pPr>
    <w:rPr>
      <w:rFonts w:ascii="Verdana" w:hAnsi="Verdana"/>
      <w:sz w:val="20"/>
      <w:szCs w:val="20"/>
      <w:lang w:eastAsia="en-US"/>
    </w:rPr>
  </w:style>
  <w:style w:type="paragraph" w:styleId="1624">
    <w:name w:val="xl105"/>
    <w:basedOn w:val="735"/>
    <w:next w:val="1624"/>
    <w:link w:val="735"/>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625">
    <w:name w:val="Char Char Char2 Char"/>
    <w:basedOn w:val="735"/>
    <w:next w:val="1625"/>
    <w:link w:val="735"/>
    <w:qFormat/>
    <w:pPr>
      <w:ind w:left="570" w:hanging="570"/>
      <w:tabs>
        <w:tab w:val="left" w:pos="570" w:leader="none"/>
      </w:tabs>
    </w:pPr>
    <w:rPr>
      <w:rFonts w:ascii="Times New Roman" w:hAnsi="Times New Roman"/>
      <w:szCs w:val="24"/>
    </w:rPr>
  </w:style>
  <w:style w:type="paragraph" w:styleId="1626">
    <w:name w:val="Char Char Char Char Char Char1 Char"/>
    <w:basedOn w:val="735"/>
    <w:next w:val="1626"/>
    <w:link w:val="735"/>
    <w:qFormat/>
    <w:rPr>
      <w:rFonts w:ascii="Times New Roman" w:hAnsi="Times New Roman"/>
      <w:sz w:val="20"/>
      <w:szCs w:val="20"/>
    </w:rPr>
  </w:style>
  <w:style w:type="paragraph" w:styleId="1627">
    <w:name w:val="节"/>
    <w:basedOn w:val="735"/>
    <w:next w:val="1627"/>
    <w:link w:val="735"/>
    <w:qFormat/>
    <w:pPr>
      <w:spacing w:before="110" w:line="360" w:lineRule="auto"/>
    </w:pPr>
    <w:rPr>
      <w:rFonts w:ascii="黑体" w:hAnsi="Times New Roman" w:eastAsia="黑体"/>
      <w:sz w:val="28"/>
      <w:szCs w:val="20"/>
    </w:rPr>
  </w:style>
  <w:style w:type="paragraph" w:styleId="1628">
    <w:name w:val="Heading41"/>
    <w:basedOn w:val="735"/>
    <w:next w:val="735"/>
    <w:link w:val="735"/>
    <w:qFormat/>
    <w:pPr>
      <w:keepNext/>
      <w:spacing w:before="240" w:after="60"/>
    </w:pPr>
    <w:rPr>
      <w:rFonts w:ascii="Times New Roman" w:hAnsi="Times New Roman"/>
      <w:sz w:val="28"/>
      <w:szCs w:val="28"/>
    </w:rPr>
  </w:style>
  <w:style w:type="paragraph" w:styleId="1629">
    <w:name w:val="Char1 Char Char Char1"/>
    <w:next w:val="866"/>
    <w:link w:val="735"/>
    <w:qFormat/>
    <w:pPr>
      <w:ind w:firstLine="200"/>
      <w:jc w:val="both"/>
      <w:spacing w:line="360" w:lineRule="auto"/>
    </w:pPr>
    <w:rPr>
      <w:rFonts w:eastAsia="仿宋_GB2312"/>
      <w:sz w:val="24"/>
      <w:szCs w:val="24"/>
      <w:lang w:val="en-US" w:eastAsia="zh-CN" w:bidi="ar-SA"/>
    </w:rPr>
  </w:style>
  <w:style w:type="paragraph" w:styleId="1630">
    <w:name w:val="正文文本缩进 22"/>
    <w:basedOn w:val="735"/>
    <w:next w:val="1630"/>
    <w:link w:val="735"/>
    <w:qFormat/>
    <w:pPr>
      <w:ind w:firstLine="855"/>
      <w:spacing w:line="360" w:lineRule="atLeast"/>
    </w:pPr>
    <w:rPr>
      <w:rFonts w:ascii="宋体" w:hAnsi="Times New Roman"/>
      <w:sz w:val="28"/>
      <w:szCs w:val="20"/>
    </w:rPr>
  </w:style>
  <w:style w:type="paragraph" w:styleId="1631">
    <w:name w:val="Char3"/>
    <w:basedOn w:val="735"/>
    <w:next w:val="1631"/>
    <w:link w:val="735"/>
    <w:qFormat/>
    <w:pPr>
      <w:ind w:left="420" w:firstLine="200"/>
      <w:spacing w:line="360" w:lineRule="auto"/>
    </w:pPr>
    <w:rPr>
      <w:rFonts w:ascii="Times New Roman" w:hAnsi="Times New Roman" w:eastAsia="仿宋_GB2312" w:cs="宋体"/>
      <w:sz w:val="24"/>
      <w:szCs w:val="24"/>
    </w:rPr>
  </w:style>
  <w:style w:type="paragraph" w:styleId="1632">
    <w:name w:val="xl107"/>
    <w:basedOn w:val="735"/>
    <w:next w:val="1632"/>
    <w:link w:val="735"/>
    <w:qFormat/>
    <w:pPr>
      <w:jc w:val="center"/>
      <w:spacing w:before="100" w:beforeAutospacing="1" w:after="100" w:afterAutospacing="1"/>
      <w:widowControl/>
      <w:pBdr>
        <w:top w:val="single" w:color="000000" w:sz="4" w:space="0"/>
        <w:left w:val="single" w:color="000000" w:sz="12" w:space="0"/>
        <w:bottom w:val="single" w:color="000000" w:sz="4" w:space="0"/>
        <w:right w:val="single" w:color="000000" w:sz="4" w:space="0"/>
      </w:pBdr>
    </w:pPr>
    <w:rPr>
      <w:rFonts w:ascii="宋体" w:hAnsi="宋体" w:cs="宋体"/>
      <w:color w:val="000000"/>
      <w:sz w:val="24"/>
      <w:szCs w:val="24"/>
    </w:rPr>
  </w:style>
  <w:style w:type="paragraph" w:styleId="1633">
    <w:name w:val="默认段落字体 Para Char Char Char Char Char Char Char Char Char Char"/>
    <w:basedOn w:val="735"/>
    <w:next w:val="1633"/>
    <w:link w:val="735"/>
    <w:qFormat/>
    <w:pPr>
      <w:ind w:firstLine="200"/>
      <w:spacing w:line="360" w:lineRule="auto"/>
    </w:pPr>
    <w:rPr>
      <w:rFonts w:ascii="Times New Roman" w:hAnsi="Times New Roman"/>
      <w:szCs w:val="20"/>
    </w:rPr>
  </w:style>
  <w:style w:type="paragraph" w:styleId="1634">
    <w:name w:val="表头1"/>
    <w:basedOn w:val="922"/>
    <w:next w:val="1634"/>
    <w:link w:val="735"/>
    <w:qFormat/>
    <w:pPr>
      <w:jc w:val="center"/>
      <w:spacing w:line="360" w:lineRule="auto"/>
    </w:pPr>
    <w:rPr>
      <w:b/>
      <w:sz w:val="24"/>
      <w:szCs w:val="24"/>
    </w:rPr>
  </w:style>
  <w:style w:type="paragraph" w:styleId="1635">
    <w:name w:val="表格内容"/>
    <w:basedOn w:val="735"/>
    <w:next w:val="735"/>
    <w:link w:val="735"/>
    <w:qFormat/>
    <w:pPr>
      <w:keepLines/>
      <w:keepNext/>
      <w:spacing w:line="200" w:lineRule="exact"/>
      <w:widowControl/>
    </w:pPr>
    <w:rPr>
      <w:rFonts w:ascii="Times New Roman" w:hAnsi="Times New Roman"/>
      <w:sz w:val="18"/>
      <w:szCs w:val="18"/>
    </w:rPr>
  </w:style>
  <w:style w:type="paragraph" w:styleId="1636">
    <w:name w:val="表1-3"/>
    <w:basedOn w:val="735"/>
    <w:next w:val="1636"/>
    <w:link w:val="735"/>
    <w:qFormat/>
    <w:pPr>
      <w:jc w:val="center"/>
      <w:spacing w:line="240" w:lineRule="exact"/>
    </w:pPr>
    <w:rPr>
      <w:rFonts w:ascii="宋体" w:hAnsi="宋体"/>
      <w:bCs/>
      <w:szCs w:val="28"/>
    </w:rPr>
  </w:style>
  <w:style w:type="table" w:styleId="1637">
    <w:name w:val="网格型11"/>
    <w:basedOn w:val="831"/>
    <w:next w:val="1637"/>
    <w:link w:val="735"/>
    <w:qFormat/>
    <w:tblPr/>
  </w:style>
  <w:style w:type="table" w:styleId="1638">
    <w:name w:val="网格型2"/>
    <w:basedOn w:val="831"/>
    <w:next w:val="1638"/>
    <w:link w:val="735"/>
    <w:uiPriority w:val="59"/>
    <w:qFormat/>
    <w:tblPr/>
  </w:style>
  <w:style w:type="table" w:styleId="1639">
    <w:name w:val="网格型3"/>
    <w:basedOn w:val="831"/>
    <w:next w:val="1639"/>
    <w:link w:val="735"/>
    <w:qFormat/>
    <w:pPr>
      <w:jc w:val="both"/>
      <w:widowControl w:val="off"/>
    </w:pPr>
    <w:tblPr/>
  </w:style>
  <w:style w:type="table" w:styleId="1640">
    <w:name w:val="网格型21"/>
    <w:basedOn w:val="831"/>
    <w:next w:val="1640"/>
    <w:link w:val="735"/>
    <w:uiPriority w:val="59"/>
    <w:qFormat/>
    <w:tblPr/>
  </w:style>
  <w:style w:type="table" w:styleId="1641">
    <w:name w:val="网格型4"/>
    <w:basedOn w:val="831"/>
    <w:next w:val="1641"/>
    <w:link w:val="735"/>
    <w:unhideWhenUsed/>
    <w:qFormat/>
    <w:tblPr/>
  </w:style>
  <w:style w:type="table" w:styleId="1642">
    <w:name w:val="网格型12"/>
    <w:basedOn w:val="831"/>
    <w:next w:val="1642"/>
    <w:link w:val="735"/>
    <w:uiPriority w:val="59"/>
    <w:qFormat/>
    <w:pPr>
      <w:jc w:val="both"/>
      <w:widowControl w:val="off"/>
    </w:pPr>
    <w:tblPr/>
  </w:style>
  <w:style w:type="table" w:styleId="1643">
    <w:name w:val="Table Normal"/>
    <w:next w:val="1643"/>
    <w:link w:val="735"/>
    <w:unhideWhenUsed/>
    <w:qFormat/>
    <w:rPr>
      <w:lang w:val="en-US" w:eastAsia="zh-CN" w:bidi="ar-SA"/>
    </w:rPr>
    <w:tblPr/>
  </w:style>
  <w:style w:type="table" w:styleId="1644">
    <w:name w:val="网格型22"/>
    <w:basedOn w:val="831"/>
    <w:next w:val="1644"/>
    <w:link w:val="735"/>
    <w:qFormat/>
    <w:tblPr/>
  </w:style>
  <w:style w:type="table" w:styleId="1645">
    <w:name w:val="网格型111"/>
    <w:basedOn w:val="831"/>
    <w:next w:val="1645"/>
    <w:link w:val="735"/>
    <w:uiPriority w:val="59"/>
    <w:qFormat/>
    <w:tblPr/>
  </w:style>
  <w:style w:type="table" w:styleId="1646">
    <w:name w:val="网格型211"/>
    <w:basedOn w:val="831"/>
    <w:next w:val="1646"/>
    <w:link w:val="735"/>
    <w:uiPriority w:val="59"/>
    <w:qFormat/>
    <w:tblPr/>
  </w:style>
  <w:style w:type="table" w:styleId="1647">
    <w:name w:val="网格型1111"/>
    <w:basedOn w:val="831"/>
    <w:next w:val="1647"/>
    <w:link w:val="735"/>
    <w:qFormat/>
    <w:pPr>
      <w:ind w:firstLine="200"/>
      <w:jc w:val="both"/>
      <w:spacing w:line="312" w:lineRule="auto"/>
      <w:widowControl w:val="off"/>
    </w:pPr>
    <w:tblPr/>
  </w:style>
  <w:style w:type="table" w:styleId="1648">
    <w:name w:val="无格式表格 1"/>
    <w:basedOn w:val="831"/>
    <w:next w:val="1648"/>
    <w:link w:val="735"/>
    <w:uiPriority w:val="41"/>
    <w:qFormat/>
    <w:tblPr/>
  </w:style>
  <w:style w:type="table" w:styleId="1649">
    <w:name w:val="无格式表格 2"/>
    <w:basedOn w:val="831"/>
    <w:next w:val="1649"/>
    <w:link w:val="735"/>
    <w:uiPriority w:val="42"/>
    <w:qFormat/>
    <w:tblPr/>
  </w:style>
  <w:style w:type="table" w:styleId="1650">
    <w:name w:val="无格式表格 3"/>
    <w:basedOn w:val="831"/>
    <w:next w:val="1650"/>
    <w:link w:val="735"/>
    <w:uiPriority w:val="43"/>
    <w:qFormat/>
    <w:tblPr/>
  </w:style>
  <w:style w:type="table" w:styleId="1651">
    <w:name w:val="无格式表格 4"/>
    <w:basedOn w:val="831"/>
    <w:next w:val="1651"/>
    <w:link w:val="735"/>
    <w:uiPriority w:val="44"/>
    <w:qFormat/>
    <w:tblPr/>
  </w:style>
  <w:style w:type="table" w:styleId="1652">
    <w:name w:val="无格式表格 5"/>
    <w:basedOn w:val="831"/>
    <w:next w:val="1652"/>
    <w:link w:val="735"/>
    <w:uiPriority w:val="45"/>
    <w:qFormat/>
    <w:tblPr/>
  </w:style>
  <w:style w:type="table" w:styleId="1653">
    <w:name w:val="网格表 1 浅色"/>
    <w:basedOn w:val="831"/>
    <w:next w:val="1653"/>
    <w:link w:val="735"/>
    <w:uiPriority w:val="46"/>
    <w:qFormat/>
    <w:tblPr/>
  </w:style>
  <w:style w:type="table" w:styleId="1654">
    <w:name w:val="网格表 2"/>
    <w:basedOn w:val="831"/>
    <w:next w:val="1654"/>
    <w:link w:val="735"/>
    <w:uiPriority w:val="47"/>
    <w:qFormat/>
    <w:tblPr/>
  </w:style>
  <w:style w:type="table" w:styleId="1655">
    <w:name w:val="网格表 3"/>
    <w:basedOn w:val="831"/>
    <w:next w:val="1655"/>
    <w:link w:val="735"/>
    <w:uiPriority w:val="48"/>
    <w:qFormat/>
    <w:tblPr/>
  </w:style>
  <w:style w:type="table" w:styleId="1656">
    <w:name w:val="网格表 4"/>
    <w:basedOn w:val="831"/>
    <w:next w:val="1656"/>
    <w:link w:val="735"/>
    <w:uiPriority w:val="49"/>
    <w:qFormat/>
    <w:tblPr/>
  </w:style>
  <w:style w:type="table" w:styleId="1657">
    <w:name w:val="网格表 5 深色"/>
    <w:basedOn w:val="831"/>
    <w:next w:val="1657"/>
    <w:link w:val="735"/>
    <w:uiPriority w:val="50"/>
    <w:qFormat/>
    <w:tblPr/>
  </w:style>
  <w:style w:type="table" w:styleId="1658">
    <w:name w:val="网格表 6 彩色"/>
    <w:basedOn w:val="831"/>
    <w:next w:val="1658"/>
    <w:link w:val="735"/>
    <w:uiPriority w:val="51"/>
    <w:qFormat/>
    <w:rPr>
      <w:color w:val="000000"/>
    </w:rPr>
    <w:tblPr/>
  </w:style>
  <w:style w:type="table" w:styleId="1659">
    <w:name w:val="网格表 7 彩色"/>
    <w:basedOn w:val="831"/>
    <w:next w:val="1659"/>
    <w:link w:val="735"/>
    <w:uiPriority w:val="52"/>
    <w:qFormat/>
    <w:rPr>
      <w:color w:val="000000"/>
    </w:rPr>
    <w:tblPr/>
  </w:style>
  <w:style w:type="table" w:styleId="1660">
    <w:name w:val="清单表 1 浅色"/>
    <w:basedOn w:val="831"/>
    <w:next w:val="1660"/>
    <w:link w:val="735"/>
    <w:uiPriority w:val="46"/>
    <w:qFormat/>
    <w:tblPr/>
  </w:style>
  <w:style w:type="table" w:styleId="1661">
    <w:name w:val="清单表 2"/>
    <w:basedOn w:val="831"/>
    <w:next w:val="1661"/>
    <w:link w:val="735"/>
    <w:uiPriority w:val="47"/>
    <w:qFormat/>
    <w:tblPr/>
  </w:style>
  <w:style w:type="table" w:styleId="1662">
    <w:name w:val="清单表 3"/>
    <w:basedOn w:val="831"/>
    <w:next w:val="1662"/>
    <w:link w:val="735"/>
    <w:uiPriority w:val="48"/>
    <w:qFormat/>
    <w:tblPr/>
  </w:style>
  <w:style w:type="table" w:styleId="1663">
    <w:name w:val="清单表 4"/>
    <w:basedOn w:val="831"/>
    <w:next w:val="1663"/>
    <w:link w:val="735"/>
    <w:uiPriority w:val="49"/>
    <w:qFormat/>
    <w:tblPr/>
  </w:style>
  <w:style w:type="table" w:styleId="1664">
    <w:name w:val="清单表 5 深色"/>
    <w:basedOn w:val="831"/>
    <w:next w:val="1664"/>
    <w:link w:val="735"/>
    <w:uiPriority w:val="50"/>
    <w:qFormat/>
    <w:rPr>
      <w:color w:val="ffffff"/>
    </w:rPr>
    <w:tblPr/>
  </w:style>
  <w:style w:type="table" w:styleId="1665">
    <w:name w:val="清单表 6 彩色"/>
    <w:basedOn w:val="831"/>
    <w:next w:val="1665"/>
    <w:link w:val="735"/>
    <w:uiPriority w:val="51"/>
    <w:qFormat/>
    <w:rPr>
      <w:color w:val="000000"/>
    </w:rPr>
    <w:tblPr/>
  </w:style>
  <w:style w:type="table" w:styleId="1666">
    <w:name w:val="清单表 7 彩色"/>
    <w:basedOn w:val="831"/>
    <w:next w:val="1666"/>
    <w:link w:val="735"/>
    <w:uiPriority w:val="52"/>
    <w:qFormat/>
    <w:rPr>
      <w:color w:val="000000"/>
    </w:rPr>
    <w:tblPr/>
  </w:style>
  <w:style w:type="paragraph" w:styleId="1667">
    <w:name w:val="标题 2_0_0"/>
    <w:basedOn w:val="1668"/>
    <w:next w:val="1442"/>
    <w:link w:val="735"/>
    <w:uiPriority w:val="99"/>
    <w:qFormat/>
    <w:pPr>
      <w:keepLines/>
      <w:keepNext/>
      <w:spacing w:before="120" w:after="120" w:line="360" w:lineRule="auto"/>
      <w:outlineLvl w:val="1"/>
    </w:pPr>
    <w:rPr>
      <w:rFonts w:ascii="黑体" w:hAnsi="宋体" w:eastAsia="黑体" w:cs="等线"/>
      <w:sz w:val="30"/>
      <w:szCs w:val="30"/>
    </w:rPr>
  </w:style>
  <w:style w:type="paragraph" w:styleId="1668">
    <w:name w:val="标题_0_0"/>
    <w:basedOn w:val="1442"/>
    <w:next w:val="1442"/>
    <w:link w:val="735"/>
    <w:qFormat/>
    <w:pPr>
      <w:jc w:val="center"/>
      <w:spacing w:before="240" w:after="60"/>
      <w:outlineLvl w:val="0"/>
    </w:pPr>
    <w:rPr>
      <w:rFonts w:ascii="Cambria" w:hAnsi="Cambria"/>
      <w:b/>
      <w:bCs/>
      <w:sz w:val="32"/>
      <w:szCs w:val="32"/>
    </w:rPr>
  </w:style>
  <w:style w:type="paragraph" w:styleId="1669">
    <w:name w:val="正文_1_0_0"/>
    <w:next w:val="1669"/>
    <w:link w:val="735"/>
    <w:uiPriority w:val="99"/>
    <w:qFormat/>
    <w:pPr>
      <w:jc w:val="both"/>
      <w:widowControl w:val="off"/>
    </w:pPr>
    <w:rPr>
      <w:sz w:val="21"/>
      <w:szCs w:val="22"/>
      <w:lang w:val="en-US" w:eastAsia="zh-CN" w:bidi="ar-SA"/>
    </w:rPr>
  </w:style>
  <w:style w:type="character" w:styleId="1670" w:default="1">
    <w:name w:val="Default Paragraph Font"/>
    <w:uiPriority w:val="1"/>
    <w:semiHidden/>
    <w:unhideWhenUsed/>
  </w:style>
  <w:style w:type="numbering" w:styleId="1671" w:default="1">
    <w:name w:val="No List"/>
    <w:uiPriority w:val="99"/>
    <w:semiHidden/>
    <w:unhideWhenUsed/>
  </w:style>
  <w:style w:type="table" w:styleId="167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image" Target="media/image1.e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苏州公正建设咨询房</dc:creator>
  <cp:lastModifiedBy>宋羽</cp:lastModifiedBy>
  <cp:revision>16</cp:revision>
  <dcterms:created xsi:type="dcterms:W3CDTF">2026-03-13T02:39:00Z</dcterms:created>
  <dcterms:modified xsi:type="dcterms:W3CDTF">2026-04-16T08:45:02Z</dcterms:modified>
</cp:coreProperties>
</file>